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08BB5" w14:textId="6394F1BB" w:rsidR="00A1745E" w:rsidRPr="00A1745E" w:rsidRDefault="00A1745E" w:rsidP="00A1745E">
      <w:pPr>
        <w:pStyle w:val="Bezodstpw"/>
        <w:jc w:val="right"/>
        <w:rPr>
          <w:rFonts w:ascii="Calibri" w:hAnsi="Calibri" w:cs="Calibri"/>
          <w:b/>
          <w:sz w:val="20"/>
        </w:rPr>
      </w:pPr>
      <w:r w:rsidRPr="00A1745E">
        <w:rPr>
          <w:rFonts w:ascii="Calibri" w:hAnsi="Calibri" w:cs="Calibri"/>
          <w:b/>
          <w:sz w:val="20"/>
        </w:rPr>
        <w:t xml:space="preserve">Załącznik nr 1 </w:t>
      </w:r>
    </w:p>
    <w:p w14:paraId="0043B7C4" w14:textId="56ACA2DA" w:rsidR="00A1745E" w:rsidRPr="00A1745E" w:rsidRDefault="00A1745E" w:rsidP="00A1745E">
      <w:pPr>
        <w:pStyle w:val="Bezodstpw"/>
        <w:jc w:val="right"/>
        <w:rPr>
          <w:rFonts w:ascii="Calibri" w:hAnsi="Calibri" w:cs="Calibri"/>
          <w:b/>
          <w:sz w:val="20"/>
        </w:rPr>
      </w:pPr>
      <w:r w:rsidRPr="00A1745E">
        <w:rPr>
          <w:rFonts w:ascii="Calibri" w:hAnsi="Calibri" w:cs="Calibri"/>
          <w:b/>
          <w:sz w:val="20"/>
        </w:rPr>
        <w:t>do Zapytania ofertowego</w:t>
      </w:r>
    </w:p>
    <w:p w14:paraId="3736F8CF" w14:textId="77777777" w:rsidR="002C7ED9" w:rsidRPr="002C7ED9" w:rsidRDefault="002C7ED9" w:rsidP="00A1745E">
      <w:pPr>
        <w:spacing w:line="278" w:lineRule="auto"/>
        <w:jc w:val="center"/>
        <w:rPr>
          <w:rFonts w:ascii="Calibri" w:hAnsi="Calibri" w:cs="Calibri"/>
          <w:b/>
          <w:sz w:val="22"/>
          <w:szCs w:val="22"/>
        </w:rPr>
      </w:pPr>
      <w:r w:rsidRPr="002C7ED9">
        <w:rPr>
          <w:rFonts w:ascii="Calibri" w:hAnsi="Calibri" w:cs="Calibri"/>
          <w:b/>
          <w:sz w:val="22"/>
          <w:szCs w:val="22"/>
        </w:rPr>
        <w:t>Opis przedmiotu zamówienia</w:t>
      </w:r>
    </w:p>
    <w:p w14:paraId="52F3E9DA" w14:textId="77777777" w:rsidR="002C7ED9" w:rsidRPr="002C7ED9" w:rsidRDefault="002C7ED9" w:rsidP="002C7ED9">
      <w:pPr>
        <w:pStyle w:val="Akapitzlist"/>
        <w:numPr>
          <w:ilvl w:val="1"/>
          <w:numId w:val="1"/>
        </w:numPr>
        <w:spacing w:line="278" w:lineRule="auto"/>
        <w:ind w:left="426" w:hanging="436"/>
        <w:jc w:val="both"/>
        <w:rPr>
          <w:rFonts w:ascii="Calibri" w:hAnsi="Calibri" w:cs="Calibri"/>
          <w:b/>
          <w:sz w:val="22"/>
          <w:szCs w:val="22"/>
        </w:rPr>
      </w:pPr>
      <w:r w:rsidRPr="002C7ED9">
        <w:rPr>
          <w:rFonts w:ascii="Calibri" w:hAnsi="Calibri" w:cs="Calibri"/>
          <w:b/>
          <w:sz w:val="22"/>
          <w:szCs w:val="22"/>
        </w:rPr>
        <w:t>Opis wdrożenia:</w:t>
      </w:r>
    </w:p>
    <w:p w14:paraId="725F2310" w14:textId="77777777" w:rsidR="002C7ED9" w:rsidRPr="002C7ED9" w:rsidRDefault="002C7ED9" w:rsidP="002C7ED9">
      <w:pPr>
        <w:autoSpaceDN w:val="0"/>
        <w:adjustRightInd w:val="0"/>
        <w:spacing w:line="278" w:lineRule="auto"/>
        <w:rPr>
          <w:rFonts w:ascii="Calibri" w:hAnsi="Calibri" w:cs="Calibri"/>
          <w:sz w:val="22"/>
          <w:szCs w:val="22"/>
        </w:rPr>
      </w:pPr>
      <w:r w:rsidRPr="002C7ED9">
        <w:rPr>
          <w:rFonts w:ascii="Calibri" w:hAnsi="Calibri" w:cs="Calibri"/>
          <w:sz w:val="22"/>
          <w:szCs w:val="22"/>
        </w:rPr>
        <w:t>Celem przedsięwzięcia jest ujednolicenie ochrony antywirusowej we wszystkich jednostkach organizacyjnych Powiatu Braniewskiego oraz wdrożenie narzędzia umożliwiającego monitorowanie stanu ochrony antywirusowej.</w:t>
      </w:r>
    </w:p>
    <w:p w14:paraId="46D118F8" w14:textId="77777777" w:rsidR="002C7ED9" w:rsidRPr="002C7ED9" w:rsidRDefault="002C7ED9" w:rsidP="00A1745E">
      <w:pPr>
        <w:autoSpaceDN w:val="0"/>
        <w:adjustRightInd w:val="0"/>
        <w:spacing w:line="278" w:lineRule="auto"/>
        <w:jc w:val="both"/>
        <w:rPr>
          <w:rFonts w:ascii="Calibri" w:hAnsi="Calibri" w:cs="Calibri"/>
          <w:sz w:val="22"/>
          <w:szCs w:val="22"/>
        </w:rPr>
      </w:pPr>
      <w:r w:rsidRPr="002C7ED9">
        <w:rPr>
          <w:rFonts w:ascii="Calibri" w:hAnsi="Calibri" w:cs="Calibri"/>
          <w:sz w:val="22"/>
          <w:szCs w:val="22"/>
        </w:rPr>
        <w:t xml:space="preserve">Aby to zrealizować, licencja na oprogramowanie ESET </w:t>
      </w:r>
      <w:proofErr w:type="spellStart"/>
      <w:r w:rsidRPr="002C7ED9">
        <w:rPr>
          <w:rFonts w:ascii="Calibri" w:hAnsi="Calibri" w:cs="Calibri"/>
          <w:sz w:val="22"/>
          <w:szCs w:val="22"/>
        </w:rPr>
        <w:t>Protect</w:t>
      </w:r>
      <w:proofErr w:type="spellEnd"/>
      <w:r w:rsidRPr="002C7E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C7ED9">
        <w:rPr>
          <w:rFonts w:ascii="Calibri" w:hAnsi="Calibri" w:cs="Calibri"/>
          <w:sz w:val="22"/>
          <w:szCs w:val="22"/>
        </w:rPr>
        <w:t>Entry</w:t>
      </w:r>
      <w:proofErr w:type="spellEnd"/>
      <w:r w:rsidRPr="002C7ED9">
        <w:rPr>
          <w:rFonts w:ascii="Calibri" w:hAnsi="Calibri" w:cs="Calibri"/>
          <w:sz w:val="22"/>
          <w:szCs w:val="22"/>
        </w:rPr>
        <w:t>, z którego korzysta Starostwo Powiatowe w Braniewie zostanie rozszerzona tak, aby mogły z niej korzystać wszystkie jednostki organizacyjne Powiatu, tj. Starostwo Powiatowe w Braniewie, Powiatowe Centrum Pomocy Rodzinie w Braniewie, Zespół Szkół Zawodowych w Braniewie, Powiatowy Urząd Pracy w Braniewie, Powiatowy Dom Pomocy Społecznej w Braniewie, Zarząd Dróg Powiatowych w Braniewie, Specjalny Ośrodek Szkolno-Wychowawczy w Braniewie, Liceum Ogólnokształcące w Braniewie, Poradnia Psychologiczno-Pedagogiczna w Braniewie, Zespół Szkół Budowlanych w Braniewie, Powiatowy Dom Dziecka "Słoneczne Wzgórze" we Fromborku.</w:t>
      </w:r>
    </w:p>
    <w:p w14:paraId="5EB7BB2F" w14:textId="56B294A2" w:rsidR="002C7ED9" w:rsidRPr="002C7ED9" w:rsidRDefault="002C7ED9" w:rsidP="00A1745E">
      <w:pPr>
        <w:autoSpaceDN w:val="0"/>
        <w:adjustRightInd w:val="0"/>
        <w:spacing w:line="278" w:lineRule="auto"/>
        <w:jc w:val="both"/>
        <w:rPr>
          <w:rFonts w:ascii="Calibri" w:hAnsi="Calibri" w:cs="Calibri"/>
          <w:sz w:val="22"/>
          <w:szCs w:val="22"/>
        </w:rPr>
      </w:pPr>
      <w:r w:rsidRPr="002C7ED9">
        <w:rPr>
          <w:rFonts w:ascii="Calibri" w:hAnsi="Calibri" w:cs="Calibri"/>
          <w:sz w:val="22"/>
          <w:szCs w:val="22"/>
        </w:rPr>
        <w:t xml:space="preserve">Posiadana przez Starostwo Powiatowe w Braniewie liczba 70 licencji ESET </w:t>
      </w:r>
      <w:proofErr w:type="spellStart"/>
      <w:r w:rsidRPr="002C7ED9">
        <w:rPr>
          <w:rFonts w:ascii="Calibri" w:hAnsi="Calibri" w:cs="Calibri"/>
          <w:sz w:val="22"/>
          <w:szCs w:val="22"/>
        </w:rPr>
        <w:t>Protect</w:t>
      </w:r>
      <w:proofErr w:type="spellEnd"/>
      <w:r w:rsidRPr="002C7E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C7ED9">
        <w:rPr>
          <w:rFonts w:ascii="Calibri" w:hAnsi="Calibri" w:cs="Calibri"/>
          <w:sz w:val="22"/>
          <w:szCs w:val="22"/>
        </w:rPr>
        <w:t>Entry</w:t>
      </w:r>
      <w:proofErr w:type="spellEnd"/>
      <w:r w:rsidRPr="002C7ED9">
        <w:rPr>
          <w:rFonts w:ascii="Calibri" w:hAnsi="Calibri" w:cs="Calibri"/>
          <w:sz w:val="22"/>
          <w:szCs w:val="22"/>
        </w:rPr>
        <w:t xml:space="preserve"> zostanie zwiększona do 200 licencji i będzie pozwalała na korzystanie z ochrony w okresie od 01 stycznia 2025</w:t>
      </w:r>
      <w:r>
        <w:rPr>
          <w:rFonts w:ascii="Calibri" w:hAnsi="Calibri" w:cs="Calibri"/>
          <w:sz w:val="22"/>
          <w:szCs w:val="22"/>
        </w:rPr>
        <w:t> </w:t>
      </w:r>
      <w:r w:rsidRPr="002C7ED9">
        <w:rPr>
          <w:rFonts w:ascii="Calibri" w:hAnsi="Calibri" w:cs="Calibri"/>
          <w:sz w:val="22"/>
          <w:szCs w:val="22"/>
        </w:rPr>
        <w:t>r. do 30 czerwca 2026 r.</w:t>
      </w:r>
    </w:p>
    <w:p w14:paraId="4994D2CA" w14:textId="77777777" w:rsidR="002C7ED9" w:rsidRPr="002C7ED9" w:rsidRDefault="002C7ED9" w:rsidP="00A1745E">
      <w:pPr>
        <w:autoSpaceDN w:val="0"/>
        <w:adjustRightInd w:val="0"/>
        <w:spacing w:line="278" w:lineRule="auto"/>
        <w:jc w:val="both"/>
        <w:rPr>
          <w:rFonts w:ascii="Calibri" w:hAnsi="Calibri" w:cs="Calibri"/>
          <w:sz w:val="22"/>
          <w:szCs w:val="22"/>
        </w:rPr>
      </w:pPr>
      <w:r w:rsidRPr="002C7ED9">
        <w:rPr>
          <w:rFonts w:ascii="Calibri" w:hAnsi="Calibri" w:cs="Calibri"/>
          <w:sz w:val="22"/>
          <w:szCs w:val="22"/>
        </w:rPr>
        <w:t>W Starostwie Powiatowym w Braniewie należy wdrożyć konsolę zarządzającą, umożliwiającą zdalną instalację i aktualizację oprogramowania antywirusowego we wszystkich jednostkach organizacyjnych Powiatu, monitorowanie ochrony stacji roboczych oraz sporządzanie raportów dotyczących zdarzeń i stanu ochrony z podziałem na jednostki organ</w:t>
      </w:r>
      <w:bookmarkStart w:id="0" w:name="_GoBack"/>
      <w:bookmarkEnd w:id="0"/>
      <w:r w:rsidRPr="002C7ED9">
        <w:rPr>
          <w:rFonts w:ascii="Calibri" w:hAnsi="Calibri" w:cs="Calibri"/>
          <w:sz w:val="22"/>
          <w:szCs w:val="22"/>
        </w:rPr>
        <w:t xml:space="preserve">izacyjne. </w:t>
      </w:r>
    </w:p>
    <w:p w14:paraId="6D676B9E" w14:textId="2484F332" w:rsidR="002C7ED9" w:rsidRPr="002C7ED9" w:rsidRDefault="002C7ED9" w:rsidP="00A1745E">
      <w:pPr>
        <w:autoSpaceDN w:val="0"/>
        <w:adjustRightInd w:val="0"/>
        <w:spacing w:line="278" w:lineRule="auto"/>
        <w:jc w:val="both"/>
        <w:rPr>
          <w:rFonts w:ascii="Calibri" w:hAnsi="Calibri" w:cs="Calibri"/>
          <w:sz w:val="22"/>
          <w:szCs w:val="22"/>
        </w:rPr>
      </w:pPr>
      <w:r w:rsidRPr="002C7ED9">
        <w:rPr>
          <w:rFonts w:ascii="Calibri" w:hAnsi="Calibri" w:cs="Calibri"/>
          <w:sz w:val="22"/>
          <w:szCs w:val="22"/>
        </w:rPr>
        <w:t>Wdrożenie konsoli będzie polegało na dostosowaniu konsoli działającej już w środowisku informatycznym Starostwa, do obsługi oprogramowania ESET zainstalowanego w jednostkach organizacyjnych Powiatu. W ramach wdrożenia</w:t>
      </w:r>
      <w:r w:rsidR="003054A0">
        <w:rPr>
          <w:rFonts w:ascii="Calibri" w:hAnsi="Calibri" w:cs="Calibri"/>
          <w:sz w:val="22"/>
          <w:szCs w:val="22"/>
        </w:rPr>
        <w:t>,</w:t>
      </w:r>
      <w:r w:rsidRPr="002C7ED9">
        <w:rPr>
          <w:rFonts w:ascii="Calibri" w:hAnsi="Calibri" w:cs="Calibri"/>
          <w:sz w:val="22"/>
          <w:szCs w:val="22"/>
        </w:rPr>
        <w:t xml:space="preserve"> </w:t>
      </w:r>
      <w:r w:rsidR="003054A0" w:rsidRPr="002C7ED9">
        <w:rPr>
          <w:rFonts w:ascii="Calibri" w:hAnsi="Calibri" w:cs="Calibri"/>
          <w:sz w:val="22"/>
          <w:szCs w:val="22"/>
        </w:rPr>
        <w:t xml:space="preserve">na dwóch stacjach roboczych </w:t>
      </w:r>
      <w:r w:rsidRPr="002C7ED9">
        <w:rPr>
          <w:rFonts w:ascii="Calibri" w:hAnsi="Calibri" w:cs="Calibri"/>
          <w:sz w:val="22"/>
          <w:szCs w:val="22"/>
        </w:rPr>
        <w:t xml:space="preserve">w każdej jednostce organizacyjnej Powiatu, zostanie zainstalowane oprogramowanie ESET Management Agent oraz ESET </w:t>
      </w:r>
      <w:proofErr w:type="spellStart"/>
      <w:r w:rsidRPr="002C7ED9">
        <w:rPr>
          <w:rFonts w:ascii="Calibri" w:hAnsi="Calibri" w:cs="Calibri"/>
          <w:sz w:val="22"/>
          <w:szCs w:val="22"/>
        </w:rPr>
        <w:t>Endpoint</w:t>
      </w:r>
      <w:proofErr w:type="spellEnd"/>
      <w:r w:rsidRPr="002C7ED9">
        <w:rPr>
          <w:rFonts w:ascii="Calibri" w:hAnsi="Calibri" w:cs="Calibri"/>
          <w:sz w:val="22"/>
          <w:szCs w:val="22"/>
        </w:rPr>
        <w:t xml:space="preserve"> Security. Oprogramowanie zostanie zainstalowane </w:t>
      </w:r>
      <w:r w:rsidR="003054A0">
        <w:rPr>
          <w:rFonts w:ascii="Calibri" w:hAnsi="Calibri" w:cs="Calibri"/>
          <w:sz w:val="22"/>
          <w:szCs w:val="22"/>
        </w:rPr>
        <w:t xml:space="preserve">przez Wykonawcę </w:t>
      </w:r>
      <w:r w:rsidRPr="002C7ED9">
        <w:rPr>
          <w:rFonts w:ascii="Calibri" w:hAnsi="Calibri" w:cs="Calibri"/>
          <w:sz w:val="22"/>
          <w:szCs w:val="22"/>
        </w:rPr>
        <w:t>zdalnie, a jeśli konfiguracja środowiska informatycznego jednostki nie pozwoli na zdalną instalację, oprogramowanie zostanie zainstalowane lokalnie</w:t>
      </w:r>
      <w:r w:rsidR="003054A0">
        <w:rPr>
          <w:rFonts w:ascii="Calibri" w:hAnsi="Calibri" w:cs="Calibri"/>
          <w:sz w:val="22"/>
          <w:szCs w:val="22"/>
        </w:rPr>
        <w:t>,</w:t>
      </w:r>
      <w:r w:rsidRPr="002C7ED9">
        <w:rPr>
          <w:rFonts w:ascii="Calibri" w:hAnsi="Calibri" w:cs="Calibri"/>
          <w:sz w:val="22"/>
          <w:szCs w:val="22"/>
        </w:rPr>
        <w:t xml:space="preserve"> przez informatyka jednostki</w:t>
      </w:r>
      <w:r w:rsidR="003054A0">
        <w:rPr>
          <w:rFonts w:ascii="Calibri" w:hAnsi="Calibri" w:cs="Calibri"/>
          <w:sz w:val="22"/>
          <w:szCs w:val="22"/>
        </w:rPr>
        <w:t xml:space="preserve">, przy użyciu </w:t>
      </w:r>
      <w:r>
        <w:rPr>
          <w:rFonts w:ascii="Calibri" w:hAnsi="Calibri" w:cs="Calibri"/>
          <w:sz w:val="22"/>
          <w:szCs w:val="22"/>
        </w:rPr>
        <w:t>pakiet</w:t>
      </w:r>
      <w:r w:rsidR="003054A0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</w:t>
      </w:r>
      <w:r w:rsidR="003054A0">
        <w:rPr>
          <w:rFonts w:ascii="Calibri" w:hAnsi="Calibri" w:cs="Calibri"/>
          <w:sz w:val="22"/>
          <w:szCs w:val="22"/>
        </w:rPr>
        <w:t xml:space="preserve">instalacyjnego </w:t>
      </w:r>
      <w:r>
        <w:rPr>
          <w:rFonts w:ascii="Calibri" w:hAnsi="Calibri" w:cs="Calibri"/>
          <w:sz w:val="22"/>
          <w:szCs w:val="22"/>
        </w:rPr>
        <w:t xml:space="preserve">oprogramowania </w:t>
      </w:r>
      <w:r w:rsidR="003054A0">
        <w:rPr>
          <w:rFonts w:ascii="Calibri" w:hAnsi="Calibri" w:cs="Calibri"/>
          <w:sz w:val="22"/>
          <w:szCs w:val="22"/>
        </w:rPr>
        <w:t>przygotowanego przez Wykonawcę.</w:t>
      </w:r>
    </w:p>
    <w:p w14:paraId="33987D3E" w14:textId="77777777" w:rsidR="002C7ED9" w:rsidRPr="002C7ED9" w:rsidRDefault="002C7ED9" w:rsidP="002C7ED9">
      <w:pPr>
        <w:spacing w:line="278" w:lineRule="auto"/>
        <w:rPr>
          <w:rFonts w:ascii="Calibri" w:hAnsi="Calibri" w:cs="Calibri"/>
          <w:sz w:val="22"/>
          <w:szCs w:val="22"/>
        </w:rPr>
      </w:pPr>
      <w:r w:rsidRPr="002C7ED9">
        <w:rPr>
          <w:rFonts w:ascii="Calibri" w:hAnsi="Calibri" w:cs="Calibri"/>
          <w:sz w:val="22"/>
          <w:szCs w:val="22"/>
        </w:rPr>
        <w:t>Dostarczenie licencji oraz wdrożenie konsoli zostanie potwierdzone protokołem.</w:t>
      </w:r>
    </w:p>
    <w:p w14:paraId="7C097C47" w14:textId="77777777" w:rsidR="002C7ED9" w:rsidRPr="002C7ED9" w:rsidRDefault="002C7ED9" w:rsidP="002C7ED9">
      <w:pPr>
        <w:pStyle w:val="Akapitzlist"/>
        <w:numPr>
          <w:ilvl w:val="1"/>
          <w:numId w:val="1"/>
        </w:numPr>
        <w:spacing w:line="278" w:lineRule="auto"/>
        <w:ind w:left="426" w:hanging="436"/>
        <w:rPr>
          <w:rFonts w:ascii="Calibri" w:hAnsi="Calibri" w:cs="Calibri"/>
          <w:b/>
          <w:sz w:val="22"/>
          <w:szCs w:val="22"/>
        </w:rPr>
      </w:pPr>
      <w:r w:rsidRPr="002C7ED9">
        <w:rPr>
          <w:rFonts w:ascii="Calibri" w:hAnsi="Calibri" w:cs="Calibri"/>
          <w:b/>
          <w:sz w:val="22"/>
          <w:szCs w:val="22"/>
        </w:rPr>
        <w:t>Wymagania, dotyczące wsparcia serwisowego w czasie procesie wdrożeniowym oraz powdrożeniowym:</w:t>
      </w:r>
    </w:p>
    <w:p w14:paraId="12F197F2" w14:textId="77777777" w:rsidR="002C7ED9" w:rsidRPr="002C7ED9" w:rsidRDefault="002C7ED9" w:rsidP="002C7ED9">
      <w:pPr>
        <w:autoSpaceDN w:val="0"/>
        <w:adjustRightInd w:val="0"/>
        <w:spacing w:line="278" w:lineRule="auto"/>
        <w:rPr>
          <w:rFonts w:ascii="Calibri" w:hAnsi="Calibri" w:cs="Calibri"/>
          <w:sz w:val="22"/>
          <w:szCs w:val="22"/>
        </w:rPr>
      </w:pPr>
      <w:r w:rsidRPr="002C7ED9">
        <w:rPr>
          <w:rFonts w:ascii="Calibri" w:hAnsi="Calibri" w:cs="Calibri"/>
          <w:sz w:val="22"/>
          <w:szCs w:val="22"/>
        </w:rPr>
        <w:t xml:space="preserve">Wykonawca w całym procesie wdrożeniowym oraz powdrożeniowym zapewni pomoc techniczną dla dostarczonego rozwiązania w postaci minimum 2 inżynierów posiadających certyfikat znajomości dostarczonego systemu. Kopie certyfikatów (np. </w:t>
      </w:r>
      <w:proofErr w:type="spellStart"/>
      <w:r w:rsidRPr="002C7ED9">
        <w:rPr>
          <w:rFonts w:ascii="Calibri" w:hAnsi="Calibri" w:cs="Calibri"/>
          <w:sz w:val="22"/>
          <w:szCs w:val="22"/>
        </w:rPr>
        <w:t>Certified</w:t>
      </w:r>
      <w:proofErr w:type="spellEnd"/>
      <w:r w:rsidRPr="002C7ED9">
        <w:rPr>
          <w:rFonts w:ascii="Calibri" w:hAnsi="Calibri" w:cs="Calibri"/>
          <w:sz w:val="22"/>
          <w:szCs w:val="22"/>
        </w:rPr>
        <w:t xml:space="preserve"> ESET </w:t>
      </w:r>
      <w:proofErr w:type="spellStart"/>
      <w:r w:rsidRPr="002C7ED9">
        <w:rPr>
          <w:rFonts w:ascii="Calibri" w:hAnsi="Calibri" w:cs="Calibri"/>
          <w:sz w:val="22"/>
          <w:szCs w:val="22"/>
        </w:rPr>
        <w:t>Managed</w:t>
      </w:r>
      <w:proofErr w:type="spellEnd"/>
      <w:r w:rsidRPr="002C7ED9">
        <w:rPr>
          <w:rFonts w:ascii="Calibri" w:hAnsi="Calibri" w:cs="Calibri"/>
          <w:sz w:val="22"/>
          <w:szCs w:val="22"/>
        </w:rPr>
        <w:t xml:space="preserve"> Client Security Professional) potwierdzających kompetencje Dostawcy, należy dołączyć do formularza ofertowego jako załączniki.</w:t>
      </w:r>
    </w:p>
    <w:sectPr w:rsidR="002C7ED9" w:rsidRPr="002C7E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9A172" w14:textId="77777777" w:rsidR="000C7938" w:rsidRDefault="000C7938" w:rsidP="000C7938">
      <w:pPr>
        <w:spacing w:after="0" w:line="240" w:lineRule="auto"/>
      </w:pPr>
      <w:r>
        <w:separator/>
      </w:r>
    </w:p>
  </w:endnote>
  <w:endnote w:type="continuationSeparator" w:id="0">
    <w:p w14:paraId="69C2FA28" w14:textId="77777777" w:rsidR="000C7938" w:rsidRDefault="000C7938" w:rsidP="000C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74534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607B5DFF" w14:textId="482C5385" w:rsidR="000C7938" w:rsidRPr="000C7938" w:rsidRDefault="000C7938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r w:rsidRPr="000C7938">
          <w:rPr>
            <w:rFonts w:ascii="Calibri" w:hAnsi="Calibri" w:cs="Calibri"/>
            <w:sz w:val="16"/>
            <w:szCs w:val="16"/>
          </w:rPr>
          <w:fldChar w:fldCharType="begin"/>
        </w:r>
        <w:r w:rsidRPr="000C7938">
          <w:rPr>
            <w:rFonts w:ascii="Calibri" w:hAnsi="Calibri" w:cs="Calibri"/>
            <w:sz w:val="16"/>
            <w:szCs w:val="16"/>
          </w:rPr>
          <w:instrText>PAGE   \* MERGEFORMAT</w:instrText>
        </w:r>
        <w:r w:rsidRPr="000C7938">
          <w:rPr>
            <w:rFonts w:ascii="Calibri" w:hAnsi="Calibri" w:cs="Calibri"/>
            <w:sz w:val="16"/>
            <w:szCs w:val="16"/>
          </w:rPr>
          <w:fldChar w:fldCharType="separate"/>
        </w:r>
        <w:r w:rsidR="00A1745E">
          <w:rPr>
            <w:rFonts w:ascii="Calibri" w:hAnsi="Calibri" w:cs="Calibri"/>
            <w:noProof/>
            <w:sz w:val="16"/>
            <w:szCs w:val="16"/>
          </w:rPr>
          <w:t>1</w:t>
        </w:r>
        <w:r w:rsidRPr="000C7938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21CF807D" w14:textId="77777777" w:rsidR="000C7938" w:rsidRDefault="000C79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B633A" w14:textId="77777777" w:rsidR="000C7938" w:rsidRDefault="000C7938" w:rsidP="000C7938">
      <w:pPr>
        <w:spacing w:after="0" w:line="240" w:lineRule="auto"/>
      </w:pPr>
      <w:r>
        <w:separator/>
      </w:r>
    </w:p>
  </w:footnote>
  <w:footnote w:type="continuationSeparator" w:id="0">
    <w:p w14:paraId="02153CD3" w14:textId="77777777" w:rsidR="000C7938" w:rsidRDefault="000C7938" w:rsidP="000C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4C03" w14:textId="1B73EFE3" w:rsidR="00543E1D" w:rsidRDefault="00543E1D">
    <w:pPr>
      <w:pStyle w:val="Nagwek"/>
    </w:pPr>
    <w:r>
      <w:rPr>
        <w:noProof/>
        <w:lang w:eastAsia="pl-PL"/>
      </w:rPr>
      <w:drawing>
        <wp:inline distT="0" distB="0" distL="0" distR="0" wp14:anchorId="49C68E9D" wp14:editId="70BBED88">
          <wp:extent cx="5731510" cy="59422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518"/>
    <w:multiLevelType w:val="multilevel"/>
    <w:tmpl w:val="CE369DC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FE7D35"/>
    <w:multiLevelType w:val="multilevel"/>
    <w:tmpl w:val="69600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103A93"/>
    <w:multiLevelType w:val="multilevel"/>
    <w:tmpl w:val="A4E209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D246EA"/>
    <w:multiLevelType w:val="hybridMultilevel"/>
    <w:tmpl w:val="B54EF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3C577E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D65A3"/>
    <w:multiLevelType w:val="hybridMultilevel"/>
    <w:tmpl w:val="BC409210"/>
    <w:lvl w:ilvl="0" w:tplc="70284D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DA38C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4E8B6845"/>
    <w:multiLevelType w:val="multilevel"/>
    <w:tmpl w:val="CE369DC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04B031A"/>
    <w:multiLevelType w:val="multilevel"/>
    <w:tmpl w:val="69600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BD2534C"/>
    <w:multiLevelType w:val="hybridMultilevel"/>
    <w:tmpl w:val="4CB87E34"/>
    <w:lvl w:ilvl="0" w:tplc="3D125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BE12BA"/>
    <w:multiLevelType w:val="multilevel"/>
    <w:tmpl w:val="69600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106751"/>
    <w:multiLevelType w:val="multilevel"/>
    <w:tmpl w:val="BFB04A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11F20"/>
    <w:rsid w:val="000C7938"/>
    <w:rsid w:val="000E16F8"/>
    <w:rsid w:val="000F0E6D"/>
    <w:rsid w:val="001129BE"/>
    <w:rsid w:val="001738F3"/>
    <w:rsid w:val="001D4F51"/>
    <w:rsid w:val="001E4677"/>
    <w:rsid w:val="002517E0"/>
    <w:rsid w:val="002C7ED9"/>
    <w:rsid w:val="003054A0"/>
    <w:rsid w:val="00334622"/>
    <w:rsid w:val="00336E97"/>
    <w:rsid w:val="003C2150"/>
    <w:rsid w:val="003E3EA9"/>
    <w:rsid w:val="004750E6"/>
    <w:rsid w:val="004753FB"/>
    <w:rsid w:val="004770F7"/>
    <w:rsid w:val="0048175C"/>
    <w:rsid w:val="00513251"/>
    <w:rsid w:val="00533A4E"/>
    <w:rsid w:val="00543E1D"/>
    <w:rsid w:val="005C1C28"/>
    <w:rsid w:val="005F6822"/>
    <w:rsid w:val="006A0B81"/>
    <w:rsid w:val="006F5442"/>
    <w:rsid w:val="00834FF8"/>
    <w:rsid w:val="008F359B"/>
    <w:rsid w:val="009B26DF"/>
    <w:rsid w:val="00A1745E"/>
    <w:rsid w:val="00A508E9"/>
    <w:rsid w:val="00B259B5"/>
    <w:rsid w:val="00B666B5"/>
    <w:rsid w:val="00B66EBA"/>
    <w:rsid w:val="00B92243"/>
    <w:rsid w:val="00BE1FDA"/>
    <w:rsid w:val="00C1138E"/>
    <w:rsid w:val="00EE66FA"/>
    <w:rsid w:val="00F56D79"/>
    <w:rsid w:val="00FB7295"/>
    <w:rsid w:val="0370B96F"/>
    <w:rsid w:val="04B60914"/>
    <w:rsid w:val="05953ADB"/>
    <w:rsid w:val="080A2419"/>
    <w:rsid w:val="09583AA7"/>
    <w:rsid w:val="098EECE7"/>
    <w:rsid w:val="0C22DAA2"/>
    <w:rsid w:val="0CA24AC4"/>
    <w:rsid w:val="11CCE58C"/>
    <w:rsid w:val="15D2AC02"/>
    <w:rsid w:val="17D71316"/>
    <w:rsid w:val="1AF2A4DD"/>
    <w:rsid w:val="1C6EA3E2"/>
    <w:rsid w:val="1D22886A"/>
    <w:rsid w:val="1EF45814"/>
    <w:rsid w:val="2350591D"/>
    <w:rsid w:val="236C5196"/>
    <w:rsid w:val="2DEF7B14"/>
    <w:rsid w:val="35A57A71"/>
    <w:rsid w:val="377FF443"/>
    <w:rsid w:val="37C6A53D"/>
    <w:rsid w:val="39F847B0"/>
    <w:rsid w:val="3BD11F20"/>
    <w:rsid w:val="3F81D8B4"/>
    <w:rsid w:val="40840F2E"/>
    <w:rsid w:val="440BF9E4"/>
    <w:rsid w:val="45CAC195"/>
    <w:rsid w:val="461D7614"/>
    <w:rsid w:val="4B082826"/>
    <w:rsid w:val="4D7D89FA"/>
    <w:rsid w:val="57E34C8B"/>
    <w:rsid w:val="591ECCBD"/>
    <w:rsid w:val="5985B2A6"/>
    <w:rsid w:val="5A9E033A"/>
    <w:rsid w:val="6140D287"/>
    <w:rsid w:val="68648407"/>
    <w:rsid w:val="6BF7CD4E"/>
    <w:rsid w:val="746BB4CD"/>
    <w:rsid w:val="7C0D1F4D"/>
    <w:rsid w:val="7CA31A43"/>
    <w:rsid w:val="7EDF5D72"/>
    <w:rsid w:val="7FD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1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9B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E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E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938"/>
  </w:style>
  <w:style w:type="paragraph" w:styleId="Stopka">
    <w:name w:val="footer"/>
    <w:basedOn w:val="Normalny"/>
    <w:link w:val="StopkaZnak"/>
    <w:uiPriority w:val="99"/>
    <w:unhideWhenUsed/>
    <w:rsid w:val="000C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938"/>
  </w:style>
  <w:style w:type="character" w:customStyle="1" w:styleId="Nagwek1Znak">
    <w:name w:val="Nagłówek 1 Znak"/>
    <w:basedOn w:val="Domylnaczcionkaakapitu"/>
    <w:link w:val="Nagwek1"/>
    <w:uiPriority w:val="9"/>
    <w:rsid w:val="00B259B5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Bezodstpw">
    <w:name w:val="No Spacing"/>
    <w:uiPriority w:val="1"/>
    <w:qFormat/>
    <w:rsid w:val="00A174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9B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E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E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938"/>
  </w:style>
  <w:style w:type="paragraph" w:styleId="Stopka">
    <w:name w:val="footer"/>
    <w:basedOn w:val="Normalny"/>
    <w:link w:val="StopkaZnak"/>
    <w:uiPriority w:val="99"/>
    <w:unhideWhenUsed/>
    <w:rsid w:val="000C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938"/>
  </w:style>
  <w:style w:type="character" w:customStyle="1" w:styleId="Nagwek1Znak">
    <w:name w:val="Nagłówek 1 Znak"/>
    <w:basedOn w:val="Domylnaczcionkaakapitu"/>
    <w:link w:val="Nagwek1"/>
    <w:uiPriority w:val="9"/>
    <w:rsid w:val="00B259B5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Bezodstpw">
    <w:name w:val="No Spacing"/>
    <w:uiPriority w:val="1"/>
    <w:qFormat/>
    <w:rsid w:val="00A17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BF10-0354-4A7F-BF7F-13B1AE58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mwolak</cp:lastModifiedBy>
  <cp:revision>3</cp:revision>
  <cp:lastPrinted>2024-11-27T09:59:00Z</cp:lastPrinted>
  <dcterms:created xsi:type="dcterms:W3CDTF">2024-11-05T07:58:00Z</dcterms:created>
  <dcterms:modified xsi:type="dcterms:W3CDTF">2024-11-27T09:59:00Z</dcterms:modified>
</cp:coreProperties>
</file>