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61EBA" w14:textId="77777777" w:rsidR="007C63C3" w:rsidRDefault="007C63C3" w:rsidP="007C63C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lang w:eastAsia="zh-CN" w:bidi="hi-IN"/>
        </w:rPr>
        <w:t>Załącznik</w:t>
      </w:r>
    </w:p>
    <w:p w14:paraId="3DA5C074" w14:textId="02A91865" w:rsidR="007C63C3" w:rsidRDefault="007C63C3" w:rsidP="007C63C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do uchwały Nr </w:t>
      </w:r>
      <w:r>
        <w:rPr>
          <w:rFonts w:ascii="Times New Roman" w:eastAsia="Lucida Sans Unicode" w:hAnsi="Times New Roman" w:cs="Times New Roman"/>
          <w:kern w:val="2"/>
          <w:lang w:eastAsia="zh-CN" w:bidi="hi-IN"/>
        </w:rPr>
        <w:t>IX/59/24</w:t>
      </w:r>
    </w:p>
    <w:p w14:paraId="1AD4F7C9" w14:textId="77777777" w:rsidR="007C63C3" w:rsidRDefault="007C63C3" w:rsidP="007C63C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lang w:eastAsia="zh-CN" w:bidi="hi-IN"/>
        </w:rPr>
        <w:t>Rady Powiatu Braniewskiego</w:t>
      </w:r>
    </w:p>
    <w:p w14:paraId="7732A518" w14:textId="4EE73B61" w:rsidR="007C63C3" w:rsidRDefault="007C63C3" w:rsidP="007C63C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z dnia </w:t>
      </w:r>
      <w:r>
        <w:rPr>
          <w:rFonts w:ascii="Times New Roman" w:eastAsia="Lucida Sans Unicode" w:hAnsi="Times New Roman" w:cs="Times New Roman"/>
          <w:kern w:val="2"/>
          <w:lang w:eastAsia="zh-CN" w:bidi="hi-IN"/>
        </w:rPr>
        <w:t>23.12.24 r.</w:t>
      </w:r>
    </w:p>
    <w:p w14:paraId="6CF48A12" w14:textId="77777777" w:rsidR="007C63C3" w:rsidRDefault="007C63C3" w:rsidP="007C63C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61B438" w14:textId="77777777" w:rsidR="007C63C3" w:rsidRDefault="007C63C3" w:rsidP="007C63C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B4BC6E6" w14:textId="77777777" w:rsidR="007C63C3" w:rsidRDefault="007C63C3" w:rsidP="007C63C3">
      <w:pPr>
        <w:shd w:val="clear" w:color="auto" w:fill="FFFFFF"/>
        <w:suppressAutoHyphens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1"/>
          <w:lang w:eastAsia="ar-SA"/>
        </w:rPr>
        <w:t xml:space="preserve">PLAN </w:t>
      </w:r>
      <w:r>
        <w:rPr>
          <w:rFonts w:ascii="Times New Roman" w:eastAsia="Times New Roman" w:hAnsi="Times New Roman" w:cs="Times New Roman"/>
          <w:b/>
          <w:bCs/>
          <w:spacing w:val="-20"/>
          <w:lang w:eastAsia="ar-SA"/>
        </w:rPr>
        <w:t>KONTROLI</w:t>
      </w:r>
    </w:p>
    <w:p w14:paraId="351A3774" w14:textId="77777777" w:rsidR="007C63C3" w:rsidRDefault="007C63C3" w:rsidP="007C63C3">
      <w:pPr>
        <w:shd w:val="clear" w:color="auto" w:fill="FFFFFF"/>
        <w:suppressAutoHyphens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19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20"/>
          <w:lang w:eastAsia="ar-SA"/>
        </w:rPr>
        <w:t xml:space="preserve">KOMISJI  REWIZYJNEJ  </w:t>
      </w:r>
      <w:r>
        <w:rPr>
          <w:rFonts w:ascii="Times New Roman" w:eastAsia="Times New Roman" w:hAnsi="Times New Roman" w:cs="Times New Roman"/>
          <w:b/>
          <w:bCs/>
          <w:spacing w:val="-19"/>
          <w:lang w:eastAsia="ar-SA"/>
        </w:rPr>
        <w:t>na  2025 rok</w:t>
      </w:r>
    </w:p>
    <w:p w14:paraId="49CE2512" w14:textId="77777777" w:rsidR="007C63C3" w:rsidRDefault="007C63C3" w:rsidP="007C63C3">
      <w:pPr>
        <w:suppressAutoHyphens/>
        <w:rPr>
          <w:rFonts w:ascii="Times New Roman" w:eastAsia="Calibri" w:hAnsi="Times New Roman" w:cs="Times New Roman"/>
          <w:lang w:eastAsia="ar-S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2658"/>
        <w:gridCol w:w="3473"/>
        <w:gridCol w:w="2259"/>
      </w:tblGrid>
      <w:tr w:rsidR="007C63C3" w14:paraId="6E488437" w14:textId="77777777" w:rsidTr="006B3E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0BC5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FDD2B13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2CA860A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D81" w14:textId="77777777" w:rsidR="007C63C3" w:rsidRDefault="007C63C3" w:rsidP="006B3E2B">
            <w:pPr>
              <w:shd w:val="clear" w:color="auto" w:fill="FFFFFF"/>
              <w:suppressAutoHyphens/>
              <w:snapToGri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eastAsia="ar-SA"/>
              </w:rPr>
            </w:pPr>
          </w:p>
          <w:p w14:paraId="23C9989C" w14:textId="77777777" w:rsidR="007C63C3" w:rsidRDefault="007C63C3" w:rsidP="006B3E2B">
            <w:pPr>
              <w:shd w:val="clear" w:color="auto" w:fill="FFFFFF"/>
              <w:suppressAutoHyphens/>
              <w:snapToGri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eastAsia="ar-SA"/>
              </w:rPr>
              <w:t>Jednostka</w:t>
            </w:r>
          </w:p>
          <w:p w14:paraId="07F05BBD" w14:textId="77777777" w:rsidR="007C63C3" w:rsidRDefault="007C63C3" w:rsidP="006B3E2B">
            <w:pPr>
              <w:shd w:val="clear" w:color="auto" w:fill="FFFFFF"/>
              <w:suppressAutoHyphens/>
              <w:snapToGri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eastAsia="ar-SA"/>
              </w:rPr>
              <w:t>kontrolowana</w:t>
            </w:r>
          </w:p>
          <w:p w14:paraId="2AFC0494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DF8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2AF9284" w14:textId="77777777" w:rsidR="007C63C3" w:rsidRDefault="007C63C3" w:rsidP="006B3E2B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lang w:eastAsia="ar-SA"/>
              </w:rPr>
            </w:pPr>
          </w:p>
          <w:p w14:paraId="5494C079" w14:textId="77777777" w:rsidR="007C63C3" w:rsidRDefault="007C63C3" w:rsidP="006B3E2B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9"/>
                <w:lang w:eastAsia="ar-SA"/>
              </w:rPr>
              <w:t>Zakres kontroli</w:t>
            </w:r>
          </w:p>
          <w:p w14:paraId="69A8B8CC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7F5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C29106B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E67BE7A" w14:textId="77777777" w:rsidR="007C63C3" w:rsidRDefault="007C63C3" w:rsidP="006B3E2B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Okres</w:t>
            </w:r>
          </w:p>
          <w:p w14:paraId="3D030D7C" w14:textId="77777777" w:rsidR="007C63C3" w:rsidRDefault="007C63C3" w:rsidP="006B3E2B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kontroli</w:t>
            </w:r>
          </w:p>
          <w:p w14:paraId="39292C9B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BA118FC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C63C3" w14:paraId="3677339C" w14:textId="77777777" w:rsidTr="006B3E2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17CE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16F3458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237ED36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693F0E9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C846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E491704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50502BE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Zarząd Powiatu Braniewskiego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0A77" w14:textId="77777777" w:rsidR="007C63C3" w:rsidRDefault="007C63C3" w:rsidP="006B3E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C695019" w14:textId="77777777" w:rsidR="007C63C3" w:rsidRDefault="007C63C3" w:rsidP="006B3E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 Kontrola sprawozdania z wykonania budżetu Powiatu.</w:t>
            </w:r>
          </w:p>
          <w:p w14:paraId="3F3292E4" w14:textId="77777777" w:rsidR="007C63C3" w:rsidRDefault="007C63C3" w:rsidP="006B3E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 Wyrażenie opinii o sprawozdaniu oraz przygotowanie wniosku w sprawie absolutorium dla Zarządu.</w:t>
            </w:r>
          </w:p>
          <w:p w14:paraId="123A1D6E" w14:textId="77777777" w:rsidR="007C63C3" w:rsidRDefault="007C63C3" w:rsidP="006B3E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 Bieżące funkcjonowanie Starostwa Powiatowego w Braniewie.</w:t>
            </w:r>
          </w:p>
          <w:p w14:paraId="5A87CE50" w14:textId="77777777" w:rsidR="007C63C3" w:rsidRDefault="007C63C3" w:rsidP="006B3E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702CC99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D4E3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A46D0FF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9CC99E1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9384560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II kwartał</w:t>
            </w:r>
          </w:p>
          <w:p w14:paraId="3ECA386F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EE3DBE1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C63C3" w14:paraId="76BB1C9E" w14:textId="77777777" w:rsidTr="006B3E2B">
        <w:trPr>
          <w:trHeight w:val="18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EAB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8B6552E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5EE7BE2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9137374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A4107C6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2.</w:t>
            </w:r>
          </w:p>
          <w:p w14:paraId="0BD42095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3F2ABF3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6F7A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4B0923C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4E6C577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Zarząd Dróg Powiatowych w Braniewie</w:t>
            </w:r>
          </w:p>
          <w:p w14:paraId="24322C84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33E285F7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143A2F8C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173EC708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5E664815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14E84717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01B1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7D9AFF4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53FF683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naliza funkcjonowania Zarządu Dróg Powiatowych ze szczególnym uwzględnieniem zadań inwestycyjnych i remontowych.</w:t>
            </w:r>
          </w:p>
          <w:p w14:paraId="71E0D561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966E99D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C1D2425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7FCC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F33A593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B63EAE4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3371BA6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III kwartał</w:t>
            </w:r>
          </w:p>
          <w:p w14:paraId="142C7B96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98DD986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DEADB7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C63C3" w14:paraId="0A0CE2CA" w14:textId="77777777" w:rsidTr="006B3E2B">
        <w:trPr>
          <w:trHeight w:val="22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E31F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B26CA58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A2D60A6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9E18026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AFDDBFE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7ED5CDD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6FF7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49A41CDD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37F424B9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2C31B044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Poradnia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Psychologiczno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 – Pedagogiczna w Braniewie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D921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AED71DA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23567C6" w14:textId="77777777" w:rsidR="007C63C3" w:rsidRDefault="007C63C3" w:rsidP="006B3E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Kontrola realizacji budżetu: stan zatrudnienia, regulaminy organizacyjne, działalność PPP w zakresie: badań diagnostycznych, orzeczniczo – kwalifikacyjnych i szkoleniowych.</w:t>
            </w:r>
          </w:p>
          <w:p w14:paraId="65DAFDE1" w14:textId="77777777" w:rsidR="007C63C3" w:rsidRDefault="007C63C3" w:rsidP="006B3E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D4A909C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B6A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F17AAEE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A055C1A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AAB4403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III kwartał</w:t>
            </w:r>
          </w:p>
          <w:p w14:paraId="375CF684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469EE1D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EE07EF0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572A411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C63C3" w14:paraId="7603378C" w14:textId="77777777" w:rsidTr="006B3E2B">
        <w:trPr>
          <w:trHeight w:val="18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2538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25193E8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EA41ED1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93F3B94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9DD55C8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E2A0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D72EF76" w14:textId="77777777" w:rsidR="007C63C3" w:rsidRDefault="007C63C3" w:rsidP="006B3E2B">
            <w:pPr>
              <w:shd w:val="clear" w:color="auto" w:fill="FFFFFF"/>
              <w:suppressAutoHyphens/>
              <w:snapToGrid w:val="0"/>
              <w:spacing w:after="0" w:line="322" w:lineRule="exact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</w:p>
          <w:p w14:paraId="1D596BD1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Specjalny Ośrodek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Szkolno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 -Wychowawczy w Braniewie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4A0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BE01D7A" w14:textId="77777777" w:rsidR="007C63C3" w:rsidRDefault="007C63C3" w:rsidP="006B3E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Kontrola realizacji budżetu: stan zatrudnienia, regulaminy organizacyjne, działalność internatu, analiza struktury oddziałów i liczby uczniów w roku szkolnym 2024/2025.</w:t>
            </w:r>
          </w:p>
          <w:p w14:paraId="0FD7C9BC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0E0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4059D854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1CCD805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IV kwartał</w:t>
            </w:r>
          </w:p>
          <w:p w14:paraId="3A8818ED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230FF29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CB9912C" w14:textId="77777777" w:rsidR="007C63C3" w:rsidRDefault="007C63C3" w:rsidP="006B3E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6B5C18FD" w14:textId="77777777" w:rsidR="007C63C3" w:rsidRDefault="007C63C3" w:rsidP="007C63C3"/>
    <w:sectPr w:rsidR="007C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99"/>
    <w:rsid w:val="00105271"/>
    <w:rsid w:val="0039639F"/>
    <w:rsid w:val="007C63C3"/>
    <w:rsid w:val="00964A99"/>
    <w:rsid w:val="00FB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51D0"/>
  <w15:chartTrackingRefBased/>
  <w15:docId w15:val="{CFAD77CA-6569-4010-A91C-F196C992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3C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63C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2024-12-19T09:27:00Z</cp:lastPrinted>
  <dcterms:created xsi:type="dcterms:W3CDTF">2024-12-19T09:25:00Z</dcterms:created>
  <dcterms:modified xsi:type="dcterms:W3CDTF">2024-12-19T09:27:00Z</dcterms:modified>
</cp:coreProperties>
</file>