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2" w:rsidRPr="00153AC2" w:rsidRDefault="00153AC2" w:rsidP="00153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3AC2">
        <w:rPr>
          <w:rFonts w:ascii="Arial" w:hAnsi="Arial" w:cs="Arial"/>
          <w:sz w:val="20"/>
          <w:szCs w:val="20"/>
        </w:rPr>
        <w:t xml:space="preserve">Załącznik do Uchwały </w:t>
      </w:r>
      <w:r>
        <w:rPr>
          <w:rFonts w:ascii="Arial" w:hAnsi="Arial" w:cs="Arial"/>
          <w:sz w:val="20"/>
          <w:szCs w:val="20"/>
        </w:rPr>
        <w:t>Nr 132/15</w:t>
      </w:r>
    </w:p>
    <w:p w:rsidR="00153AC2" w:rsidRPr="00153AC2" w:rsidRDefault="00153AC2" w:rsidP="00153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3AC2">
        <w:rPr>
          <w:rFonts w:ascii="Arial" w:hAnsi="Arial" w:cs="Arial"/>
          <w:sz w:val="20"/>
          <w:szCs w:val="20"/>
        </w:rPr>
        <w:t xml:space="preserve">Zarządu Powiatu Braniewskiego </w:t>
      </w:r>
    </w:p>
    <w:p w:rsidR="00153AC2" w:rsidRPr="00153AC2" w:rsidRDefault="00153AC2" w:rsidP="00153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3AC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 grudnia 2015 roku</w:t>
      </w:r>
    </w:p>
    <w:p w:rsidR="00153AC2" w:rsidRPr="00153AC2" w:rsidRDefault="00153AC2" w:rsidP="00153AC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153AC2" w:rsidRDefault="00153AC2" w:rsidP="00153A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AC2" w:rsidRPr="00153AC2" w:rsidRDefault="00153AC2" w:rsidP="00153A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AC2">
        <w:rPr>
          <w:rFonts w:ascii="Arial" w:hAnsi="Arial" w:cs="Arial"/>
          <w:b/>
          <w:sz w:val="24"/>
          <w:szCs w:val="24"/>
        </w:rPr>
        <w:t xml:space="preserve">Konkursy, olimpiady, turnieje lub zawody sportowe </w:t>
      </w:r>
    </w:p>
    <w:p w:rsidR="00153AC2" w:rsidRPr="00153AC2" w:rsidRDefault="00153AC2" w:rsidP="00153A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AC2">
        <w:rPr>
          <w:rFonts w:ascii="Arial" w:hAnsi="Arial" w:cs="Arial"/>
          <w:b/>
          <w:sz w:val="24"/>
          <w:szCs w:val="24"/>
        </w:rPr>
        <w:t xml:space="preserve">ze szkół ponadgimnazjalnych z terenu Powiatu Braniewskiego, </w:t>
      </w:r>
    </w:p>
    <w:p w:rsidR="00153AC2" w:rsidRPr="00153AC2" w:rsidRDefault="00153AC2" w:rsidP="00153A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AC2">
        <w:rPr>
          <w:rFonts w:ascii="Arial" w:hAnsi="Arial" w:cs="Arial"/>
          <w:b/>
          <w:sz w:val="24"/>
          <w:szCs w:val="24"/>
        </w:rPr>
        <w:t>dofinansowane w roku 2016.</w:t>
      </w:r>
    </w:p>
    <w:p w:rsidR="00153AC2" w:rsidRDefault="00153AC2" w:rsidP="00153AC2">
      <w:pPr>
        <w:shd w:val="clear" w:color="auto" w:fill="FFFFFF"/>
        <w:spacing w:line="240" w:lineRule="auto"/>
        <w:ind w:left="28" w:right="62"/>
        <w:jc w:val="both"/>
        <w:rPr>
          <w:rFonts w:ascii="Arial" w:hAnsi="Arial" w:cs="Arial"/>
          <w:bCs/>
          <w:sz w:val="24"/>
          <w:szCs w:val="24"/>
        </w:rPr>
      </w:pPr>
    </w:p>
    <w:p w:rsidR="00153AC2" w:rsidRPr="00153AC2" w:rsidRDefault="00153AC2" w:rsidP="00153AC2">
      <w:pPr>
        <w:shd w:val="clear" w:color="auto" w:fill="FFFFFF"/>
        <w:spacing w:line="240" w:lineRule="auto"/>
        <w:ind w:left="28" w:right="6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578" w:type="dxa"/>
        <w:jc w:val="center"/>
        <w:tblInd w:w="-1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3"/>
        <w:gridCol w:w="3591"/>
        <w:gridCol w:w="1530"/>
        <w:gridCol w:w="1386"/>
      </w:tblGrid>
      <w:tr w:rsidR="00153AC2" w:rsidRPr="00153AC2" w:rsidTr="005B2186">
        <w:trPr>
          <w:jc w:val="center"/>
        </w:trPr>
        <w:tc>
          <w:tcPr>
            <w:tcW w:w="648" w:type="dxa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423" w:type="dxa"/>
          </w:tcPr>
          <w:p w:rsidR="00153AC2" w:rsidRPr="00153AC2" w:rsidRDefault="00153AC2" w:rsidP="005B218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Szkoła/Placówka</w:t>
            </w:r>
          </w:p>
        </w:tc>
        <w:tc>
          <w:tcPr>
            <w:tcW w:w="3591" w:type="dxa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530" w:type="dxa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1386" w:type="dxa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Decyzja Zarządu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Liceum Ogólnokształcące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im. Feliksa Nowowiejskiego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w Braniewie</w:t>
            </w: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II Powiatowy Konkurs Wiedzy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o Literaturze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dla uczniów szkół ponadgimnazjalnych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z cyklu „Każda epoka ma swe własne cele”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Zespól Szkół Zawodowych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im. Jana Liszewskiego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w Braniewie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XXI Wojewódzki Konkurs Kulinarny o tytuł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„Mistrza Szkolnej Patelni”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Merge w:val="restart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3" w:type="dxa"/>
            <w:vMerge w:val="restart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Specjalny Ośrodek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Szkolno-Wychowawczy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w Braniewie</w:t>
            </w: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Powiatowy Konkurs Recytatorski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„Wierszem o wiośnie”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VI Powiatowy Konkurs Plastyczny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„Dziecięce marzenia”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Mistrzostwa Województwa Warmińsko-Mazurskiego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w Piłkę Nożną Chłopców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Konkursy i zawody sportowe organizowane w ramach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Pikniku  integracyjnego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pod hasłem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„MAMO, TATO - Baw się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z nami – W krainie bajek”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Wojewódzki Konkurs Sztuki Kulinarnej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„Tradycyjne potrawy świąteczne”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zł</w:t>
            </w:r>
          </w:p>
        </w:tc>
      </w:tr>
      <w:tr w:rsidR="00153AC2" w:rsidRPr="00153AC2" w:rsidTr="005B2186">
        <w:trPr>
          <w:jc w:val="center"/>
        </w:trPr>
        <w:tc>
          <w:tcPr>
            <w:tcW w:w="648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3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Zespół  Szkół Licealnych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i Zawodowych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im. Władysława Reymonta</w:t>
            </w:r>
          </w:p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AC2">
              <w:rPr>
                <w:rFonts w:ascii="Arial" w:hAnsi="Arial" w:cs="Arial"/>
                <w:b/>
                <w:sz w:val="24"/>
                <w:szCs w:val="24"/>
              </w:rPr>
              <w:t>w Pieniężnie</w:t>
            </w:r>
          </w:p>
        </w:tc>
        <w:tc>
          <w:tcPr>
            <w:tcW w:w="3591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 xml:space="preserve">Turniej ,,Szóstek Piłkarskich” Młodzieży SPG o Puchar Dyrektora </w:t>
            </w:r>
            <w:proofErr w:type="spellStart"/>
            <w:r w:rsidRPr="00153AC2">
              <w:rPr>
                <w:rFonts w:ascii="Arial" w:hAnsi="Arial" w:cs="Arial"/>
                <w:sz w:val="24"/>
                <w:szCs w:val="24"/>
              </w:rPr>
              <w:t>ZSLiZ</w:t>
            </w:r>
            <w:proofErr w:type="spellEnd"/>
            <w:r w:rsidRPr="00153AC2">
              <w:rPr>
                <w:rFonts w:ascii="Arial" w:hAnsi="Arial" w:cs="Arial"/>
                <w:sz w:val="24"/>
                <w:szCs w:val="24"/>
              </w:rPr>
              <w:t xml:space="preserve"> w Pieniężnie</w:t>
            </w:r>
          </w:p>
        </w:tc>
        <w:tc>
          <w:tcPr>
            <w:tcW w:w="1530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AC2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1386" w:type="dxa"/>
            <w:vAlign w:val="center"/>
          </w:tcPr>
          <w:p w:rsidR="00153AC2" w:rsidRPr="00153AC2" w:rsidRDefault="00153AC2" w:rsidP="005B21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zł</w:t>
            </w:r>
          </w:p>
        </w:tc>
      </w:tr>
    </w:tbl>
    <w:p w:rsidR="00792DC2" w:rsidRPr="00153AC2" w:rsidRDefault="00792DC2">
      <w:pPr>
        <w:rPr>
          <w:rFonts w:ascii="Arial" w:hAnsi="Arial" w:cs="Arial"/>
          <w:sz w:val="24"/>
          <w:szCs w:val="24"/>
        </w:rPr>
      </w:pPr>
    </w:p>
    <w:sectPr w:rsidR="00792DC2" w:rsidRPr="00153AC2" w:rsidSect="009C51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1"/>
    <w:rsid w:val="00153AC2"/>
    <w:rsid w:val="005D32F1"/>
    <w:rsid w:val="007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2015-12-01T11:56:00Z</cp:lastPrinted>
  <dcterms:created xsi:type="dcterms:W3CDTF">2015-12-01T11:54:00Z</dcterms:created>
  <dcterms:modified xsi:type="dcterms:W3CDTF">2015-12-01T11:56:00Z</dcterms:modified>
</cp:coreProperties>
</file>