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0B7" w:rsidRDefault="000670B7" w:rsidP="000670B7">
      <w:pPr>
        <w:ind w:left="567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Załącznik do Uchwały Nr 163/16</w:t>
      </w:r>
    </w:p>
    <w:p w:rsidR="000670B7" w:rsidRDefault="000670B7" w:rsidP="000670B7">
      <w:pPr>
        <w:ind w:left="567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Zarządu Powiatu Braniewskiego</w:t>
      </w:r>
    </w:p>
    <w:p w:rsidR="000670B7" w:rsidRDefault="000670B7" w:rsidP="000670B7">
      <w:pPr>
        <w:ind w:left="567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z dnia 9 marca 2016 roku</w:t>
      </w:r>
    </w:p>
    <w:p w:rsidR="000670B7" w:rsidRDefault="000670B7" w:rsidP="000670B7">
      <w:pPr>
        <w:spacing w:line="360" w:lineRule="auto"/>
        <w:jc w:val="both"/>
        <w:rPr>
          <w:rFonts w:cs="Arial"/>
          <w:sz w:val="22"/>
          <w:szCs w:val="22"/>
        </w:rPr>
      </w:pPr>
    </w:p>
    <w:p w:rsidR="000670B7" w:rsidRDefault="000670B7" w:rsidP="000670B7">
      <w:pPr>
        <w:spacing w:line="360" w:lineRule="auto"/>
        <w:jc w:val="both"/>
        <w:rPr>
          <w:rFonts w:cs="Arial"/>
          <w:sz w:val="22"/>
          <w:szCs w:val="22"/>
        </w:rPr>
      </w:pPr>
    </w:p>
    <w:p w:rsidR="000670B7" w:rsidRDefault="000670B7" w:rsidP="000670B7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0670B7" w:rsidRDefault="000670B7" w:rsidP="000670B7">
      <w:pPr>
        <w:spacing w:line="360" w:lineRule="auto"/>
        <w:jc w:val="center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Zarząd Powiatu Braniewskiego</w:t>
      </w:r>
    </w:p>
    <w:p w:rsidR="000670B7" w:rsidRDefault="000670B7" w:rsidP="000670B7">
      <w:pPr>
        <w:spacing w:line="360" w:lineRule="auto"/>
        <w:ind w:left="-284" w:right="-143"/>
        <w:jc w:val="center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ogłasza konkurs na kandydata na stanowisko </w:t>
      </w:r>
    </w:p>
    <w:p w:rsidR="000670B7" w:rsidRDefault="000670B7" w:rsidP="000670B7">
      <w:pPr>
        <w:spacing w:line="360" w:lineRule="auto"/>
        <w:ind w:left="-284" w:right="-143"/>
        <w:jc w:val="center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DYREKTORA</w:t>
      </w:r>
    </w:p>
    <w:p w:rsidR="000670B7" w:rsidRDefault="000670B7" w:rsidP="000670B7">
      <w:pPr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Zespołu Szkół Budowlanych</w:t>
      </w:r>
    </w:p>
    <w:p w:rsidR="000670B7" w:rsidRDefault="000670B7" w:rsidP="000670B7">
      <w:pPr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ul. Wiejska 2</w:t>
      </w:r>
    </w:p>
    <w:p w:rsidR="000670B7" w:rsidRDefault="000670B7" w:rsidP="000670B7">
      <w:pPr>
        <w:jc w:val="center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14- 500  Braniewo</w:t>
      </w:r>
    </w:p>
    <w:p w:rsidR="000670B7" w:rsidRDefault="000670B7" w:rsidP="000670B7">
      <w:pPr>
        <w:jc w:val="center"/>
        <w:rPr>
          <w:rFonts w:cs="Arial"/>
          <w:b/>
          <w:bCs/>
          <w:sz w:val="22"/>
          <w:szCs w:val="22"/>
        </w:rPr>
      </w:pPr>
    </w:p>
    <w:p w:rsidR="000670B7" w:rsidRDefault="000670B7" w:rsidP="000670B7">
      <w:pPr>
        <w:spacing w:line="360" w:lineRule="auto"/>
        <w:rPr>
          <w:rFonts w:cs="Arial"/>
          <w:b/>
          <w:bCs/>
          <w:sz w:val="22"/>
          <w:szCs w:val="22"/>
        </w:rPr>
      </w:pPr>
    </w:p>
    <w:p w:rsidR="000670B7" w:rsidRDefault="000670B7" w:rsidP="000670B7">
      <w:pPr>
        <w:pStyle w:val="NormalnyWeb"/>
        <w:spacing w:before="0"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 konkursu może przystąpić osoba, która spełnia łącznie następujące wymagania:</w:t>
      </w:r>
    </w:p>
    <w:p w:rsidR="000670B7" w:rsidRDefault="000670B7" w:rsidP="000670B7">
      <w:pPr>
        <w:pStyle w:val="Normalny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0670B7" w:rsidRDefault="000670B7" w:rsidP="008339E3">
      <w:pPr>
        <w:pStyle w:val="NormalnyWeb"/>
        <w:numPr>
          <w:ilvl w:val="1"/>
          <w:numId w:val="8"/>
        </w:numPr>
        <w:spacing w:before="0" w:after="0"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Osoba będąca nauczycielem mianowanym lub dyplomowanym, która:</w:t>
      </w:r>
    </w:p>
    <w:p w:rsidR="000670B7" w:rsidRDefault="000670B7" w:rsidP="000670B7">
      <w:pPr>
        <w:pStyle w:val="Normalny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0670B7" w:rsidRDefault="000670B7" w:rsidP="000670B7">
      <w:pPr>
        <w:pStyle w:val="NormalnyWeb"/>
        <w:numPr>
          <w:ilvl w:val="0"/>
          <w:numId w:val="2"/>
        </w:numPr>
        <w:tabs>
          <w:tab w:val="left" w:pos="-142"/>
          <w:tab w:val="left" w:pos="0"/>
          <w:tab w:val="left" w:pos="142"/>
        </w:tabs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ukończyła studia magisterskie i posiada przygotowanie pedagogiczne oraz kwalifikacje do zajmowania stanowiska nauczyciela w Zespole Szkół Budowlanych w Braniewie;</w:t>
      </w:r>
    </w:p>
    <w:p w:rsidR="000670B7" w:rsidRDefault="000670B7" w:rsidP="000670B7">
      <w:pPr>
        <w:pStyle w:val="NormalnyWeb"/>
        <w:numPr>
          <w:ilvl w:val="0"/>
          <w:numId w:val="2"/>
        </w:numPr>
        <w:tabs>
          <w:tab w:val="left" w:pos="-142"/>
          <w:tab w:val="left" w:pos="0"/>
          <w:tab w:val="left" w:pos="142"/>
          <w:tab w:val="left" w:pos="284"/>
        </w:tabs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ukończyła studia wyższe lub studia podyplomowe z zakresu zarządzania albo kurs kwalifikacyjny z zakresu zarządzania oświatą, prowadzony zgodnie z przepisami w sprawie placówek doskonalenia nauczycieli;</w:t>
      </w:r>
    </w:p>
    <w:p w:rsidR="000670B7" w:rsidRDefault="000670B7" w:rsidP="000670B7">
      <w:pPr>
        <w:pStyle w:val="NormalnyWeb"/>
        <w:numPr>
          <w:ilvl w:val="0"/>
          <w:numId w:val="2"/>
        </w:numPr>
        <w:tabs>
          <w:tab w:val="left" w:pos="-142"/>
          <w:tab w:val="left" w:pos="0"/>
          <w:tab w:val="left" w:pos="142"/>
        </w:tabs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co najmniej pięcioletni staż pracy pedagogicznej na stanowisku nauczyciela lub pięcioletni staż pracy dydaktycznej na stanowisku nauczyciela akademickiego;</w:t>
      </w:r>
    </w:p>
    <w:p w:rsidR="000670B7" w:rsidRDefault="000670B7" w:rsidP="000670B7">
      <w:pPr>
        <w:pStyle w:val="NormalnyWeb"/>
        <w:numPr>
          <w:ilvl w:val="0"/>
          <w:numId w:val="2"/>
        </w:numPr>
        <w:tabs>
          <w:tab w:val="left" w:pos="-142"/>
          <w:tab w:val="left" w:pos="0"/>
          <w:tab w:val="left" w:pos="142"/>
          <w:tab w:val="left" w:pos="284"/>
        </w:tabs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uzyskała:</w:t>
      </w:r>
    </w:p>
    <w:p w:rsidR="000670B7" w:rsidRDefault="000670B7" w:rsidP="000670B7">
      <w:pPr>
        <w:pStyle w:val="NormalnyWeb"/>
        <w:numPr>
          <w:ilvl w:val="0"/>
          <w:numId w:val="6"/>
        </w:numPr>
        <w:tabs>
          <w:tab w:val="left" w:pos="0"/>
          <w:tab w:val="left" w:pos="142"/>
        </w:tabs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co najmniej dobrą ocenę pracy w okresie ostatnich pięciu lat pracy lub</w:t>
      </w:r>
    </w:p>
    <w:p w:rsidR="000670B7" w:rsidRDefault="000670B7" w:rsidP="000670B7">
      <w:pPr>
        <w:pStyle w:val="NormalnyWeb"/>
        <w:numPr>
          <w:ilvl w:val="0"/>
          <w:numId w:val="6"/>
        </w:numPr>
        <w:tabs>
          <w:tab w:val="left" w:pos="0"/>
          <w:tab w:val="left" w:pos="142"/>
        </w:tabs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pozytywną ocenę dorobku zawodowego w okresie ostatniego roku albo</w:t>
      </w:r>
    </w:p>
    <w:p w:rsidR="000670B7" w:rsidRDefault="000670B7" w:rsidP="000670B7">
      <w:pPr>
        <w:pStyle w:val="NormalnyWeb"/>
        <w:numPr>
          <w:ilvl w:val="0"/>
          <w:numId w:val="6"/>
        </w:numPr>
        <w:tabs>
          <w:tab w:val="left" w:pos="0"/>
          <w:tab w:val="left" w:pos="142"/>
        </w:tabs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 przypadku nauczyciela akademickiego - pozytywną ocenę pracy w okresie ostatnich czterech lat pracy w szkole wyższej</w:t>
      </w:r>
    </w:p>
    <w:p w:rsidR="000670B7" w:rsidRDefault="000670B7" w:rsidP="000670B7">
      <w:pPr>
        <w:pStyle w:val="NormalnyWeb"/>
        <w:tabs>
          <w:tab w:val="left" w:pos="0"/>
          <w:tab w:val="left" w:pos="142"/>
        </w:tabs>
        <w:spacing w:before="0" w:after="0" w:line="360" w:lineRule="auto"/>
        <w:ind w:left="39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przed przystąpieniem do konkursu na stanowisko dyrektora, a w przypadku, o którym mowa w art. 36a ust. 4 oraz ust. 3 ustawy z dnia 7 września 1991 r. o systemie oświaty, jeżeli nie przeprowadzono konkursu - przed powierzeniem stanowiska dyrektora;</w:t>
      </w:r>
    </w:p>
    <w:p w:rsidR="000670B7" w:rsidRDefault="000670B7" w:rsidP="000670B7">
      <w:pPr>
        <w:pStyle w:val="NormalnyWeb"/>
        <w:numPr>
          <w:ilvl w:val="0"/>
          <w:numId w:val="5"/>
        </w:numPr>
        <w:tabs>
          <w:tab w:val="left" w:pos="0"/>
          <w:tab w:val="left" w:pos="142"/>
        </w:tabs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spełnia warunki zdrowotne niezbędne do wykonywania pracy na stanowisku kierowniczym;</w:t>
      </w:r>
    </w:p>
    <w:p w:rsidR="000670B7" w:rsidRDefault="000670B7" w:rsidP="000670B7">
      <w:pPr>
        <w:pStyle w:val="NormalnyWeb"/>
        <w:numPr>
          <w:ilvl w:val="0"/>
          <w:numId w:val="5"/>
        </w:numPr>
        <w:tabs>
          <w:tab w:val="left" w:pos="0"/>
          <w:tab w:val="left" w:pos="142"/>
        </w:tabs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była karana karą dyscyplinarną, o której mowa w art. 76 ust. 1 ustawy z dnia 26 stycznia 1982 r. - Karta Nauczyciela (tekst jednolity</w:t>
      </w:r>
      <w:r w:rsidRPr="00FC7CAA">
        <w:rPr>
          <w:rFonts w:ascii="Arial" w:hAnsi="Arial" w:cs="Arial"/>
          <w:sz w:val="22"/>
          <w:szCs w:val="22"/>
        </w:rPr>
        <w:t xml:space="preserve"> Dz. U. z 2014 r. poz.191 ze </w:t>
      </w:r>
      <w:r w:rsidRPr="00096378">
        <w:rPr>
          <w:rFonts w:ascii="Arial" w:hAnsi="Arial" w:cs="Arial"/>
          <w:sz w:val="22"/>
          <w:szCs w:val="22"/>
        </w:rPr>
        <w:t>zm.),</w:t>
      </w:r>
      <w:r>
        <w:rPr>
          <w:rFonts w:ascii="Arial" w:hAnsi="Arial" w:cs="Arial"/>
          <w:sz w:val="22"/>
          <w:szCs w:val="22"/>
        </w:rPr>
        <w:t xml:space="preserve"> a w przypadku nauczyciela akademickiego - karą dyscyplinarną, o której mowa w art. 140 ust. 1 ustawy z dnia 27 lipca 2005 r. - Prawo o szkolnictwie wyższym  (tekst jednolity Dz. U. z 2012  poz. 572 ze zm.) oraz nie toczy się przeciwko niej postępowanie dyscyplinarne;</w:t>
      </w:r>
    </w:p>
    <w:p w:rsidR="000670B7" w:rsidRDefault="000670B7" w:rsidP="000670B7">
      <w:pPr>
        <w:pStyle w:val="NormalnyWeb"/>
        <w:numPr>
          <w:ilvl w:val="0"/>
          <w:numId w:val="5"/>
        </w:numPr>
        <w:tabs>
          <w:tab w:val="left" w:pos="0"/>
          <w:tab w:val="left" w:pos="142"/>
        </w:tabs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nie była skazana prawomocnym wyrokiem za umyślne przestępstwo lub umyślne przestępstwo skarbowe;</w:t>
      </w:r>
    </w:p>
    <w:p w:rsidR="000670B7" w:rsidRDefault="000670B7" w:rsidP="000670B7">
      <w:pPr>
        <w:pStyle w:val="NormalnyWeb"/>
        <w:numPr>
          <w:ilvl w:val="0"/>
          <w:numId w:val="5"/>
        </w:numPr>
        <w:tabs>
          <w:tab w:val="left" w:pos="0"/>
          <w:tab w:val="left" w:pos="142"/>
        </w:tabs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toczy się przeciwko niej postępowanie o przestępstwo ścigane z oskarżenia publicznego;</w:t>
      </w:r>
    </w:p>
    <w:p w:rsidR="000670B7" w:rsidRPr="00286C13" w:rsidRDefault="000670B7" w:rsidP="000670B7">
      <w:pPr>
        <w:pStyle w:val="NormalnyWeb"/>
        <w:numPr>
          <w:ilvl w:val="0"/>
          <w:numId w:val="5"/>
        </w:numPr>
        <w:tabs>
          <w:tab w:val="left" w:pos="0"/>
          <w:tab w:val="left" w:pos="142"/>
        </w:tabs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była karana zakazem pełnienia funkcji związanych z dysponowaniem środkami publicznymi, o którym mowa w art. 31 ust. 1 pkt 4 ustawy z dnia 17 grudnia 2004 r.                        o odpowiedzialności za naruszenie dyscypliny finansów publicznych (tekst jednolity Dz. U.               z 2013 r., poz. 168).</w:t>
      </w:r>
    </w:p>
    <w:p w:rsidR="000670B7" w:rsidRDefault="008339E3" w:rsidP="000670B7">
      <w:pPr>
        <w:pStyle w:val="Normalny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0670B7">
        <w:rPr>
          <w:rFonts w:ascii="Arial" w:hAnsi="Arial" w:cs="Arial"/>
          <w:sz w:val="22"/>
          <w:szCs w:val="22"/>
        </w:rPr>
        <w:t>ub</w:t>
      </w:r>
    </w:p>
    <w:p w:rsidR="008339E3" w:rsidRDefault="008339E3" w:rsidP="000670B7">
      <w:pPr>
        <w:pStyle w:val="Normalny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0670B7" w:rsidRDefault="000670B7" w:rsidP="008339E3">
      <w:pPr>
        <w:pStyle w:val="NormalnyWeb"/>
        <w:numPr>
          <w:ilvl w:val="1"/>
          <w:numId w:val="8"/>
        </w:numPr>
        <w:spacing w:before="0" w:after="0"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Osoba niebędąca nauczycielem, która:</w:t>
      </w:r>
    </w:p>
    <w:p w:rsidR="000670B7" w:rsidRDefault="000670B7" w:rsidP="000670B7">
      <w:pPr>
        <w:pStyle w:val="Normalny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0670B7" w:rsidRDefault="000670B7" w:rsidP="000670B7">
      <w:pPr>
        <w:pStyle w:val="NormalnyWeb"/>
        <w:numPr>
          <w:ilvl w:val="0"/>
          <w:numId w:val="4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obywatelstwo polskie, z tym że wymóg ten nie dotyczy obywateli państw członkowskich Unii Europejskiej, państw członkowskich Europejskiego Porozumienia                       o Wolnym Handlu (EFTA) - stron umowy o Europejskim Obszarze Gospodarczym oraz Konfederacji Szwajcarskiej;</w:t>
      </w:r>
    </w:p>
    <w:p w:rsidR="000670B7" w:rsidRDefault="000670B7" w:rsidP="000670B7">
      <w:pPr>
        <w:pStyle w:val="NormalnyWeb"/>
        <w:numPr>
          <w:ilvl w:val="0"/>
          <w:numId w:val="4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ukończyła studia magisterskie;</w:t>
      </w:r>
    </w:p>
    <w:p w:rsidR="000670B7" w:rsidRPr="0059438C" w:rsidRDefault="000670B7" w:rsidP="000670B7">
      <w:pPr>
        <w:pStyle w:val="NormalnyWeb"/>
        <w:numPr>
          <w:ilvl w:val="0"/>
          <w:numId w:val="4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posiada co najmniej pięcioletni staż pracy, w tym co najmniej dwuletni staż pracy na stanowisku kierowniczym;</w:t>
      </w:r>
    </w:p>
    <w:p w:rsidR="000670B7" w:rsidRPr="0059438C" w:rsidRDefault="000670B7" w:rsidP="000670B7">
      <w:pPr>
        <w:pStyle w:val="NormalnyWeb"/>
        <w:numPr>
          <w:ilvl w:val="0"/>
          <w:numId w:val="4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59438C">
        <w:rPr>
          <w:rFonts w:ascii="Arial" w:hAnsi="Arial" w:cs="Arial"/>
          <w:sz w:val="22"/>
          <w:szCs w:val="22"/>
        </w:rPr>
        <w:t>ma pełną zdolność do czynności prawnych i korzysta z praw publicznych;</w:t>
      </w:r>
    </w:p>
    <w:p w:rsidR="000670B7" w:rsidRPr="0059438C" w:rsidRDefault="000670B7" w:rsidP="000670B7">
      <w:pPr>
        <w:pStyle w:val="NormalnyWeb"/>
        <w:numPr>
          <w:ilvl w:val="0"/>
          <w:numId w:val="4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59438C">
        <w:rPr>
          <w:rFonts w:ascii="Arial" w:hAnsi="Arial" w:cs="Arial"/>
          <w:sz w:val="22"/>
          <w:szCs w:val="22"/>
        </w:rPr>
        <w:t>nie toczy się przeciwko</w:t>
      </w:r>
      <w:r w:rsidRPr="0059438C">
        <w:rPr>
          <w:rStyle w:val="txt-new"/>
          <w:rFonts w:ascii="Arial" w:hAnsi="Arial" w:cs="Arial"/>
          <w:sz w:val="22"/>
          <w:szCs w:val="22"/>
        </w:rPr>
        <w:t xml:space="preserve"> niej postępowanie o przestępstwo ścigane z oskarżenia publicznego lub postępowanie dyscyplinarne;</w:t>
      </w:r>
      <w:r w:rsidRPr="0059438C">
        <w:rPr>
          <w:rFonts w:ascii="Arial" w:hAnsi="Arial" w:cs="Arial"/>
          <w:sz w:val="22"/>
          <w:szCs w:val="22"/>
        </w:rPr>
        <w:t xml:space="preserve"> </w:t>
      </w:r>
    </w:p>
    <w:p w:rsidR="000670B7" w:rsidRDefault="000670B7" w:rsidP="000670B7">
      <w:pPr>
        <w:pStyle w:val="NormalnyWeb"/>
        <w:numPr>
          <w:ilvl w:val="0"/>
          <w:numId w:val="4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59438C">
        <w:rPr>
          <w:rFonts w:ascii="Arial" w:hAnsi="Arial" w:cs="Arial"/>
          <w:sz w:val="22"/>
          <w:szCs w:val="22"/>
        </w:rPr>
        <w:t>ukończyła studia wyższe lub studia podyplomowe z zakresu zarządzania albo kurs kwalifikacyjny z zakresu zarządzania oświatą</w:t>
      </w:r>
      <w:r>
        <w:rPr>
          <w:rFonts w:ascii="Arial" w:hAnsi="Arial" w:cs="Arial"/>
          <w:sz w:val="22"/>
          <w:szCs w:val="22"/>
        </w:rPr>
        <w:t>, prowadzony zgodnie z przepisami w sprawie placówek doskonalenia nauczycieli;</w:t>
      </w:r>
    </w:p>
    <w:p w:rsidR="000670B7" w:rsidRDefault="000670B7" w:rsidP="000670B7">
      <w:pPr>
        <w:pStyle w:val="NormalnyWeb"/>
        <w:numPr>
          <w:ilvl w:val="0"/>
          <w:numId w:val="4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spełnia warunki zdrowotne niezbędne do wykonywania pracy na stanowisku kierowniczym;</w:t>
      </w:r>
    </w:p>
    <w:p w:rsidR="000670B7" w:rsidRDefault="000670B7" w:rsidP="000670B7">
      <w:pPr>
        <w:pStyle w:val="NormalnyWeb"/>
        <w:numPr>
          <w:ilvl w:val="0"/>
          <w:numId w:val="4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była skazana prawomocnym wyrokiem za umyślne przestępstwo lub umyślne przestępstwo skarbowe;</w:t>
      </w:r>
    </w:p>
    <w:p w:rsidR="000670B7" w:rsidRDefault="000670B7" w:rsidP="000670B7">
      <w:pPr>
        <w:pStyle w:val="NormalnyWeb"/>
        <w:numPr>
          <w:ilvl w:val="0"/>
          <w:numId w:val="4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 była karana zakazem pełnienia funkcji związanych z dysponowaniem środkami publicznymi, o którym mowa w art. 31 ust. 1 pkt 4 ustawy z dnia 17 grudnia 2004 r.                         o odpowiedzialności za naruszenie dyscypliny finansów publicznych (tekst jednolity Dz. U.               z 2013 r., poz. 168).</w:t>
      </w:r>
    </w:p>
    <w:p w:rsidR="000670B7" w:rsidRPr="000670B7" w:rsidRDefault="000670B7" w:rsidP="000670B7">
      <w:pPr>
        <w:pStyle w:val="NormalnyWeb"/>
        <w:spacing w:before="0" w:after="0" w:line="360" w:lineRule="auto"/>
        <w:ind w:left="397"/>
        <w:jc w:val="both"/>
        <w:rPr>
          <w:rFonts w:ascii="Arial" w:hAnsi="Arial" w:cs="Arial"/>
          <w:sz w:val="22"/>
          <w:szCs w:val="22"/>
        </w:rPr>
      </w:pPr>
    </w:p>
    <w:p w:rsidR="000670B7" w:rsidRDefault="000670B7" w:rsidP="008339E3">
      <w:pPr>
        <w:pStyle w:val="NormalnyWeb"/>
        <w:numPr>
          <w:ilvl w:val="1"/>
          <w:numId w:val="8"/>
        </w:numPr>
        <w:spacing w:before="0" w:after="0"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Oferty osób przystępujących do konkursu powinny zawierać:</w:t>
      </w:r>
    </w:p>
    <w:p w:rsidR="000670B7" w:rsidRDefault="000670B7" w:rsidP="000670B7">
      <w:pPr>
        <w:pStyle w:val="Normalny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0670B7" w:rsidRDefault="000670B7" w:rsidP="000670B7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uzasadnienie przystąpienia do konkursu oraz koncepcję funkcjonowania i rozwoju Zespołu Szkół Budowlanych w Braniewie;</w:t>
      </w:r>
    </w:p>
    <w:p w:rsidR="000670B7" w:rsidRDefault="000670B7" w:rsidP="000670B7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poświadczoną przez kandydata za zgodność z oryginałem kopię dowodu osobistego lub innego dokumentu potwierdzającego tożsamość oraz poświadczającego obywatelstwo kandydata;</w:t>
      </w:r>
    </w:p>
    <w:p w:rsidR="000670B7" w:rsidRDefault="000670B7" w:rsidP="000670B7">
      <w:pPr>
        <w:pStyle w:val="NormalnyWeb"/>
        <w:numPr>
          <w:ilvl w:val="0"/>
          <w:numId w:val="3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życiorys z opisem przebiegu pracy zawodowej, zawierający w szczególności informację o:</w:t>
      </w:r>
    </w:p>
    <w:p w:rsidR="000670B7" w:rsidRDefault="000670B7" w:rsidP="000670B7">
      <w:pPr>
        <w:pStyle w:val="NormalnyWeb"/>
        <w:spacing w:before="0" w:after="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stażu pracy pedagogicznej - w przypadku nauczyciela albo</w:t>
      </w:r>
    </w:p>
    <w:p w:rsidR="000670B7" w:rsidRDefault="000670B7" w:rsidP="000670B7">
      <w:pPr>
        <w:pStyle w:val="NormalnyWeb"/>
        <w:spacing w:before="0" w:after="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stażu pracy dydaktycznej - w przypadku nauczyciela akademickiego, albo</w:t>
      </w:r>
    </w:p>
    <w:p w:rsidR="000670B7" w:rsidRDefault="000670B7" w:rsidP="000670B7">
      <w:pPr>
        <w:pStyle w:val="NormalnyWeb"/>
        <w:spacing w:before="0" w:after="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stażu pracy, w tym stażu pracy na stanowisku kierowniczym - w przypadku osoby niebędącej nauczycielem;</w:t>
      </w:r>
    </w:p>
    <w:p w:rsidR="000670B7" w:rsidRDefault="000670B7" w:rsidP="000670B7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oryginał lub poświadczone przez kandydata za zgodność z oryginałem kopie dokumentów potwierdzających posiadanie wymaganego stażu pracy, o którym mowa w pkt 3;</w:t>
      </w:r>
    </w:p>
    <w:p w:rsidR="000670B7" w:rsidRDefault="000670B7" w:rsidP="000670B7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oryginał lub poświadczone przez kandydata za zgodność z oryginałem kopie dokumentów potwierdzających posiadanie wymaganego wykształcenia, w tym dyplomu ukończenia studiów wyższych lub świadectwa ukończenia studiów podyplomowych z zakresu zarządzania albo świadectwa ukończenia kursu kwalifikacyjnego z zakresu zarządzania oświatą;</w:t>
      </w:r>
    </w:p>
    <w:p w:rsidR="000670B7" w:rsidRDefault="000670B7" w:rsidP="000670B7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zaświadczenie lekarskie o braku przeciwwskazań zdrowotnych do wykonywania pracy na stanowisku kierowniczym;</w:t>
      </w:r>
    </w:p>
    <w:p w:rsidR="000670B7" w:rsidRDefault="000670B7" w:rsidP="000670B7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 w:rsidRPr="00304FD0">
        <w:rPr>
          <w:rFonts w:ascii="Arial" w:hAnsi="Arial" w:cs="Arial"/>
          <w:sz w:val="22"/>
          <w:szCs w:val="22"/>
        </w:rPr>
        <w:t>oświadczenie, że przeciwko kandydatowi nie toczy się postępowanie o przestępstwo ścigane z oskarżenia publicznego lub postępowanie dyscyplinarne;</w:t>
      </w:r>
    </w:p>
    <w:p w:rsidR="000670B7" w:rsidRPr="003D6A9A" w:rsidRDefault="000670B7" w:rsidP="000670B7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04FD0">
        <w:rPr>
          <w:rFonts w:ascii="Arial" w:hAnsi="Arial" w:cs="Arial"/>
          <w:sz w:val="22"/>
          <w:szCs w:val="22"/>
        </w:rPr>
        <w:t>oświadczenie, że kandydat nie był skazany prawomocnym wyrokiem za umyślne przestępstwo lub umyślne przestępstwo skarbowe;</w:t>
      </w:r>
    </w:p>
    <w:p w:rsidR="000670B7" w:rsidRDefault="000670B7" w:rsidP="000670B7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oświadczenie, że kandydat nie był karany zakaze</w:t>
      </w:r>
      <w:r w:rsidR="008339E3">
        <w:rPr>
          <w:rFonts w:ascii="Arial" w:hAnsi="Arial" w:cs="Arial"/>
          <w:sz w:val="22"/>
          <w:szCs w:val="22"/>
        </w:rPr>
        <w:t>m pełnienia funkcji związanych z </w:t>
      </w:r>
      <w:r>
        <w:rPr>
          <w:rFonts w:ascii="Arial" w:hAnsi="Arial" w:cs="Arial"/>
          <w:sz w:val="22"/>
          <w:szCs w:val="22"/>
        </w:rPr>
        <w:t>dysponowaniem środkami publicznymi, o którym mowa w art. 31 ust. 1 pkt 4 ustawy z dnia 17 grudnia 2004 r. o odpowiedzialności za naruszenie dyscypliny finansów publicznych (tekst jednolity Dz. U. z 2013 r., poz. 168).</w:t>
      </w:r>
    </w:p>
    <w:p w:rsidR="000670B7" w:rsidRDefault="000670B7" w:rsidP="000670B7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o dopełnieniu obowiązku, o którym mowa w a</w:t>
      </w:r>
      <w:r w:rsidR="008339E3">
        <w:rPr>
          <w:rFonts w:ascii="Arial" w:hAnsi="Arial" w:cs="Arial"/>
          <w:sz w:val="22"/>
          <w:szCs w:val="22"/>
        </w:rPr>
        <w:t>rt. 7 ust. 1 i ust. 3a ustawy z </w:t>
      </w:r>
      <w:r>
        <w:rPr>
          <w:rFonts w:ascii="Arial" w:hAnsi="Arial" w:cs="Arial"/>
          <w:sz w:val="22"/>
          <w:szCs w:val="22"/>
        </w:rPr>
        <w:t>dnia 18 października 2006 r. o ujawnianiu informacji o dokumentach organów bezpieczeństwa państwa z lat 1944-1990 oraz treści tych dokumentów (tekst jednolity Dz. U.  z 2013, poz. 1388 ze zm.);</w:t>
      </w:r>
    </w:p>
    <w:p w:rsidR="000670B7" w:rsidRDefault="000670B7" w:rsidP="000670B7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oryginał lub poświadczoną przez kandydata za zgodność z oryginałem kopię aktu nadania stopnia nauczyciela mianowanego lub dyplomowanego - w przypadku nauczyciela;</w:t>
      </w:r>
    </w:p>
    <w:p w:rsidR="000670B7" w:rsidRDefault="000670B7" w:rsidP="000670B7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oryginał lub poświadczoną przez kandydata za zgodność z oryginałem kopię karty oceny pracy lub oceny dorobku zawodowego - w przypadku nauczyciela i nauczyciela akademickiego;</w:t>
      </w:r>
    </w:p>
    <w:p w:rsidR="000670B7" w:rsidRDefault="000670B7" w:rsidP="000670B7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oświadczenie, że kandydat nie był karany karą dyscyplinarną, o której mowa w art. 76 ust. 1 ustawy z dnia 26 stycznia 1982 r. - Karta Nauczyciela (t</w:t>
      </w:r>
      <w:r w:rsidR="008339E3">
        <w:rPr>
          <w:rFonts w:ascii="Arial" w:hAnsi="Arial" w:cs="Arial"/>
          <w:sz w:val="22"/>
          <w:szCs w:val="22"/>
        </w:rPr>
        <w:t>ekst jednolity Dz. U. z 2014 r.</w:t>
      </w:r>
      <w:r>
        <w:rPr>
          <w:rFonts w:ascii="Arial" w:hAnsi="Arial" w:cs="Arial"/>
          <w:sz w:val="22"/>
          <w:szCs w:val="22"/>
        </w:rPr>
        <w:t xml:space="preserve"> poz. 191 ze zm.) lub w art. 140 ust. 1 ustawy z dnia 27 lipca 2005 r. - Prawo o szkolnictwie  wy</w:t>
      </w:r>
      <w:r w:rsidR="008339E3">
        <w:rPr>
          <w:rFonts w:ascii="Arial" w:hAnsi="Arial" w:cs="Arial"/>
          <w:sz w:val="22"/>
          <w:szCs w:val="22"/>
        </w:rPr>
        <w:t xml:space="preserve">ższym (tekst jednolity Dz. U. </w:t>
      </w:r>
      <w:r>
        <w:rPr>
          <w:rFonts w:ascii="Arial" w:hAnsi="Arial" w:cs="Arial"/>
          <w:sz w:val="22"/>
          <w:szCs w:val="22"/>
        </w:rPr>
        <w:t>2012 r. poz. 572 ze zm.) - w przypadku nauczyciela i nauczyciela akademickiego;</w:t>
      </w:r>
    </w:p>
    <w:p w:rsidR="000670B7" w:rsidRDefault="000670B7" w:rsidP="000670B7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oświadczenie, że kandydat ma pełną zdolność do czynności prawnych i korzysta z pełni praw publicznych - w przypadku osoby niebędącej nauczycielem;</w:t>
      </w:r>
    </w:p>
    <w:p w:rsidR="000670B7" w:rsidRDefault="000670B7" w:rsidP="000670B7">
      <w:pPr>
        <w:pStyle w:val="NormalnyWeb"/>
        <w:numPr>
          <w:ilvl w:val="0"/>
          <w:numId w:val="1"/>
        </w:numPr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oświadczenie, że kandydat wyraża zgodę na przetwarza</w:t>
      </w:r>
      <w:r w:rsidR="008339E3">
        <w:rPr>
          <w:rFonts w:ascii="Arial" w:hAnsi="Arial" w:cs="Arial"/>
          <w:sz w:val="22"/>
          <w:szCs w:val="22"/>
        </w:rPr>
        <w:t>nie danych osobowych zgodnie z </w:t>
      </w:r>
      <w:r>
        <w:rPr>
          <w:rFonts w:ascii="Arial" w:hAnsi="Arial" w:cs="Arial"/>
          <w:sz w:val="22"/>
          <w:szCs w:val="22"/>
        </w:rPr>
        <w:t>ustawą z dnia 29 sierpnia 1997 r. o ochronie danych osob</w:t>
      </w:r>
      <w:r w:rsidR="008339E3">
        <w:rPr>
          <w:rFonts w:ascii="Arial" w:hAnsi="Arial" w:cs="Arial"/>
          <w:sz w:val="22"/>
          <w:szCs w:val="22"/>
        </w:rPr>
        <w:t>owych (tekst jednolity Dz. U. z </w:t>
      </w:r>
      <w:r>
        <w:rPr>
          <w:rFonts w:ascii="Arial" w:hAnsi="Arial" w:cs="Arial"/>
          <w:sz w:val="22"/>
          <w:szCs w:val="22"/>
        </w:rPr>
        <w:t>2015 r., poz. 2135 ze zm.) w celach przeprowadzenia konkursu na stanowisko dyrektora.</w:t>
      </w:r>
    </w:p>
    <w:p w:rsidR="000670B7" w:rsidRDefault="000670B7" w:rsidP="000670B7">
      <w:pPr>
        <w:pStyle w:val="Normalny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0670B7" w:rsidRDefault="000670B7" w:rsidP="008339E3">
      <w:pPr>
        <w:pStyle w:val="NormalnyWeb"/>
        <w:numPr>
          <w:ilvl w:val="1"/>
          <w:numId w:val="8"/>
        </w:numPr>
        <w:spacing w:before="0" w:after="0"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Oferty należy składać w zamkniętych kopertach z podanym adresem zwrotnym i dopiskiem „Konkurs – Zespół Szkół Budowlanych w Braniewie” </w:t>
      </w:r>
      <w:r>
        <w:rPr>
          <w:rFonts w:ascii="Arial" w:hAnsi="Arial" w:cs="Arial"/>
          <w:b/>
          <w:bCs/>
          <w:sz w:val="22"/>
          <w:szCs w:val="22"/>
        </w:rPr>
        <w:t xml:space="preserve">do dnia 30.03.2016 r. (decyduje data wpływu do Urzędu) </w:t>
      </w:r>
      <w:r>
        <w:rPr>
          <w:rFonts w:ascii="Arial" w:hAnsi="Arial" w:cs="Arial"/>
          <w:sz w:val="22"/>
          <w:szCs w:val="22"/>
        </w:rPr>
        <w:t>na adres: Starostwo Powiatowe w Braniewie, Pl. Piłsudskiego 2, 14-500 Braniewo lub w sekretariacie Starostwa, pok. nr 213 w godz. od 7.00 do 15.00.</w:t>
      </w:r>
    </w:p>
    <w:p w:rsidR="000670B7" w:rsidRDefault="000670B7" w:rsidP="000670B7">
      <w:pPr>
        <w:pStyle w:val="Normalny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0670B7" w:rsidRDefault="000670B7" w:rsidP="000670B7">
      <w:pPr>
        <w:pStyle w:val="Normalny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Konkurs przeprowadzi komisja konkursowa powołana przez Zarząd Powiatu Braniewskiego.</w:t>
      </w:r>
    </w:p>
    <w:p w:rsidR="000670B7" w:rsidRDefault="000670B7" w:rsidP="000670B7">
      <w:pPr>
        <w:pStyle w:val="Normalny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</w:p>
    <w:p w:rsidR="000670B7" w:rsidRDefault="000670B7" w:rsidP="000670B7">
      <w:pPr>
        <w:pStyle w:val="NormalnyWeb"/>
        <w:spacing w:before="0" w:after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terminie i miejscu przeprowadzenia postępowania konkursowego kandydaci zostaną powiadomieni indywidualnie. </w:t>
      </w:r>
    </w:p>
    <w:p w:rsidR="000670B7" w:rsidRDefault="000670B7" w:rsidP="000670B7">
      <w:pPr>
        <w:spacing w:line="360" w:lineRule="auto"/>
        <w:jc w:val="both"/>
        <w:rPr>
          <w:rFonts w:cs="Arial"/>
          <w:sz w:val="22"/>
          <w:szCs w:val="22"/>
        </w:rPr>
      </w:pPr>
    </w:p>
    <w:p w:rsidR="00A31618" w:rsidRDefault="00A31618">
      <w:bookmarkStart w:id="0" w:name="_GoBack"/>
      <w:bookmarkEnd w:id="0"/>
    </w:p>
    <w:sectPr w:rsidR="00A3161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5584D76"/>
    <w:name w:val="WW8Num6"/>
    <w:lvl w:ilvl="0">
      <w:start w:val="4"/>
      <w:numFmt w:val="decimal"/>
      <w:lvlText w:val="%1)"/>
      <w:lvlJc w:val="left"/>
      <w:pPr>
        <w:tabs>
          <w:tab w:val="num" w:pos="680"/>
        </w:tabs>
        <w:ind w:left="397" w:hanging="17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8Num10"/>
    <w:lvl w:ilvl="0">
      <w:start w:val="1"/>
      <w:numFmt w:val="decimal"/>
      <w:lvlText w:val="%1)"/>
      <w:lvlJc w:val="left"/>
      <w:pPr>
        <w:tabs>
          <w:tab w:val="num" w:pos="680"/>
        </w:tabs>
        <w:ind w:left="39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19"/>
    <w:lvl w:ilvl="0">
      <w:start w:val="1"/>
      <w:numFmt w:val="decimal"/>
      <w:lvlText w:val="%1)"/>
      <w:lvlJc w:val="left"/>
      <w:pPr>
        <w:tabs>
          <w:tab w:val="num" w:pos="680"/>
        </w:tabs>
        <w:ind w:left="39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25"/>
    <w:lvl w:ilvl="0">
      <w:start w:val="1"/>
      <w:numFmt w:val="decimal"/>
      <w:lvlText w:val="%1)"/>
      <w:lvlJc w:val="left"/>
      <w:pPr>
        <w:tabs>
          <w:tab w:val="num" w:pos="680"/>
        </w:tabs>
        <w:ind w:left="397" w:hanging="1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26"/>
    <w:lvl w:ilvl="0">
      <w:start w:val="5"/>
      <w:numFmt w:val="decimal"/>
      <w:lvlText w:val="%1)"/>
      <w:lvlJc w:val="left"/>
      <w:pPr>
        <w:tabs>
          <w:tab w:val="num" w:pos="680"/>
        </w:tabs>
        <w:ind w:left="397" w:hanging="17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30"/>
    <w:lvl w:ilvl="0">
      <w:start w:val="1"/>
      <w:numFmt w:val="lowerLetter"/>
      <w:lvlText w:val="%1)."/>
      <w:lvlJc w:val="left"/>
      <w:pPr>
        <w:tabs>
          <w:tab w:val="num" w:pos="397"/>
        </w:tabs>
        <w:ind w:left="397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11F291B"/>
    <w:multiLevelType w:val="hybridMultilevel"/>
    <w:tmpl w:val="5380B10C"/>
    <w:lvl w:ilvl="0" w:tplc="BAC6E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D7413"/>
    <w:multiLevelType w:val="hybridMultilevel"/>
    <w:tmpl w:val="4B80E0EC"/>
    <w:lvl w:ilvl="0" w:tplc="BAC6E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50BA471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color w:val="auto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FC"/>
    <w:rsid w:val="000670B7"/>
    <w:rsid w:val="00097FFC"/>
    <w:rsid w:val="008339E3"/>
    <w:rsid w:val="00A3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0B7"/>
    <w:pPr>
      <w:widowControl w:val="0"/>
      <w:suppressAutoHyphens/>
      <w:spacing w:after="0" w:line="240" w:lineRule="auto"/>
    </w:pPr>
    <w:rPr>
      <w:rFonts w:ascii="Arial" w:eastAsia="Tahoma" w:hAnsi="Arial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0670B7"/>
    <w:rPr>
      <w:rFonts w:ascii="Times New Roman" w:hAnsi="Times New Roman"/>
      <w:b/>
      <w:sz w:val="28"/>
    </w:rPr>
  </w:style>
  <w:style w:type="paragraph" w:styleId="NormalnyWeb">
    <w:name w:val="Normal (Web)"/>
    <w:basedOn w:val="Normalny"/>
    <w:rsid w:val="000670B7"/>
    <w:pPr>
      <w:widowControl/>
      <w:suppressAutoHyphens w:val="0"/>
      <w:spacing w:before="100" w:after="119"/>
    </w:pPr>
    <w:rPr>
      <w:rFonts w:ascii="Times New Roman" w:eastAsia="Times New Roman" w:hAnsi="Times New Roman"/>
    </w:rPr>
  </w:style>
  <w:style w:type="character" w:customStyle="1" w:styleId="txt-new">
    <w:name w:val="txt-new"/>
    <w:basedOn w:val="Domylnaczcionkaakapitu"/>
    <w:rsid w:val="000670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0B7"/>
    <w:pPr>
      <w:widowControl w:val="0"/>
      <w:suppressAutoHyphens/>
      <w:spacing w:after="0" w:line="240" w:lineRule="auto"/>
    </w:pPr>
    <w:rPr>
      <w:rFonts w:ascii="Arial" w:eastAsia="Tahoma" w:hAnsi="Arial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0670B7"/>
    <w:rPr>
      <w:rFonts w:ascii="Times New Roman" w:hAnsi="Times New Roman"/>
      <w:b/>
      <w:sz w:val="28"/>
    </w:rPr>
  </w:style>
  <w:style w:type="paragraph" w:styleId="NormalnyWeb">
    <w:name w:val="Normal (Web)"/>
    <w:basedOn w:val="Normalny"/>
    <w:rsid w:val="000670B7"/>
    <w:pPr>
      <w:widowControl/>
      <w:suppressAutoHyphens w:val="0"/>
      <w:spacing w:before="100" w:after="119"/>
    </w:pPr>
    <w:rPr>
      <w:rFonts w:ascii="Times New Roman" w:eastAsia="Times New Roman" w:hAnsi="Times New Roman"/>
    </w:rPr>
  </w:style>
  <w:style w:type="character" w:customStyle="1" w:styleId="txt-new">
    <w:name w:val="txt-new"/>
    <w:basedOn w:val="Domylnaczcionkaakapitu"/>
    <w:rsid w:val="00067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1084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Braniewo</Company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3</cp:revision>
  <cp:lastPrinted>2016-03-09T11:05:00Z</cp:lastPrinted>
  <dcterms:created xsi:type="dcterms:W3CDTF">2016-03-09T10:54:00Z</dcterms:created>
  <dcterms:modified xsi:type="dcterms:W3CDTF">2016-03-09T11:05:00Z</dcterms:modified>
</cp:coreProperties>
</file>