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7C" w:rsidRPr="006A377C" w:rsidRDefault="006A377C" w:rsidP="006A377C">
      <w:pPr>
        <w:autoSpaceDN w:val="0"/>
        <w:spacing w:after="0" w:line="240" w:lineRule="auto"/>
        <w:ind w:left="1440"/>
        <w:jc w:val="both"/>
        <w:rPr>
          <w:rFonts w:ascii="Arial" w:eastAsia="Times New Roman" w:hAnsi="Arial" w:cs="Tahoma"/>
          <w:bCs/>
          <w:i/>
          <w:iCs/>
          <w:sz w:val="24"/>
          <w:szCs w:val="28"/>
          <w:lang w:eastAsia="pl-PL"/>
        </w:rPr>
      </w:pPr>
    </w:p>
    <w:p w:rsidR="006A377C" w:rsidRPr="006A377C" w:rsidRDefault="006A377C" w:rsidP="00DC0A64">
      <w:pPr>
        <w:autoSpaceDN w:val="0"/>
        <w:spacing w:after="0" w:line="240" w:lineRule="auto"/>
        <w:ind w:left="144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6A377C">
        <w:rPr>
          <w:rFonts w:ascii="Arial" w:eastAsia="Times New Roman" w:hAnsi="Arial" w:cs="Tahoma"/>
          <w:bCs/>
          <w:i/>
          <w:iCs/>
          <w:sz w:val="24"/>
          <w:szCs w:val="28"/>
          <w:lang w:eastAsia="pl-PL"/>
        </w:rPr>
        <w:tab/>
      </w:r>
      <w:r w:rsidRPr="006A377C">
        <w:rPr>
          <w:rFonts w:ascii="Arial" w:eastAsia="Times New Roman" w:hAnsi="Arial" w:cs="Tahoma"/>
          <w:bCs/>
          <w:i/>
          <w:iCs/>
          <w:sz w:val="24"/>
          <w:szCs w:val="28"/>
          <w:lang w:eastAsia="pl-PL"/>
        </w:rPr>
        <w:tab/>
        <w:t xml:space="preserve">      </w:t>
      </w:r>
      <w:r w:rsidRPr="006A377C">
        <w:rPr>
          <w:rFonts w:ascii="Arial" w:eastAsia="Times New Roman" w:hAnsi="Arial" w:cs="Tahoma"/>
          <w:bCs/>
          <w:i/>
          <w:iCs/>
          <w:sz w:val="24"/>
          <w:szCs w:val="28"/>
          <w:lang w:eastAsia="pl-PL"/>
        </w:rPr>
        <w:tab/>
        <w:t xml:space="preserve">  </w:t>
      </w:r>
      <w:r w:rsidRPr="006A377C">
        <w:rPr>
          <w:rFonts w:ascii="Arial" w:eastAsia="Times New Roman" w:hAnsi="Arial" w:cs="Tahoma"/>
          <w:bCs/>
          <w:i/>
          <w:iCs/>
          <w:sz w:val="24"/>
          <w:szCs w:val="28"/>
          <w:lang w:eastAsia="pl-PL"/>
        </w:rPr>
        <w:tab/>
      </w:r>
      <w:r w:rsidRPr="006A377C">
        <w:rPr>
          <w:rFonts w:ascii="Arial" w:eastAsia="Times New Roman" w:hAnsi="Arial" w:cs="Tahoma"/>
          <w:bCs/>
          <w:i/>
          <w:iCs/>
          <w:sz w:val="24"/>
          <w:szCs w:val="28"/>
          <w:lang w:eastAsia="pl-PL"/>
        </w:rPr>
        <w:tab/>
        <w:t xml:space="preserve">          </w:t>
      </w:r>
      <w:r w:rsidR="0074765E">
        <w:rPr>
          <w:rFonts w:ascii="Arial" w:eastAsia="Times New Roman" w:hAnsi="Arial" w:cs="Tahoma"/>
          <w:bCs/>
          <w:i/>
          <w:iCs/>
          <w:sz w:val="24"/>
          <w:szCs w:val="28"/>
          <w:lang w:eastAsia="pl-PL"/>
        </w:rPr>
        <w:tab/>
      </w:r>
      <w:bookmarkStart w:id="0" w:name="_GoBack"/>
      <w:r w:rsidRPr="006A377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1</w:t>
      </w:r>
    </w:p>
    <w:p w:rsidR="006A377C" w:rsidRPr="006A377C" w:rsidRDefault="006A377C" w:rsidP="00DC0A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37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 w:rsidR="0074765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4765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4765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377C">
        <w:rPr>
          <w:rFonts w:ascii="Arial" w:eastAsia="Times New Roman" w:hAnsi="Arial" w:cs="Arial"/>
          <w:sz w:val="20"/>
          <w:szCs w:val="20"/>
          <w:lang w:eastAsia="pl-PL"/>
        </w:rPr>
        <w:t xml:space="preserve">do Uchwały Nr  </w:t>
      </w:r>
      <w:r w:rsidR="00514570">
        <w:rPr>
          <w:rFonts w:ascii="Arial" w:eastAsia="Times New Roman" w:hAnsi="Arial" w:cs="Arial"/>
          <w:sz w:val="20"/>
          <w:szCs w:val="20"/>
          <w:lang w:eastAsia="pl-PL"/>
        </w:rPr>
        <w:t>256/16</w:t>
      </w:r>
    </w:p>
    <w:p w:rsidR="006A377C" w:rsidRPr="006A377C" w:rsidRDefault="0074765E" w:rsidP="00DC0A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A377C" w:rsidRPr="006A377C">
        <w:rPr>
          <w:rFonts w:ascii="Arial" w:eastAsia="Times New Roman" w:hAnsi="Arial" w:cs="Arial"/>
          <w:sz w:val="20"/>
          <w:szCs w:val="20"/>
          <w:lang w:eastAsia="pl-PL"/>
        </w:rPr>
        <w:t>Zarządu Powiatu Braniewskiego</w:t>
      </w:r>
    </w:p>
    <w:p w:rsidR="006A377C" w:rsidRPr="006A377C" w:rsidRDefault="006A377C" w:rsidP="00DC0A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37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37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37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37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377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</w:t>
      </w:r>
      <w:r w:rsidR="0074765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377C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514570">
        <w:rPr>
          <w:rFonts w:ascii="Arial" w:eastAsia="Times New Roman" w:hAnsi="Arial" w:cs="Arial"/>
          <w:sz w:val="20"/>
          <w:szCs w:val="20"/>
          <w:lang w:eastAsia="pl-PL"/>
        </w:rPr>
        <w:t>04 listopada 2016r.</w:t>
      </w:r>
    </w:p>
    <w:bookmarkEnd w:id="0"/>
    <w:p w:rsidR="006A377C" w:rsidRPr="006A377C" w:rsidRDefault="006A377C" w:rsidP="006A377C">
      <w:pPr>
        <w:tabs>
          <w:tab w:val="left" w:pos="9637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77C" w:rsidRPr="006A377C" w:rsidRDefault="006A377C" w:rsidP="006A377C">
      <w:pPr>
        <w:tabs>
          <w:tab w:val="left" w:pos="9637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77C" w:rsidRPr="006A377C" w:rsidRDefault="006A377C" w:rsidP="006A377C">
      <w:pPr>
        <w:tabs>
          <w:tab w:val="left" w:pos="963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6A377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ZARZĄD POWIATU BRANIEWSKIEGO</w:t>
      </w:r>
    </w:p>
    <w:p w:rsidR="006A377C" w:rsidRPr="006A377C" w:rsidRDefault="006A377C" w:rsidP="006A377C">
      <w:pPr>
        <w:tabs>
          <w:tab w:val="left" w:pos="963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377C" w:rsidRPr="006A377C" w:rsidRDefault="006A377C" w:rsidP="006A37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A377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Ogłasza</w:t>
      </w:r>
    </w:p>
    <w:p w:rsidR="006A377C" w:rsidRPr="006A377C" w:rsidRDefault="006A377C" w:rsidP="006A37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nabór na członków Komisji Konkursowej </w:t>
      </w:r>
      <w:r w:rsidRPr="006A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 reprezentowania organizacji pozarządowych w otwartym konkursie ofert </w:t>
      </w:r>
      <w:r w:rsidRPr="006A377C">
        <w:rPr>
          <w:rFonts w:ascii="Arial" w:eastAsia="Times New Roman" w:hAnsi="Arial" w:cs="Arial"/>
          <w:b/>
          <w:sz w:val="24"/>
          <w:szCs w:val="24"/>
          <w:lang w:eastAsia="pl-PL"/>
        </w:rPr>
        <w:t>na realizację w 2017 roku</w:t>
      </w:r>
      <w:r w:rsidRPr="006A37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zadania publicznego w zakresie powierzenia prowadzenia punktu nieodpłatnej pomocy prawnej w Powiecie Braniewskim</w:t>
      </w:r>
      <w:r w:rsidRPr="006A377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A37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A377C" w:rsidRPr="006A377C" w:rsidRDefault="006A377C" w:rsidP="006A3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Cel naboru kandydatów </w:t>
      </w:r>
      <w:r w:rsidRPr="006A37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</w:t>
      </w:r>
      <w:r w:rsidRPr="006A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członków Komisji Konkursowych.</w:t>
      </w:r>
    </w:p>
    <w:p w:rsidR="006A377C" w:rsidRPr="006A377C" w:rsidRDefault="006A377C" w:rsidP="006A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Przeprowadzenie otwartych konkursów ofert zgodnie z obowiązującym prawem.</w:t>
      </w:r>
    </w:p>
    <w:p w:rsidR="006A377C" w:rsidRPr="006A377C" w:rsidRDefault="006A377C" w:rsidP="006A377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Utworzenie listy kandydatów na członków Komisji Konkursowych </w:t>
      </w: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reprezentujących organizacje pozarządowe którzy są zainteresowani udziałem                w pracach komisji konkursowej.</w:t>
      </w:r>
    </w:p>
    <w:p w:rsidR="006A377C" w:rsidRPr="006A377C" w:rsidRDefault="006A377C" w:rsidP="006A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b/>
          <w:sz w:val="24"/>
          <w:szCs w:val="24"/>
          <w:lang w:eastAsia="pl-PL"/>
        </w:rPr>
        <w:t>Wymagania stawiane kandydatom.</w:t>
      </w:r>
    </w:p>
    <w:p w:rsidR="006A377C" w:rsidRPr="006A377C" w:rsidRDefault="006A377C" w:rsidP="006A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sz w:val="24"/>
          <w:szCs w:val="24"/>
          <w:lang w:eastAsia="pl-PL"/>
        </w:rPr>
        <w:t>Członek Komisji Konkursowej</w:t>
      </w: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spraw opiniowania </w:t>
      </w:r>
      <w:r w:rsidRPr="006A377C">
        <w:rPr>
          <w:rFonts w:ascii="Arial" w:eastAsia="Times New Roman" w:hAnsi="Arial" w:cs="Arial"/>
          <w:sz w:val="24"/>
          <w:szCs w:val="24"/>
          <w:lang w:eastAsia="pl-PL"/>
        </w:rPr>
        <w:t>ofert musi spełniać następujące kryteria:</w:t>
      </w:r>
    </w:p>
    <w:p w:rsidR="006A377C" w:rsidRPr="006A377C" w:rsidRDefault="006A377C" w:rsidP="006A3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sz w:val="24"/>
          <w:szCs w:val="24"/>
          <w:lang w:eastAsia="pl-PL"/>
        </w:rPr>
        <w:t>być obywatelem RP i korzystać z pełni praw publicznych;</w:t>
      </w:r>
    </w:p>
    <w:p w:rsidR="006A377C" w:rsidRPr="006A377C" w:rsidRDefault="006A377C" w:rsidP="006A3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sz w:val="24"/>
          <w:szCs w:val="24"/>
          <w:lang w:eastAsia="pl-PL"/>
        </w:rPr>
        <w:t>być reprezentantem organizacji pozarządowych lub podmiotów wymienionych w art. 3 ust. 3 ustawy o działalności pożytku publicznego i o wolontariacie zarejestrowanych i prowadzących działalność na terenie Powiatu Braniewskiego bądź osobą przez nie wskazaną;</w:t>
      </w:r>
    </w:p>
    <w:p w:rsidR="006A377C" w:rsidRPr="006A377C" w:rsidRDefault="006A377C" w:rsidP="006A3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sz w:val="24"/>
          <w:szCs w:val="24"/>
          <w:lang w:eastAsia="pl-PL"/>
        </w:rPr>
        <w:t>uzyskać rekomendację przynajmniej jednej organizacji pozarządowej lub podmiotu wymienionego w art. 3 ust. 3 w/w ustawy;</w:t>
      </w:r>
    </w:p>
    <w:p w:rsidR="006A377C" w:rsidRPr="006A377C" w:rsidRDefault="006A377C" w:rsidP="006A3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sz w:val="24"/>
          <w:szCs w:val="24"/>
          <w:lang w:eastAsia="pl-PL"/>
        </w:rPr>
        <w:t>nie pozostawać wobec wnioskodawców biorących udział w konkursie                      w stosunku prawnym lub faktycznym, budzącym uzasadnione wątpliwości, co do bezstronności;</w:t>
      </w:r>
    </w:p>
    <w:p w:rsidR="006A377C" w:rsidRPr="006A377C" w:rsidRDefault="006A377C" w:rsidP="006A3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nie może reprezentować organizacji lub podmiotu biorącego </w:t>
      </w:r>
      <w:r w:rsidRPr="006A377C">
        <w:rPr>
          <w:rFonts w:ascii="Arial" w:eastAsia="Times New Roman" w:hAnsi="Arial" w:cs="Arial"/>
          <w:sz w:val="24"/>
          <w:szCs w:val="24"/>
          <w:lang w:eastAsia="pl-PL"/>
        </w:rPr>
        <w:t>udział w otwartym konkursie ofert;</w:t>
      </w:r>
    </w:p>
    <w:p w:rsidR="006A377C" w:rsidRPr="006A377C" w:rsidRDefault="006A377C" w:rsidP="006A3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sz w:val="24"/>
          <w:szCs w:val="24"/>
          <w:lang w:eastAsia="pl-PL"/>
        </w:rPr>
        <w:t>złożyć pisemne zgłoszenie na członka Komisji Konkursowej ds. opiniowania ofert</w:t>
      </w:r>
      <w:r w:rsidRPr="006A37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otwartym konkursie ofert </w:t>
      </w:r>
      <w:r w:rsidRPr="006A377C">
        <w:rPr>
          <w:rFonts w:ascii="Arial" w:eastAsia="Times New Roman" w:hAnsi="Arial" w:cs="Arial"/>
          <w:sz w:val="24"/>
          <w:szCs w:val="24"/>
          <w:lang w:eastAsia="pl-PL"/>
        </w:rPr>
        <w:t>na realizację w 2017 roku</w:t>
      </w:r>
      <w:r w:rsidRPr="006A37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zadania publicznego w zakresie powierzenia prowadzenia punktu nieodpłatnej pomocy prawnej w Powiecie Braniewskim;</w:t>
      </w:r>
    </w:p>
    <w:p w:rsidR="006A377C" w:rsidRPr="006A377C" w:rsidRDefault="006A377C" w:rsidP="006A3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sz w:val="24"/>
          <w:szCs w:val="24"/>
          <w:lang w:eastAsia="pl-PL"/>
        </w:rPr>
        <w:t>wyrazić zgodę na przetwarzanie swoich danych osobowych zgodnie z ustawą z dnia 29 sierpnia 1997 r. o ochronie danych osobowych (t. j. Dz. U. z 2016 r. poz. 922).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377C" w:rsidRPr="006A377C" w:rsidRDefault="006A377C" w:rsidP="006A377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  <w:r w:rsidRPr="006A377C">
        <w:rPr>
          <w:rFonts w:ascii="Arial" w:eastAsia="Times New Roman" w:hAnsi="Arial" w:cs="Arial"/>
          <w:sz w:val="24"/>
          <w:szCs w:val="24"/>
          <w:lang w:eastAsia="pl-PL"/>
        </w:rPr>
        <w:t xml:space="preserve"> W przypadku, gdy w wyniku otwartego naboru na członka Komisji Konkursowej nie zostanie wyłoniona reprezentacja sektora organizacji pozarządowych i podmiotów zrównanych, Komisja Konkursowa będzie działała bez udziału osób wskazanych przez organizacje pozarządowe. 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Zadania Komisji Konkursowej.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 ocenia zgodnie z art. 15 ust. 1 ustawy o działalności pożytku publicznego i o wolontariacie z uwzględnieniem kryteriów określonych w treści ogłoszenia konkursowego w oparciu o kartę oceny formalnej i kartę oceny merytorycznej.</w:t>
      </w:r>
    </w:p>
    <w:p w:rsidR="006A377C" w:rsidRPr="006A377C" w:rsidRDefault="006A377C" w:rsidP="006A377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Szczegółowy zakres zadań Komisji Konkursowej zawarty jest w Regulaminie </w:t>
      </w:r>
      <w:r w:rsidRPr="006A377C">
        <w:rPr>
          <w:rFonts w:ascii="Arial" w:eastAsia="Times New Roman" w:hAnsi="Arial" w:cs="Arial"/>
          <w:sz w:val="24"/>
          <w:szCs w:val="24"/>
          <w:lang w:eastAsia="pl-PL"/>
        </w:rPr>
        <w:t xml:space="preserve">Prac Komisji Konkursowej. </w:t>
      </w:r>
    </w:p>
    <w:p w:rsidR="006A377C" w:rsidRPr="006A377C" w:rsidRDefault="006A377C" w:rsidP="006A377C">
      <w:pPr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Wybór kandydatów z listy do prac w Komisji Konkursowej.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Wydział Oświaty, Kultury, Sportu i Promocji Powiatu przedstawia Zarządowi Powiatu Braniewskiego listę kandydatów na członków Komisji po upływie terminu składania zgłoszeń. 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Miejsce i termin złożenia dokumentów.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Zgłoszenia  wraz z załącznikami należy składać do dnia </w:t>
      </w:r>
      <w:r w:rsidRPr="006A3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17.11.2016 r. </w:t>
      </w:r>
      <w:r w:rsidRPr="006A37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(decyduje data wpływu do urzędu)</w:t>
      </w:r>
      <w:r w:rsidRPr="006A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sekretariacie Starostwa Pow</w:t>
      </w:r>
      <w:r w:rsidR="009933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iatowego </w:t>
      </w: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Braniewie, Pl. Piłsudskiego 2, 14-500 Braniewo. Zgłoszenia na</w:t>
      </w:r>
      <w:r w:rsidR="009933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leży złożyć</w:t>
      </w: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kopercie, oznaczonej w następujący sposób: </w:t>
      </w:r>
      <w:r w:rsidRPr="006A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</w:t>
      </w:r>
      <w:r w:rsidRPr="006A37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Zgłoszenie kandydata na członka Komisji Konkursowej w otwartym konkursie ofert na realizację w 2017 roku zadania publicznego w zakresie powierzenia prowadzenia punktu nieodpłatnej pomocy prawnej w Powiecie Braniewskim”.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A377C" w:rsidRPr="006A377C" w:rsidRDefault="006A377C" w:rsidP="006A377C">
      <w:pPr>
        <w:widowControl w:val="0"/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A3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 udział w pracach Komisji Konkursowej nie przysługuje wynagrodzenie,         </w:t>
      </w:r>
      <w:r w:rsidRPr="006A377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jak też członkom nie przysługuje zwrot kosztów podróży.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Uwagi końcowe.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 Powiatu Braniewskiego zastrzega sobie prawo do zmiany terminu składania zgłoszeń.</w:t>
      </w:r>
    </w:p>
    <w:p w:rsidR="006A377C" w:rsidRPr="006A377C" w:rsidRDefault="006A377C" w:rsidP="006A377C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37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Zgłoszenia, które nie będą zawierały wymaganych podpisów osób upoważnionych lub dokumentów w formie załączników nie będą brane pod uwagę przy ustalaniu listy.</w:t>
      </w: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6A377C" w:rsidRPr="006A377C" w:rsidRDefault="006A377C" w:rsidP="006A37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sectPr w:rsidR="006A377C" w:rsidRPr="006A377C" w:rsidSect="006A377C">
      <w:pgSz w:w="11909" w:h="16834"/>
      <w:pgMar w:top="993" w:right="1516" w:bottom="1418" w:left="13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E0" w:rsidRDefault="00AD25E0" w:rsidP="006A377C">
      <w:pPr>
        <w:spacing w:after="0" w:line="240" w:lineRule="auto"/>
      </w:pPr>
      <w:r>
        <w:separator/>
      </w:r>
    </w:p>
  </w:endnote>
  <w:endnote w:type="continuationSeparator" w:id="0">
    <w:p w:rsidR="00AD25E0" w:rsidRDefault="00AD25E0" w:rsidP="006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E0" w:rsidRDefault="00AD25E0" w:rsidP="006A377C">
      <w:pPr>
        <w:spacing w:after="0" w:line="240" w:lineRule="auto"/>
      </w:pPr>
      <w:r>
        <w:separator/>
      </w:r>
    </w:p>
  </w:footnote>
  <w:footnote w:type="continuationSeparator" w:id="0">
    <w:p w:rsidR="00AD25E0" w:rsidRDefault="00AD25E0" w:rsidP="006A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5AD"/>
    <w:multiLevelType w:val="hybridMultilevel"/>
    <w:tmpl w:val="3C829F74"/>
    <w:lvl w:ilvl="0" w:tplc="344E0468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540BA"/>
    <w:multiLevelType w:val="singleLevel"/>
    <w:tmpl w:val="A69400A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6CF1879"/>
    <w:multiLevelType w:val="hybridMultilevel"/>
    <w:tmpl w:val="1A48AEC0"/>
    <w:lvl w:ilvl="0" w:tplc="C06695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B86D92"/>
    <w:multiLevelType w:val="hybridMultilevel"/>
    <w:tmpl w:val="E794A382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9C82BE82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64"/>
    <w:rsid w:val="00514570"/>
    <w:rsid w:val="006A377C"/>
    <w:rsid w:val="0074765E"/>
    <w:rsid w:val="007A66ED"/>
    <w:rsid w:val="009933BB"/>
    <w:rsid w:val="00AD25E0"/>
    <w:rsid w:val="00AF0764"/>
    <w:rsid w:val="00DC0A64"/>
    <w:rsid w:val="00F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A377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A377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Starostwo Powiatowe w Braniewie</cp:lastModifiedBy>
  <cp:revision>4</cp:revision>
  <dcterms:created xsi:type="dcterms:W3CDTF">2016-11-04T12:32:00Z</dcterms:created>
  <dcterms:modified xsi:type="dcterms:W3CDTF">2016-11-04T12:33:00Z</dcterms:modified>
</cp:coreProperties>
</file>