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F" w:rsidRPr="00F211AD" w:rsidRDefault="0099586F" w:rsidP="00742F28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Załącznik nr </w:t>
      </w:r>
      <w:r>
        <w:rPr>
          <w:rFonts w:ascii="Tahoma" w:hAnsi="Tahoma" w:cs="Tahoma"/>
          <w:sz w:val="22"/>
          <w:szCs w:val="22"/>
        </w:rPr>
        <w:t>1</w:t>
      </w:r>
      <w:r w:rsidRPr="00F211AD">
        <w:rPr>
          <w:rFonts w:ascii="Tahoma" w:hAnsi="Tahoma" w:cs="Tahoma"/>
          <w:sz w:val="22"/>
          <w:szCs w:val="22"/>
        </w:rPr>
        <w:t xml:space="preserve"> do Uchwały Nr</w:t>
      </w:r>
      <w:r w:rsidR="00742F28">
        <w:rPr>
          <w:rFonts w:ascii="Tahoma" w:hAnsi="Tahoma" w:cs="Tahoma"/>
          <w:sz w:val="22"/>
          <w:szCs w:val="22"/>
        </w:rPr>
        <w:t xml:space="preserve"> 258/16</w:t>
      </w:r>
    </w:p>
    <w:p w:rsidR="0099586F" w:rsidRPr="00F211AD" w:rsidRDefault="0099586F" w:rsidP="00742F28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Zarządu  Powiatu  Braniewskiego </w:t>
      </w:r>
    </w:p>
    <w:p w:rsidR="0099586F" w:rsidRPr="00F211AD" w:rsidRDefault="0099586F" w:rsidP="00742F28">
      <w:pPr>
        <w:pStyle w:val="Bezodstpw"/>
        <w:ind w:firstLine="5529"/>
        <w:rPr>
          <w:rFonts w:ascii="Tahoma" w:hAnsi="Tahoma" w:cs="Tahoma"/>
          <w:sz w:val="22"/>
          <w:szCs w:val="22"/>
        </w:rPr>
      </w:pPr>
      <w:r w:rsidRPr="00F211AD">
        <w:rPr>
          <w:rFonts w:ascii="Tahoma" w:hAnsi="Tahoma" w:cs="Tahoma"/>
          <w:sz w:val="22"/>
          <w:szCs w:val="22"/>
        </w:rPr>
        <w:t xml:space="preserve">z dnia </w:t>
      </w:r>
      <w:r w:rsidR="00742F28">
        <w:rPr>
          <w:rFonts w:ascii="Tahoma" w:hAnsi="Tahoma" w:cs="Tahoma"/>
          <w:sz w:val="22"/>
          <w:szCs w:val="22"/>
        </w:rPr>
        <w:t xml:space="preserve"> 04.11.2016r.</w:t>
      </w:r>
    </w:p>
    <w:p w:rsidR="0099586F" w:rsidRPr="00F211AD" w:rsidRDefault="0099586F" w:rsidP="0099586F">
      <w:pPr>
        <w:pStyle w:val="Bezodstpw"/>
        <w:rPr>
          <w:rFonts w:ascii="Tahoma" w:hAnsi="Tahoma" w:cs="Tahoma"/>
        </w:rPr>
      </w:pPr>
    </w:p>
    <w:p w:rsidR="0099586F" w:rsidRDefault="0069777F" w:rsidP="0069777F">
      <w:pPr>
        <w:pStyle w:val="Nagwek10"/>
        <w:keepNext/>
        <w:keepLines/>
        <w:shd w:val="clear" w:color="auto" w:fill="auto"/>
        <w:spacing w:after="0" w:line="240" w:lineRule="exact"/>
        <w:rPr>
          <w:rFonts w:ascii="Tahoma" w:hAnsi="Tahoma" w:cs="Tahoma"/>
          <w:b w:val="0"/>
        </w:rPr>
      </w:pPr>
      <w:bookmarkStart w:id="0" w:name="bookmark1"/>
      <w:r w:rsidRPr="00515962">
        <w:rPr>
          <w:rFonts w:ascii="Tahoma" w:hAnsi="Tahoma" w:cs="Tahoma"/>
          <w:sz w:val="22"/>
          <w:szCs w:val="22"/>
        </w:rPr>
        <w:t>Procedury obowiązujące w zakresie scentralizowanych rozliczeń podatku od towarów i usług</w:t>
      </w:r>
      <w:bookmarkEnd w:id="0"/>
      <w:r>
        <w:rPr>
          <w:rFonts w:ascii="Tahoma" w:hAnsi="Tahoma" w:cs="Tahoma"/>
          <w:sz w:val="22"/>
          <w:szCs w:val="22"/>
        </w:rPr>
        <w:t xml:space="preserve"> </w:t>
      </w:r>
      <w:r w:rsidRPr="00515962">
        <w:rPr>
          <w:rFonts w:ascii="Tahoma" w:hAnsi="Tahoma" w:cs="Tahoma"/>
          <w:sz w:val="22"/>
          <w:szCs w:val="22"/>
        </w:rPr>
        <w:t>w Powiecie</w:t>
      </w:r>
      <w:r>
        <w:rPr>
          <w:rFonts w:ascii="Tahoma" w:hAnsi="Tahoma" w:cs="Tahoma"/>
          <w:sz w:val="22"/>
          <w:szCs w:val="22"/>
        </w:rPr>
        <w:t xml:space="preserve"> Braniewskim</w:t>
      </w:r>
    </w:p>
    <w:p w:rsidR="0099586F" w:rsidRDefault="0099586F" w:rsidP="00EF53E1">
      <w:pPr>
        <w:pStyle w:val="Teksttreci20"/>
        <w:shd w:val="clear" w:color="auto" w:fill="auto"/>
        <w:spacing w:after="0" w:line="240" w:lineRule="auto"/>
        <w:ind w:firstLine="0"/>
        <w:jc w:val="left"/>
        <w:rPr>
          <w:rFonts w:ascii="Tahoma" w:hAnsi="Tahoma" w:cs="Tahoma"/>
          <w:b/>
        </w:rPr>
      </w:pPr>
    </w:p>
    <w:p w:rsidR="00215935" w:rsidRDefault="00215935" w:rsidP="00215935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 Braniewski</w:t>
      </w:r>
      <w:r w:rsidRPr="00515962">
        <w:rPr>
          <w:rFonts w:ascii="Tahoma" w:hAnsi="Tahoma" w:cs="Tahoma"/>
        </w:rPr>
        <w:t xml:space="preserve"> zarejestrowany jako czynny podatnik podatku od towarów i usług złoży w terminie do 31.12.2016 r. w Urzędzie Skarbowym w </w:t>
      </w:r>
      <w:r>
        <w:rPr>
          <w:rFonts w:ascii="Tahoma" w:hAnsi="Tahoma" w:cs="Tahoma"/>
        </w:rPr>
        <w:t>Braniewie</w:t>
      </w:r>
      <w:r w:rsidRPr="00515962">
        <w:rPr>
          <w:rFonts w:ascii="Tahoma" w:hAnsi="Tahoma" w:cs="Tahoma"/>
        </w:rPr>
        <w:t xml:space="preserve"> informację o podjęciu rozliczenia podatku wraz ze wszystkimi jednostkami organizacyjnymi Powiatu </w:t>
      </w:r>
      <w:r>
        <w:rPr>
          <w:rFonts w:ascii="Tahoma" w:hAnsi="Tahoma" w:cs="Tahoma"/>
        </w:rPr>
        <w:t>Braniewskiego</w:t>
      </w:r>
    </w:p>
    <w:p w:rsidR="00215935" w:rsidRPr="00515962" w:rsidRDefault="00215935" w:rsidP="00215935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215935" w:rsidRDefault="00215935" w:rsidP="00215935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Naczelnik Urzędu Skarbowego w </w:t>
      </w:r>
      <w:r>
        <w:rPr>
          <w:rFonts w:ascii="Tahoma" w:hAnsi="Tahoma" w:cs="Tahoma"/>
        </w:rPr>
        <w:t>Braniewie</w:t>
      </w:r>
      <w:r w:rsidRPr="00515962">
        <w:rPr>
          <w:rFonts w:ascii="Tahoma" w:hAnsi="Tahoma" w:cs="Tahoma"/>
        </w:rPr>
        <w:t xml:space="preserve"> na podstawie złożonej informacji przez Powiat </w:t>
      </w:r>
      <w:r>
        <w:rPr>
          <w:rFonts w:ascii="Tahoma" w:hAnsi="Tahoma" w:cs="Tahoma"/>
        </w:rPr>
        <w:t>Braniewsk</w:t>
      </w:r>
      <w:r w:rsidRPr="00515962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515962">
        <w:rPr>
          <w:rFonts w:ascii="Tahoma" w:hAnsi="Tahoma" w:cs="Tahoma"/>
        </w:rPr>
        <w:t>dokona wykreślenia jednostek organizacyjnych,</w:t>
      </w:r>
      <w:r>
        <w:rPr>
          <w:rFonts w:ascii="Tahoma" w:hAnsi="Tahoma" w:cs="Tahoma"/>
        </w:rPr>
        <w:t xml:space="preserve"> </w:t>
      </w:r>
      <w:r w:rsidRPr="00515962">
        <w:rPr>
          <w:rFonts w:ascii="Tahoma" w:hAnsi="Tahoma" w:cs="Tahoma"/>
        </w:rPr>
        <w:t>które do dnia złożenia informacji, o której mowa w pkt. 1 były samodzielnymi podatnikami podatku VAT z rejestru podatników podatku od towarów i usług z dniem</w:t>
      </w:r>
      <w:r w:rsidR="00B36148">
        <w:rPr>
          <w:rFonts w:ascii="Tahoma" w:hAnsi="Tahoma" w:cs="Tahoma"/>
        </w:rPr>
        <w:t xml:space="preserve"> podjęcia </w:t>
      </w:r>
      <w:r w:rsidRPr="00515962">
        <w:rPr>
          <w:rFonts w:ascii="Tahoma" w:hAnsi="Tahoma" w:cs="Tahoma"/>
        </w:rPr>
        <w:t xml:space="preserve"> wspólnego </w:t>
      </w:r>
      <w:r w:rsidR="00B36148">
        <w:rPr>
          <w:rFonts w:ascii="Tahoma" w:hAnsi="Tahoma" w:cs="Tahoma"/>
        </w:rPr>
        <w:t xml:space="preserve">rozliczenia </w:t>
      </w:r>
      <w:r w:rsidR="00BB410D">
        <w:rPr>
          <w:rFonts w:ascii="Tahoma" w:hAnsi="Tahoma" w:cs="Tahoma"/>
        </w:rPr>
        <w:t>z Powiatem Braniewskim.</w:t>
      </w:r>
    </w:p>
    <w:p w:rsidR="00215935" w:rsidRPr="00515962" w:rsidRDefault="00215935" w:rsidP="00215935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215935" w:rsidRDefault="00215935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Jednostki, które dotychczas samodzielnie rozliczały się z Urzędem Skarbowym z podatku od towarów i usług składają ostatnią </w:t>
      </w:r>
      <w:r w:rsidR="000B5538">
        <w:rPr>
          <w:rFonts w:ascii="Tahoma" w:hAnsi="Tahoma" w:cs="Tahoma"/>
        </w:rPr>
        <w:t>d</w:t>
      </w:r>
      <w:r w:rsidRPr="00515962">
        <w:rPr>
          <w:rFonts w:ascii="Tahoma" w:hAnsi="Tahoma" w:cs="Tahoma"/>
        </w:rPr>
        <w:t>eklarację VAT -7 do Urzędu Skarbowego za miesiąc grudzień 2016 r.</w:t>
      </w:r>
    </w:p>
    <w:p w:rsidR="00215935" w:rsidRDefault="00215935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EB01C7" w:rsidRDefault="00B36148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F6917" w:rsidRPr="001B4214">
        <w:rPr>
          <w:rFonts w:ascii="Tahoma" w:hAnsi="Tahoma" w:cs="Tahoma"/>
        </w:rPr>
        <w:t xml:space="preserve">obowiązuje się dyrektorów jednostek organizacyjnych Powiatu </w:t>
      </w:r>
      <w:r w:rsidR="00EF6917">
        <w:rPr>
          <w:rFonts w:ascii="Tahoma" w:hAnsi="Tahoma" w:cs="Tahoma"/>
        </w:rPr>
        <w:t>Braniewskiego</w:t>
      </w:r>
      <w:r w:rsidR="00EF6917" w:rsidRPr="001B4214">
        <w:rPr>
          <w:rFonts w:ascii="Tahoma" w:hAnsi="Tahoma" w:cs="Tahoma"/>
        </w:rPr>
        <w:t xml:space="preserve"> do </w:t>
      </w:r>
      <w:r w:rsidR="00EB01C7">
        <w:rPr>
          <w:rFonts w:ascii="Tahoma" w:hAnsi="Tahoma" w:cs="Tahoma"/>
        </w:rPr>
        <w:t>wprowadzenia w formie aneksów</w:t>
      </w:r>
      <w:r w:rsidR="006B171F">
        <w:rPr>
          <w:rFonts w:ascii="Tahoma" w:hAnsi="Tahoma" w:cs="Tahoma"/>
        </w:rPr>
        <w:t>,</w:t>
      </w:r>
      <w:r w:rsidR="00EB01C7">
        <w:rPr>
          <w:rFonts w:ascii="Tahoma" w:hAnsi="Tahoma" w:cs="Tahoma"/>
        </w:rPr>
        <w:t xml:space="preserve"> </w:t>
      </w:r>
      <w:r w:rsidR="006B171F">
        <w:rPr>
          <w:rFonts w:ascii="Tahoma" w:hAnsi="Tahoma" w:cs="Tahoma"/>
        </w:rPr>
        <w:t xml:space="preserve">zmian w zawartych umowach </w:t>
      </w:r>
      <w:r w:rsidR="006B171F" w:rsidRPr="001B4214">
        <w:rPr>
          <w:rFonts w:ascii="Tahoma" w:hAnsi="Tahoma" w:cs="Tahoma"/>
        </w:rPr>
        <w:t xml:space="preserve">cywilnoprawnych </w:t>
      </w:r>
      <w:r w:rsidR="00EB01C7">
        <w:rPr>
          <w:rFonts w:ascii="Tahoma" w:hAnsi="Tahoma" w:cs="Tahoma"/>
        </w:rPr>
        <w:t xml:space="preserve"> poprzez :</w:t>
      </w:r>
    </w:p>
    <w:p w:rsidR="006B171F" w:rsidRDefault="00EB01C7" w:rsidP="00EB01C7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a)wprowadzenie z dniem 1 stycznia 2017 roku jako strony umowy  Powiatu </w:t>
      </w:r>
      <w:r w:rsidR="006B171F">
        <w:rPr>
          <w:rFonts w:ascii="Tahoma" w:hAnsi="Tahoma" w:cs="Tahoma"/>
        </w:rPr>
        <w:t xml:space="preserve"> </w:t>
      </w:r>
    </w:p>
    <w:p w:rsidR="006B171F" w:rsidRDefault="006B171F" w:rsidP="00EB01C7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B01C7">
        <w:rPr>
          <w:rFonts w:ascii="Tahoma" w:hAnsi="Tahoma" w:cs="Tahoma"/>
        </w:rPr>
        <w:t xml:space="preserve">Braniewskiego  z </w:t>
      </w:r>
      <w:r w:rsidR="00EB01C7" w:rsidRPr="00792400">
        <w:rPr>
          <w:rFonts w:ascii="Tahoma" w:hAnsi="Tahoma" w:cs="Tahoma"/>
        </w:rPr>
        <w:t xml:space="preserve"> jego adres i NIP </w:t>
      </w:r>
      <w:r w:rsidR="00EB01C7">
        <w:rPr>
          <w:rFonts w:ascii="Tahoma" w:hAnsi="Tahoma" w:cs="Tahoma"/>
        </w:rPr>
        <w:t xml:space="preserve">– em oraz </w:t>
      </w:r>
      <w:r w:rsidR="00EB01C7" w:rsidRPr="00792400">
        <w:rPr>
          <w:rFonts w:ascii="Tahoma" w:hAnsi="Tahoma" w:cs="Tahoma"/>
        </w:rPr>
        <w:t>pełną nazwę jednos</w:t>
      </w:r>
      <w:r w:rsidR="00EB01C7">
        <w:rPr>
          <w:rFonts w:ascii="Tahoma" w:hAnsi="Tahoma" w:cs="Tahoma"/>
        </w:rPr>
        <w:t xml:space="preserve">tki wraz z jej adresem, </w:t>
      </w:r>
      <w:r>
        <w:rPr>
          <w:rFonts w:ascii="Tahoma" w:hAnsi="Tahoma" w:cs="Tahoma"/>
        </w:rPr>
        <w:t xml:space="preserve"> </w:t>
      </w:r>
    </w:p>
    <w:p w:rsidR="006B171F" w:rsidRDefault="00EB01C7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EF6917">
        <w:rPr>
          <w:rFonts w:ascii="Tahoma" w:hAnsi="Tahoma" w:cs="Tahoma"/>
        </w:rPr>
        <w:t xml:space="preserve"> </w:t>
      </w:r>
      <w:r w:rsidR="006B171F">
        <w:rPr>
          <w:rFonts w:ascii="Tahoma" w:hAnsi="Tahoma" w:cs="Tahoma"/>
        </w:rPr>
        <w:t>wprowadzenie</w:t>
      </w:r>
      <w:r>
        <w:rPr>
          <w:rFonts w:ascii="Tahoma" w:hAnsi="Tahoma" w:cs="Tahoma"/>
        </w:rPr>
        <w:t xml:space="preserve"> </w:t>
      </w:r>
      <w:r w:rsidRPr="00FC4681">
        <w:rPr>
          <w:rFonts w:ascii="Tahoma" w:hAnsi="Tahoma" w:cs="Tahoma"/>
        </w:rPr>
        <w:t xml:space="preserve"> stosownych </w:t>
      </w:r>
      <w:r w:rsidR="006B171F">
        <w:rPr>
          <w:rFonts w:ascii="Tahoma" w:hAnsi="Tahoma" w:cs="Tahoma"/>
        </w:rPr>
        <w:t xml:space="preserve">zapisów </w:t>
      </w:r>
      <w:r w:rsidR="00EF6917" w:rsidRPr="00792400">
        <w:rPr>
          <w:rFonts w:ascii="Tahoma" w:hAnsi="Tahoma" w:cs="Tahoma"/>
        </w:rPr>
        <w:t xml:space="preserve">o doliczeniu </w:t>
      </w:r>
      <w:r w:rsidR="00EF6917">
        <w:rPr>
          <w:rFonts w:ascii="Tahoma" w:hAnsi="Tahoma" w:cs="Tahoma"/>
        </w:rPr>
        <w:t xml:space="preserve">do należnej ceny  </w:t>
      </w:r>
      <w:r w:rsidR="00EF6917" w:rsidRPr="00792400">
        <w:rPr>
          <w:rFonts w:ascii="Tahoma" w:hAnsi="Tahoma" w:cs="Tahoma"/>
        </w:rPr>
        <w:t>właściw</w:t>
      </w:r>
      <w:r w:rsidR="00EF6917">
        <w:rPr>
          <w:rFonts w:ascii="Tahoma" w:hAnsi="Tahoma" w:cs="Tahoma"/>
        </w:rPr>
        <w:t xml:space="preserve">ej kwoty </w:t>
      </w:r>
      <w:r w:rsidR="006B171F">
        <w:rPr>
          <w:rFonts w:ascii="Tahoma" w:hAnsi="Tahoma" w:cs="Tahoma"/>
        </w:rPr>
        <w:t xml:space="preserve">  </w:t>
      </w:r>
      <w:r w:rsidR="00EF6917">
        <w:rPr>
          <w:rFonts w:ascii="Tahoma" w:hAnsi="Tahoma" w:cs="Tahoma"/>
        </w:rPr>
        <w:t xml:space="preserve">podatku VAT wynikającej z ustawy  o VAT,  </w:t>
      </w:r>
      <w:r w:rsidR="00F1422B">
        <w:rPr>
          <w:rFonts w:ascii="Tahoma" w:hAnsi="Tahoma" w:cs="Tahoma"/>
        </w:rPr>
        <w:t xml:space="preserve">w przypadku </w:t>
      </w:r>
      <w:r w:rsidR="006B171F">
        <w:rPr>
          <w:rFonts w:ascii="Tahoma" w:hAnsi="Tahoma" w:cs="Tahoma"/>
        </w:rPr>
        <w:t xml:space="preserve">gdy dotychczas zawarte umowy </w:t>
      </w:r>
      <w:r w:rsidR="00F1422B">
        <w:rPr>
          <w:rFonts w:ascii="Tahoma" w:hAnsi="Tahoma" w:cs="Tahoma"/>
        </w:rPr>
        <w:t>nie przewidywały podatku VAT.</w:t>
      </w:r>
    </w:p>
    <w:p w:rsidR="006B171F" w:rsidRDefault="006B171F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firstLine="0"/>
        <w:jc w:val="both"/>
        <w:rPr>
          <w:rFonts w:ascii="Tahoma" w:hAnsi="Tahoma" w:cs="Tahoma"/>
        </w:rPr>
      </w:pPr>
    </w:p>
    <w:p w:rsidR="00BB410D" w:rsidRDefault="006B171F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firstLine="0"/>
        <w:jc w:val="both"/>
        <w:rPr>
          <w:rStyle w:val="Teksttreci2Pogrubienie0"/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Aneksy do umów są zawierane przez </w:t>
      </w:r>
      <w:r w:rsidRPr="00792400">
        <w:rPr>
          <w:rFonts w:ascii="Tahoma" w:hAnsi="Tahoma" w:cs="Tahoma"/>
        </w:rPr>
        <w:t>dyrektora jednostki</w:t>
      </w:r>
      <w:r>
        <w:rPr>
          <w:rFonts w:ascii="Tahoma" w:hAnsi="Tahoma" w:cs="Tahoma"/>
        </w:rPr>
        <w:t xml:space="preserve"> działającego </w:t>
      </w:r>
      <w:r w:rsidRPr="00792400">
        <w:rPr>
          <w:rFonts w:ascii="Tahoma" w:hAnsi="Tahoma" w:cs="Tahoma"/>
        </w:rPr>
        <w:t xml:space="preserve">z </w:t>
      </w:r>
      <w:r w:rsidRPr="00FC4681">
        <w:rPr>
          <w:rFonts w:ascii="Tahoma" w:hAnsi="Tahoma" w:cs="Tahoma"/>
        </w:rPr>
        <w:t>upoważnienia Zarządu Powiatu Braniewskiego.</w:t>
      </w:r>
    </w:p>
    <w:p w:rsidR="001B4214" w:rsidRDefault="00215935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 w:rsidRPr="00792400">
        <w:rPr>
          <w:rStyle w:val="Teksttreci2Pogrubienie0"/>
          <w:rFonts w:ascii="Tahoma" w:hAnsi="Tahoma" w:cs="Tahoma"/>
          <w:b w:val="0"/>
        </w:rPr>
        <w:t>Umowy cywilnoprawne</w:t>
      </w:r>
      <w:r w:rsidRPr="00792400">
        <w:rPr>
          <w:rStyle w:val="Teksttreci2Pogrubienie0"/>
          <w:rFonts w:ascii="Tahoma" w:hAnsi="Tahoma" w:cs="Tahoma"/>
        </w:rPr>
        <w:t xml:space="preserve"> </w:t>
      </w:r>
      <w:r w:rsidRPr="00792400">
        <w:rPr>
          <w:rFonts w:ascii="Tahoma" w:hAnsi="Tahoma" w:cs="Tahoma"/>
        </w:rPr>
        <w:t xml:space="preserve">(np. najmu) zawierane przez jednostki </w:t>
      </w:r>
      <w:r w:rsidR="00EF6917">
        <w:rPr>
          <w:rFonts w:ascii="Tahoma" w:hAnsi="Tahoma" w:cs="Tahoma"/>
        </w:rPr>
        <w:t xml:space="preserve">od 01 stycznia 2017 roku </w:t>
      </w:r>
      <w:r w:rsidRPr="00792400">
        <w:rPr>
          <w:rFonts w:ascii="Tahoma" w:hAnsi="Tahoma" w:cs="Tahoma"/>
        </w:rPr>
        <w:t xml:space="preserve">w imieniu i na rzecz Powiatu Braniewskiego muszą zawierać właściwe </w:t>
      </w:r>
      <w:r w:rsidR="00BB410D">
        <w:rPr>
          <w:rFonts w:ascii="Tahoma" w:hAnsi="Tahoma" w:cs="Tahoma"/>
        </w:rPr>
        <w:t>dane, o których mowa w pkt.4</w:t>
      </w:r>
    </w:p>
    <w:p w:rsidR="00F1422B" w:rsidRDefault="00F1422B" w:rsidP="00F1422B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Umowy są zawierane przez </w:t>
      </w:r>
      <w:r w:rsidRPr="00792400">
        <w:rPr>
          <w:rFonts w:ascii="Tahoma" w:hAnsi="Tahoma" w:cs="Tahoma"/>
        </w:rPr>
        <w:t>dyrektora jednostki</w:t>
      </w:r>
      <w:r>
        <w:rPr>
          <w:rFonts w:ascii="Tahoma" w:hAnsi="Tahoma" w:cs="Tahoma"/>
        </w:rPr>
        <w:t xml:space="preserve"> działającego </w:t>
      </w:r>
      <w:r w:rsidRPr="00792400">
        <w:rPr>
          <w:rFonts w:ascii="Tahoma" w:hAnsi="Tahoma" w:cs="Tahoma"/>
        </w:rPr>
        <w:t xml:space="preserve">z </w:t>
      </w:r>
      <w:r w:rsidRPr="00FC4681">
        <w:rPr>
          <w:rFonts w:ascii="Tahoma" w:hAnsi="Tahoma" w:cs="Tahoma"/>
        </w:rPr>
        <w:t xml:space="preserve">upoważnienia Zarządu </w:t>
      </w:r>
    </w:p>
    <w:p w:rsidR="00F1422B" w:rsidRDefault="00F1422B" w:rsidP="00F1422B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284" w:firstLine="0"/>
        <w:jc w:val="both"/>
        <w:rPr>
          <w:rStyle w:val="Teksttreci2Pogrubienie0"/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       </w:t>
      </w:r>
      <w:r w:rsidRPr="00FC4681">
        <w:rPr>
          <w:rFonts w:ascii="Tahoma" w:hAnsi="Tahoma" w:cs="Tahoma"/>
        </w:rPr>
        <w:t>Powiatu Braniewskiego.</w:t>
      </w:r>
    </w:p>
    <w:p w:rsidR="00A84F62" w:rsidRDefault="00A84F62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hanging="425"/>
        <w:jc w:val="both"/>
        <w:rPr>
          <w:rFonts w:ascii="Tahoma" w:hAnsi="Tahoma" w:cs="Tahoma"/>
        </w:rPr>
      </w:pPr>
    </w:p>
    <w:p w:rsidR="00215935" w:rsidRDefault="00215935" w:rsidP="00A84F62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Dokumentacja dotycząca transakcji handlowych np. procedury zamówienia publicznego od 01 stycznia 2017 roku musi zawierać ujednolicone dane o których mowa w pkt. 4.</w:t>
      </w:r>
    </w:p>
    <w:p w:rsidR="00A84F62" w:rsidRDefault="00A84F62" w:rsidP="00A84F62">
      <w:pPr>
        <w:pStyle w:val="Akapitzlist"/>
        <w:rPr>
          <w:rFonts w:ascii="Tahoma" w:hAnsi="Tahoma" w:cs="Tahoma"/>
        </w:rPr>
      </w:pPr>
    </w:p>
    <w:p w:rsidR="00982B00" w:rsidRDefault="00215935" w:rsidP="00215935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Mechanizm tzw. „odwrotnego obciążenia” uregulowany w art. 17 ust. 1 pkt. 7 ustawy z dnia 11 marca 2004 r. o podatku od towarów i usług (Dz.U. z 2016 r., poz.710 ze zm.) stanowiący, iż dostawy takich towarów jak telefony komórkowe, komputery przenośne, ko</w:t>
      </w:r>
      <w:r w:rsidR="000B5538">
        <w:rPr>
          <w:rFonts w:ascii="Tahoma" w:hAnsi="Tahoma" w:cs="Tahoma"/>
        </w:rPr>
        <w:t>nsole do gier wideo itd.</w:t>
      </w:r>
      <w:r w:rsidRPr="00515962">
        <w:rPr>
          <w:rFonts w:ascii="Tahoma" w:hAnsi="Tahoma" w:cs="Tahoma"/>
        </w:rPr>
        <w:t xml:space="preserve"> w ramach jednolitej gospodarczo transakcji, przekraczającej 20 000 zł (kwota netto) rocznie od jednego dostawcy dotyczyć będzie Powiatu </w:t>
      </w:r>
      <w:r w:rsidR="00EA1590">
        <w:rPr>
          <w:rFonts w:ascii="Tahoma" w:hAnsi="Tahoma" w:cs="Tahoma"/>
        </w:rPr>
        <w:t>Braniewskiego</w:t>
      </w:r>
      <w:r w:rsidRPr="00515962">
        <w:rPr>
          <w:rFonts w:ascii="Tahoma" w:hAnsi="Tahoma" w:cs="Tahoma"/>
        </w:rPr>
        <w:t xml:space="preserve"> a nie odrębnie każdej jednostki organizacyjnej.</w:t>
      </w:r>
    </w:p>
    <w:p w:rsidR="00215935" w:rsidRDefault="00982B00" w:rsidP="00982B00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709" w:hanging="3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5935" w:rsidRPr="00515962">
        <w:rPr>
          <w:rFonts w:ascii="Tahoma" w:hAnsi="Tahoma" w:cs="Tahoma"/>
        </w:rPr>
        <w:t xml:space="preserve">Informacje o planowanym zakupie należy przekazywać na bieżąco do </w:t>
      </w:r>
      <w:r>
        <w:rPr>
          <w:rFonts w:ascii="Tahoma" w:hAnsi="Tahoma" w:cs="Tahoma"/>
        </w:rPr>
        <w:t xml:space="preserve">Wydziału Finansowego </w:t>
      </w:r>
      <w:r w:rsidR="00215935" w:rsidRPr="00515962">
        <w:rPr>
          <w:rFonts w:ascii="Tahoma" w:hAnsi="Tahoma" w:cs="Tahoma"/>
        </w:rPr>
        <w:t>Starostwa Powiatowego.</w:t>
      </w:r>
    </w:p>
    <w:p w:rsidR="00A84F62" w:rsidRDefault="00A84F62" w:rsidP="00A84F62">
      <w:pPr>
        <w:pStyle w:val="Akapitzlist"/>
        <w:rPr>
          <w:rFonts w:ascii="Tahoma" w:hAnsi="Tahoma" w:cs="Tahoma"/>
        </w:rPr>
      </w:pPr>
    </w:p>
    <w:p w:rsidR="00215935" w:rsidRDefault="00215935" w:rsidP="0030544E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Zobowiązuje się dyrektorów jednostek organizacyjnych Powiatu </w:t>
      </w:r>
      <w:r w:rsidR="000B733A">
        <w:rPr>
          <w:rFonts w:ascii="Tahoma" w:hAnsi="Tahoma" w:cs="Tahoma"/>
        </w:rPr>
        <w:t>Braniewskiego</w:t>
      </w:r>
      <w:r w:rsidRPr="00515962">
        <w:rPr>
          <w:rFonts w:ascii="Tahoma" w:hAnsi="Tahoma" w:cs="Tahoma"/>
        </w:rPr>
        <w:t xml:space="preserve"> do dokonania przeglądu dochodów budżetowych osiąganych przez jednostkę i odprowadzanych do budżetu pod kątem opodatkowania podatkiem od towarów i usług i dokonania ich podziału na trzy kategorie, tj.</w:t>
      </w:r>
      <w:r w:rsidR="000B733A">
        <w:rPr>
          <w:rFonts w:ascii="Tahoma" w:hAnsi="Tahoma" w:cs="Tahoma"/>
        </w:rPr>
        <w:t>:</w:t>
      </w:r>
    </w:p>
    <w:p w:rsidR="00742F28" w:rsidRDefault="00742F28" w:rsidP="00742F28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BB410D" w:rsidRPr="00515962" w:rsidRDefault="00BB410D" w:rsidP="00BB410D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215935" w:rsidRPr="00515962" w:rsidRDefault="00215935" w:rsidP="0030544E">
      <w:pPr>
        <w:pStyle w:val="Teksttreci20"/>
        <w:numPr>
          <w:ilvl w:val="0"/>
          <w:numId w:val="28"/>
        </w:numPr>
        <w:shd w:val="clear" w:color="auto" w:fill="auto"/>
        <w:tabs>
          <w:tab w:val="left" w:pos="1415"/>
        </w:tabs>
        <w:spacing w:after="0"/>
        <w:ind w:left="1060" w:firstLine="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związanych z działalnością objętą zwolnieniem od podatku od towarów i usług,</w:t>
      </w:r>
    </w:p>
    <w:p w:rsidR="00215935" w:rsidRPr="00515962" w:rsidRDefault="00215935" w:rsidP="0030544E">
      <w:pPr>
        <w:pStyle w:val="Teksttreci20"/>
        <w:numPr>
          <w:ilvl w:val="0"/>
          <w:numId w:val="28"/>
        </w:numPr>
        <w:shd w:val="clear" w:color="auto" w:fill="auto"/>
        <w:tabs>
          <w:tab w:val="left" w:pos="1415"/>
        </w:tabs>
        <w:spacing w:after="0"/>
        <w:ind w:left="1420" w:hanging="36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związanych z działalnością opodatkowaną objętą stawkami podatku od towarów i usług (23%, 8% i 5%)</w:t>
      </w:r>
    </w:p>
    <w:p w:rsidR="000B733A" w:rsidRDefault="00215935" w:rsidP="0030544E">
      <w:pPr>
        <w:pStyle w:val="Teksttreci20"/>
        <w:numPr>
          <w:ilvl w:val="0"/>
          <w:numId w:val="28"/>
        </w:numPr>
        <w:shd w:val="clear" w:color="auto" w:fill="auto"/>
        <w:tabs>
          <w:tab w:val="left" w:pos="1415"/>
        </w:tabs>
        <w:spacing w:after="0" w:line="250" w:lineRule="exact"/>
        <w:ind w:left="1418" w:hanging="358"/>
        <w:jc w:val="both"/>
        <w:rPr>
          <w:rFonts w:ascii="Tahoma" w:hAnsi="Tahoma" w:cs="Tahoma"/>
        </w:rPr>
      </w:pPr>
      <w:r w:rsidRPr="000B733A">
        <w:rPr>
          <w:rFonts w:ascii="Tahoma" w:hAnsi="Tahoma" w:cs="Tahoma"/>
        </w:rPr>
        <w:t>związanych z działalnością niepodlegającą opodatkowaniu podatkiem od towarów i usług (tzw. działalnością statutową jednostki)</w:t>
      </w:r>
      <w:r w:rsidR="00C368AC">
        <w:rPr>
          <w:rFonts w:ascii="Tahoma" w:hAnsi="Tahoma" w:cs="Tahoma"/>
        </w:rPr>
        <w:t>.</w:t>
      </w:r>
    </w:p>
    <w:p w:rsidR="00C368AC" w:rsidRDefault="00C368AC" w:rsidP="00C368AC">
      <w:pPr>
        <w:pStyle w:val="Teksttreci20"/>
        <w:shd w:val="clear" w:color="auto" w:fill="auto"/>
        <w:tabs>
          <w:tab w:val="left" w:pos="1415"/>
        </w:tabs>
        <w:spacing w:after="0" w:line="250" w:lineRule="exact"/>
        <w:ind w:left="1418" w:firstLine="0"/>
        <w:jc w:val="both"/>
        <w:rPr>
          <w:rFonts w:ascii="Tahoma" w:hAnsi="Tahoma" w:cs="Tahoma"/>
        </w:rPr>
      </w:pPr>
    </w:p>
    <w:p w:rsidR="000B733A" w:rsidRDefault="000B733A" w:rsidP="00215935">
      <w:pPr>
        <w:pStyle w:val="Teksttreci20"/>
        <w:numPr>
          <w:ilvl w:val="0"/>
          <w:numId w:val="27"/>
        </w:numPr>
        <w:shd w:val="clear" w:color="auto" w:fill="auto"/>
        <w:tabs>
          <w:tab w:val="left" w:pos="692"/>
        </w:tabs>
        <w:spacing w:after="0" w:line="250" w:lineRule="exact"/>
        <w:ind w:left="68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Począwszy </w:t>
      </w:r>
      <w:r w:rsidR="00215935" w:rsidRPr="00515962">
        <w:rPr>
          <w:rFonts w:ascii="Tahoma" w:hAnsi="Tahoma" w:cs="Tahoma"/>
        </w:rPr>
        <w:t xml:space="preserve">od miesiąca stycznia 2017 roku zobowiązuje się dyrektorów jednostek organizacyjnych </w:t>
      </w:r>
      <w:r w:rsidR="00F1422B">
        <w:rPr>
          <w:rFonts w:ascii="Tahoma" w:hAnsi="Tahoma" w:cs="Tahoma"/>
        </w:rPr>
        <w:t xml:space="preserve">do </w:t>
      </w:r>
      <w:r w:rsidRPr="00792400">
        <w:rPr>
          <w:rFonts w:ascii="Tahoma" w:hAnsi="Tahoma" w:cs="Tahoma"/>
        </w:rPr>
        <w:t xml:space="preserve">prowadzenia cząstkowych </w:t>
      </w:r>
      <w:r w:rsidRPr="00792400">
        <w:rPr>
          <w:rStyle w:val="Teksttreci2Pogrubienie"/>
          <w:rFonts w:ascii="Tahoma" w:hAnsi="Tahoma" w:cs="Tahoma"/>
          <w:b w:val="0"/>
        </w:rPr>
        <w:t xml:space="preserve">ewidencji sprzedaży </w:t>
      </w:r>
      <w:r w:rsidRPr="00792400">
        <w:rPr>
          <w:rFonts w:ascii="Tahoma" w:hAnsi="Tahoma" w:cs="Tahoma"/>
        </w:rPr>
        <w:t xml:space="preserve">za poszczególne miesiące rozliczeniowe. Ewidencja dokonywanej sprzedaży powinna być prowadzona zarówno na podstawie wszelkich wystawianych przez jednostkę faktur, jak i </w:t>
      </w:r>
      <w:r w:rsidR="00C368AC">
        <w:rPr>
          <w:rFonts w:ascii="Tahoma" w:hAnsi="Tahoma" w:cs="Tahoma"/>
        </w:rPr>
        <w:t>na podstawie innych dokumentów .</w:t>
      </w:r>
    </w:p>
    <w:p w:rsidR="0030544E" w:rsidRDefault="0030544E" w:rsidP="0030544E">
      <w:pPr>
        <w:pStyle w:val="Teksttreci20"/>
        <w:shd w:val="clear" w:color="auto" w:fill="auto"/>
        <w:tabs>
          <w:tab w:val="left" w:pos="692"/>
        </w:tabs>
        <w:spacing w:after="0" w:line="250" w:lineRule="exact"/>
        <w:ind w:left="340" w:firstLine="0"/>
        <w:jc w:val="both"/>
        <w:rPr>
          <w:rFonts w:ascii="Tahoma" w:hAnsi="Tahoma" w:cs="Tahoma"/>
        </w:rPr>
      </w:pPr>
    </w:p>
    <w:p w:rsidR="00215935" w:rsidRDefault="00215935" w:rsidP="007A777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Jednostki organizacyjne Powiatu </w:t>
      </w:r>
      <w:r w:rsidR="00986817">
        <w:rPr>
          <w:rFonts w:ascii="Tahoma" w:hAnsi="Tahoma" w:cs="Tahoma"/>
        </w:rPr>
        <w:t>Braniewskieg</w:t>
      </w:r>
      <w:r w:rsidRPr="00515962">
        <w:rPr>
          <w:rFonts w:ascii="Tahoma" w:hAnsi="Tahoma" w:cs="Tahoma"/>
        </w:rPr>
        <w:t>o dokonujące sprzedaży na rzecz osób fizycznych nieprowadzących działalności gospodarczej oraz rolników ryczałtowych, które były obowiązane zgodnie z przepisami o podatku od towarów i usług do prowadzenia ewidencji obrotu i kwot podatku należnego przy zastosowaniu kas rejestrujących, mogą nadal wykorzystywać te kasy, jednak nie dłu</w:t>
      </w:r>
      <w:r w:rsidR="00982B00">
        <w:rPr>
          <w:rFonts w:ascii="Tahoma" w:hAnsi="Tahoma" w:cs="Tahoma"/>
        </w:rPr>
        <w:t xml:space="preserve">żej niż do 30 grudnia </w:t>
      </w:r>
      <w:r w:rsidRPr="00515962">
        <w:rPr>
          <w:rFonts w:ascii="Tahoma" w:hAnsi="Tahoma" w:cs="Tahoma"/>
        </w:rPr>
        <w:t>2018 r.</w:t>
      </w:r>
    </w:p>
    <w:p w:rsidR="00986817" w:rsidRPr="00515962" w:rsidRDefault="00986817" w:rsidP="007A777D">
      <w:pPr>
        <w:pStyle w:val="Teksttreci20"/>
        <w:shd w:val="clear" w:color="auto" w:fill="auto"/>
        <w:tabs>
          <w:tab w:val="left" w:pos="709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</w:p>
    <w:p w:rsidR="00215935" w:rsidRPr="00515962" w:rsidRDefault="00215935" w:rsidP="007A777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W </w:t>
      </w:r>
      <w:r w:rsidR="00C36CE9">
        <w:rPr>
          <w:rFonts w:ascii="Tahoma" w:hAnsi="Tahoma" w:cs="Tahoma"/>
        </w:rPr>
        <w:t xml:space="preserve"> </w:t>
      </w:r>
      <w:r w:rsidRPr="00515962">
        <w:rPr>
          <w:rFonts w:ascii="Tahoma" w:hAnsi="Tahoma" w:cs="Tahoma"/>
        </w:rPr>
        <w:t>celu ujednolicenia numeracji prowadzonych cząstkowych ewidencji sprzedaży i zakupu ustala się w jednostkach następujący sposób ich oznaczania:</w:t>
      </w:r>
    </w:p>
    <w:p w:rsidR="00215935" w:rsidRPr="00515962" w:rsidRDefault="00215935" w:rsidP="007A777D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  <w:tab w:val="left" w:pos="1007"/>
        </w:tabs>
        <w:spacing w:after="0" w:line="250" w:lineRule="exact"/>
        <w:ind w:left="709" w:hanging="349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nazwa rejestru: rejestr zakupu / rejestr sprzedaży,</w:t>
      </w:r>
    </w:p>
    <w:p w:rsidR="00215935" w:rsidRPr="00515962" w:rsidRDefault="00215935" w:rsidP="007A777D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  <w:tab w:val="left" w:pos="1013"/>
        </w:tabs>
        <w:spacing w:after="0" w:line="250" w:lineRule="exact"/>
        <w:ind w:left="709" w:hanging="349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okres którego dotyczy: miesiąc / rok,</w:t>
      </w:r>
    </w:p>
    <w:p w:rsidR="00215935" w:rsidRPr="00515962" w:rsidRDefault="00215935" w:rsidP="007A777D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  <w:tab w:val="left" w:pos="1013"/>
        </w:tabs>
        <w:spacing w:after="0" w:line="250" w:lineRule="exact"/>
        <w:ind w:left="709" w:hanging="349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nazwa podmiotu: pełna nazwa powiatu / pełna nazwa jednostki,</w:t>
      </w:r>
    </w:p>
    <w:p w:rsidR="00215935" w:rsidRPr="00515962" w:rsidRDefault="00215935" w:rsidP="007A777D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  <w:tab w:val="left" w:pos="1013"/>
        </w:tabs>
        <w:spacing w:after="0" w:line="250" w:lineRule="exact"/>
        <w:ind w:left="709" w:hanging="349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adres jednostki,</w:t>
      </w:r>
    </w:p>
    <w:p w:rsidR="00215935" w:rsidRDefault="00215935" w:rsidP="007A777D">
      <w:pPr>
        <w:pStyle w:val="Teksttreci20"/>
        <w:numPr>
          <w:ilvl w:val="0"/>
          <w:numId w:val="29"/>
        </w:numPr>
        <w:shd w:val="clear" w:color="auto" w:fill="auto"/>
        <w:tabs>
          <w:tab w:val="left" w:pos="709"/>
          <w:tab w:val="left" w:pos="1013"/>
        </w:tabs>
        <w:spacing w:after="0" w:line="250" w:lineRule="exact"/>
        <w:ind w:left="709" w:hanging="349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NIP Powiatu.</w:t>
      </w:r>
    </w:p>
    <w:p w:rsidR="00E1380A" w:rsidRDefault="00E1380A" w:rsidP="00E1380A">
      <w:pPr>
        <w:pStyle w:val="Teksttreci20"/>
        <w:shd w:val="clear" w:color="auto" w:fill="auto"/>
        <w:tabs>
          <w:tab w:val="left" w:pos="1013"/>
        </w:tabs>
        <w:spacing w:after="0" w:line="250" w:lineRule="exact"/>
        <w:ind w:left="680" w:firstLine="0"/>
        <w:jc w:val="both"/>
        <w:rPr>
          <w:rFonts w:ascii="Tahoma" w:hAnsi="Tahoma" w:cs="Tahoma"/>
        </w:rPr>
      </w:pPr>
    </w:p>
    <w:p w:rsidR="00982B00" w:rsidRDefault="00E1380A" w:rsidP="00E1380A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E1380A">
        <w:rPr>
          <w:rStyle w:val="Teksttreci2Pogrubienie"/>
          <w:rFonts w:ascii="Tahoma" w:hAnsi="Tahoma" w:cs="Tahoma"/>
          <w:b w:val="0"/>
        </w:rPr>
        <w:t>Faktury</w:t>
      </w:r>
      <w:r w:rsidRPr="00E1380A">
        <w:rPr>
          <w:rStyle w:val="Teksttreci2Pogrubienie"/>
          <w:rFonts w:ascii="Tahoma" w:hAnsi="Tahoma" w:cs="Tahoma"/>
        </w:rPr>
        <w:t xml:space="preserve"> </w:t>
      </w:r>
      <w:r w:rsidRPr="00E1380A">
        <w:rPr>
          <w:rFonts w:ascii="Tahoma" w:hAnsi="Tahoma" w:cs="Tahoma"/>
        </w:rPr>
        <w:t xml:space="preserve">wystawiane przez jednostki muszą zawierać wszystkie niezbędne elementy określone </w:t>
      </w:r>
      <w:r w:rsidR="00437B8B" w:rsidRPr="00515962">
        <w:rPr>
          <w:rFonts w:ascii="Tahoma" w:hAnsi="Tahoma" w:cs="Tahoma"/>
        </w:rPr>
        <w:t xml:space="preserve"> w art. 106 e ustawy o podatku od towarów i usług</w:t>
      </w:r>
      <w:r w:rsidRPr="00E1380A">
        <w:rPr>
          <w:rFonts w:ascii="Tahoma" w:hAnsi="Tahoma" w:cs="Tahoma"/>
        </w:rPr>
        <w:t xml:space="preserve">. </w:t>
      </w:r>
    </w:p>
    <w:p w:rsidR="00E1380A" w:rsidRDefault="00E1380A" w:rsidP="00982B00">
      <w:pPr>
        <w:pStyle w:val="Teksttreci20"/>
        <w:shd w:val="clear" w:color="auto" w:fill="auto"/>
        <w:tabs>
          <w:tab w:val="left" w:pos="709"/>
        </w:tabs>
        <w:spacing w:after="0" w:line="240" w:lineRule="auto"/>
        <w:ind w:left="709" w:firstLine="0"/>
        <w:jc w:val="both"/>
        <w:rPr>
          <w:rFonts w:ascii="Tahoma" w:hAnsi="Tahoma" w:cs="Tahoma"/>
        </w:rPr>
      </w:pPr>
      <w:r w:rsidRPr="00E1380A">
        <w:rPr>
          <w:rFonts w:ascii="Tahoma" w:hAnsi="Tahoma" w:cs="Tahoma"/>
        </w:rPr>
        <w:t>Z dniem 1 stycznia 2017 roku dane identyfikacyjne podmiotu dokonującego transakcji sprzedaży bądź zakupu wpisywane będą na fakturach następująco:</w:t>
      </w:r>
    </w:p>
    <w:p w:rsidR="00E1380A" w:rsidRDefault="00E1380A" w:rsidP="00E1380A">
      <w:pPr>
        <w:pStyle w:val="Teksttreci20"/>
        <w:shd w:val="clear" w:color="auto" w:fill="auto"/>
        <w:tabs>
          <w:tab w:val="left" w:pos="709"/>
        </w:tabs>
        <w:spacing w:after="0" w:line="250" w:lineRule="exact"/>
        <w:ind w:firstLine="0"/>
        <w:jc w:val="both"/>
        <w:rPr>
          <w:rFonts w:ascii="Tahoma" w:hAnsi="Tahoma" w:cs="Tahoma"/>
        </w:rPr>
      </w:pPr>
    </w:p>
    <w:p w:rsidR="00E1380A" w:rsidRPr="00E1380A" w:rsidRDefault="00E1380A" w:rsidP="00E1380A">
      <w:pPr>
        <w:pStyle w:val="Teksttreci20"/>
        <w:numPr>
          <w:ilvl w:val="0"/>
          <w:numId w:val="39"/>
        </w:numPr>
        <w:shd w:val="clear" w:color="auto" w:fill="auto"/>
        <w:tabs>
          <w:tab w:val="left" w:pos="709"/>
        </w:tabs>
        <w:spacing w:after="0" w:line="250" w:lineRule="exact"/>
        <w:jc w:val="both"/>
        <w:rPr>
          <w:rFonts w:ascii="Tahoma" w:hAnsi="Tahoma" w:cs="Tahoma"/>
        </w:rPr>
      </w:pPr>
      <w:r w:rsidRPr="00E1380A">
        <w:rPr>
          <w:rFonts w:ascii="Tahoma" w:hAnsi="Tahoma" w:cs="Tahoma"/>
        </w:rPr>
        <w:t>Transakcje sprzedażowe:</w:t>
      </w:r>
    </w:p>
    <w:p w:rsidR="00E1380A" w:rsidRPr="00982B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  <w:u w:val="single"/>
        </w:rPr>
      </w:pPr>
      <w:r w:rsidRPr="00982B00">
        <w:rPr>
          <w:rFonts w:ascii="Tahoma" w:hAnsi="Tahoma" w:cs="Tahoma"/>
          <w:u w:val="single"/>
        </w:rPr>
        <w:t>Sprzedawca: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</w:rPr>
        <w:t>Powiat Braniewski</w:t>
      </w:r>
    </w:p>
    <w:p w:rsidR="00E1380A" w:rsidRDefault="00E1380A" w:rsidP="000A1572">
      <w:pPr>
        <w:pStyle w:val="Teksttreci20"/>
        <w:shd w:val="clear" w:color="auto" w:fill="auto"/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</w:rPr>
        <w:t>Pl. Piłsudskiego 2</w:t>
      </w:r>
    </w:p>
    <w:p w:rsidR="00EF6917" w:rsidRPr="00792400" w:rsidRDefault="00EF6917" w:rsidP="000A1572">
      <w:pPr>
        <w:pStyle w:val="Teksttreci20"/>
        <w:shd w:val="clear" w:color="auto" w:fill="auto"/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14-500 Braniewo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709"/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  <w:b/>
        </w:rPr>
        <w:t>NIP – 582-160-80-53</w:t>
      </w:r>
    </w:p>
    <w:p w:rsidR="00E1380A" w:rsidRPr="00982B00" w:rsidRDefault="00E1380A" w:rsidP="000A1572">
      <w:pPr>
        <w:pStyle w:val="Teksttreci20"/>
        <w:shd w:val="clear" w:color="auto" w:fill="auto"/>
        <w:tabs>
          <w:tab w:val="left" w:pos="567"/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  <w:u w:val="single"/>
        </w:rPr>
      </w:pPr>
      <w:r w:rsidRPr="00982B00">
        <w:rPr>
          <w:rFonts w:ascii="Tahoma" w:hAnsi="Tahoma" w:cs="Tahoma"/>
          <w:u w:val="single"/>
        </w:rPr>
        <w:t>Wystawca: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567"/>
          <w:tab w:val="left" w:pos="993"/>
        </w:tabs>
        <w:spacing w:after="0" w:line="240" w:lineRule="auto"/>
        <w:ind w:left="426" w:firstLine="567"/>
        <w:jc w:val="both"/>
        <w:rPr>
          <w:rStyle w:val="Teksttreci21"/>
          <w:rFonts w:ascii="Tahoma" w:hAnsi="Tahoma" w:cs="Tahoma"/>
        </w:rPr>
      </w:pPr>
      <w:r w:rsidRPr="00792400">
        <w:rPr>
          <w:rStyle w:val="Teksttreci21"/>
          <w:rFonts w:ascii="Tahoma" w:hAnsi="Tahoma" w:cs="Tahoma"/>
        </w:rPr>
        <w:t>nazwa jednostki organizacyjnej Powiatu Braniewskiego</w:t>
      </w:r>
    </w:p>
    <w:p w:rsidR="00E1380A" w:rsidRDefault="00E1380A" w:rsidP="000A1572">
      <w:pPr>
        <w:pStyle w:val="Teksttreci20"/>
        <w:shd w:val="clear" w:color="auto" w:fill="auto"/>
        <w:tabs>
          <w:tab w:val="left" w:pos="567"/>
          <w:tab w:val="left" w:pos="993"/>
        </w:tabs>
        <w:spacing w:after="0" w:line="240" w:lineRule="auto"/>
        <w:ind w:left="426" w:firstLine="567"/>
        <w:jc w:val="both"/>
        <w:rPr>
          <w:rStyle w:val="Teksttreci21"/>
          <w:rFonts w:ascii="Tahoma" w:hAnsi="Tahoma" w:cs="Tahoma"/>
        </w:rPr>
      </w:pPr>
      <w:r w:rsidRPr="00792400">
        <w:rPr>
          <w:rStyle w:val="Teksttreci21"/>
          <w:rFonts w:ascii="Tahoma" w:hAnsi="Tahoma" w:cs="Tahoma"/>
        </w:rPr>
        <w:t>adres jednostki organizacyjnej Powiatu Braniewskiego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380"/>
          <w:tab w:val="left" w:pos="993"/>
        </w:tabs>
        <w:spacing w:after="0" w:line="240" w:lineRule="auto"/>
        <w:ind w:left="426" w:firstLine="567"/>
        <w:jc w:val="both"/>
        <w:rPr>
          <w:rStyle w:val="Teksttreci21"/>
          <w:rFonts w:ascii="Tahoma" w:hAnsi="Tahoma" w:cs="Tahoma"/>
        </w:rPr>
      </w:pPr>
    </w:p>
    <w:p w:rsidR="00E1380A" w:rsidRPr="00E1380A" w:rsidRDefault="00E1380A" w:rsidP="00E1380A">
      <w:pPr>
        <w:pStyle w:val="Teksttreci20"/>
        <w:numPr>
          <w:ilvl w:val="0"/>
          <w:numId w:val="39"/>
        </w:numPr>
        <w:shd w:val="clear" w:color="auto" w:fill="auto"/>
        <w:tabs>
          <w:tab w:val="left" w:pos="709"/>
        </w:tabs>
        <w:spacing w:after="0" w:line="250" w:lineRule="exact"/>
        <w:jc w:val="both"/>
        <w:rPr>
          <w:rFonts w:ascii="Tahoma" w:hAnsi="Tahoma" w:cs="Tahoma"/>
        </w:rPr>
      </w:pPr>
      <w:r w:rsidRPr="00E1380A">
        <w:rPr>
          <w:rFonts w:ascii="Tahoma" w:hAnsi="Tahoma" w:cs="Tahoma"/>
        </w:rPr>
        <w:t xml:space="preserve">Transakcje </w:t>
      </w:r>
      <w:r w:rsidRPr="001F591D">
        <w:rPr>
          <w:rFonts w:ascii="Tahoma" w:hAnsi="Tahoma" w:cs="Tahoma"/>
        </w:rPr>
        <w:t>zakupowe</w:t>
      </w:r>
      <w:r w:rsidRPr="00E1380A">
        <w:rPr>
          <w:rFonts w:ascii="Tahoma" w:hAnsi="Tahoma" w:cs="Tahoma"/>
        </w:rPr>
        <w:t xml:space="preserve"> :</w:t>
      </w:r>
    </w:p>
    <w:p w:rsidR="00E1380A" w:rsidRPr="00982B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  <w:u w:val="single"/>
        </w:rPr>
      </w:pPr>
      <w:r w:rsidRPr="00982B00">
        <w:rPr>
          <w:rFonts w:ascii="Tahoma" w:hAnsi="Tahoma" w:cs="Tahoma"/>
          <w:u w:val="single"/>
        </w:rPr>
        <w:t>Nabywca: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</w:rPr>
        <w:t>Powiat Braniewski</w:t>
      </w:r>
    </w:p>
    <w:p w:rsidR="00E1380A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</w:rPr>
        <w:t>Pl. Piłsudskiego 2</w:t>
      </w:r>
    </w:p>
    <w:p w:rsidR="00EF6917" w:rsidRPr="00792400" w:rsidRDefault="00EF6917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14-500 Braniewo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</w:rPr>
      </w:pPr>
      <w:r w:rsidRPr="00792400">
        <w:rPr>
          <w:rFonts w:ascii="Tahoma" w:hAnsi="Tahoma" w:cs="Tahoma"/>
          <w:b/>
        </w:rPr>
        <w:t>NIP – 582-160-80-53</w:t>
      </w:r>
    </w:p>
    <w:p w:rsidR="00E1380A" w:rsidRPr="00982B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Fonts w:ascii="Tahoma" w:hAnsi="Tahoma" w:cs="Tahoma"/>
          <w:u w:val="single"/>
        </w:rPr>
      </w:pPr>
      <w:r w:rsidRPr="00982B00">
        <w:rPr>
          <w:rFonts w:ascii="Tahoma" w:hAnsi="Tahoma" w:cs="Tahoma"/>
          <w:u w:val="single"/>
        </w:rPr>
        <w:t>Odbiorca:</w:t>
      </w:r>
    </w:p>
    <w:p w:rsidR="00E1380A" w:rsidRPr="00792400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Style w:val="Teksttreci21"/>
          <w:rFonts w:ascii="Tahoma" w:hAnsi="Tahoma" w:cs="Tahoma"/>
        </w:rPr>
      </w:pPr>
      <w:r w:rsidRPr="00792400">
        <w:rPr>
          <w:rStyle w:val="Teksttreci21"/>
          <w:rFonts w:ascii="Tahoma" w:hAnsi="Tahoma" w:cs="Tahoma"/>
        </w:rPr>
        <w:t>nazwa jednostki organizacyjnej Powiatu Braniewskiego</w:t>
      </w:r>
    </w:p>
    <w:p w:rsidR="00E1380A" w:rsidRDefault="00E1380A" w:rsidP="000A1572">
      <w:pPr>
        <w:pStyle w:val="Teksttreci20"/>
        <w:shd w:val="clear" w:color="auto" w:fill="auto"/>
        <w:tabs>
          <w:tab w:val="left" w:pos="993"/>
        </w:tabs>
        <w:spacing w:after="0" w:line="240" w:lineRule="auto"/>
        <w:ind w:left="426" w:firstLine="567"/>
        <w:jc w:val="both"/>
        <w:rPr>
          <w:rStyle w:val="Teksttreci21"/>
          <w:rFonts w:ascii="Tahoma" w:hAnsi="Tahoma" w:cs="Tahoma"/>
        </w:rPr>
      </w:pPr>
      <w:r w:rsidRPr="00792400">
        <w:rPr>
          <w:rStyle w:val="Teksttreci21"/>
          <w:rFonts w:ascii="Tahoma" w:hAnsi="Tahoma" w:cs="Tahoma"/>
        </w:rPr>
        <w:t>adres jednostki organizacyjnej Powiatu Braniewskiego</w:t>
      </w:r>
    </w:p>
    <w:p w:rsidR="00E1380A" w:rsidRDefault="00E1380A" w:rsidP="00E1380A">
      <w:pPr>
        <w:pStyle w:val="Teksttreci20"/>
        <w:shd w:val="clear" w:color="auto" w:fill="auto"/>
        <w:tabs>
          <w:tab w:val="left" w:pos="380"/>
        </w:tabs>
        <w:spacing w:after="0" w:line="240" w:lineRule="auto"/>
        <w:ind w:left="426" w:firstLine="0"/>
        <w:jc w:val="both"/>
        <w:rPr>
          <w:rStyle w:val="Teksttreci21"/>
          <w:rFonts w:ascii="Tahoma" w:hAnsi="Tahoma" w:cs="Tahoma"/>
        </w:rPr>
      </w:pPr>
    </w:p>
    <w:p w:rsidR="006043AA" w:rsidRDefault="006043AA" w:rsidP="00E1380A">
      <w:pPr>
        <w:pStyle w:val="Teksttreci20"/>
        <w:shd w:val="clear" w:color="auto" w:fill="auto"/>
        <w:tabs>
          <w:tab w:val="left" w:pos="380"/>
        </w:tabs>
        <w:spacing w:after="0" w:line="240" w:lineRule="auto"/>
        <w:ind w:left="426" w:firstLine="0"/>
        <w:jc w:val="both"/>
        <w:rPr>
          <w:rStyle w:val="Teksttreci21"/>
          <w:rFonts w:ascii="Tahoma" w:hAnsi="Tahoma" w:cs="Tahoma"/>
        </w:rPr>
      </w:pPr>
    </w:p>
    <w:p w:rsidR="006043AA" w:rsidRDefault="006043AA" w:rsidP="00E1380A">
      <w:pPr>
        <w:pStyle w:val="Teksttreci20"/>
        <w:shd w:val="clear" w:color="auto" w:fill="auto"/>
        <w:tabs>
          <w:tab w:val="left" w:pos="380"/>
        </w:tabs>
        <w:spacing w:after="0" w:line="240" w:lineRule="auto"/>
        <w:ind w:left="426" w:firstLine="0"/>
        <w:jc w:val="both"/>
        <w:rPr>
          <w:rStyle w:val="Teksttreci21"/>
          <w:rFonts w:ascii="Tahoma" w:hAnsi="Tahoma" w:cs="Tahoma"/>
        </w:rPr>
      </w:pPr>
    </w:p>
    <w:p w:rsidR="006043AA" w:rsidRDefault="006043AA" w:rsidP="00E1380A">
      <w:pPr>
        <w:pStyle w:val="Teksttreci20"/>
        <w:shd w:val="clear" w:color="auto" w:fill="auto"/>
        <w:tabs>
          <w:tab w:val="left" w:pos="380"/>
        </w:tabs>
        <w:spacing w:after="0" w:line="240" w:lineRule="auto"/>
        <w:ind w:left="426" w:firstLine="0"/>
        <w:jc w:val="both"/>
        <w:rPr>
          <w:rStyle w:val="Teksttreci21"/>
          <w:rFonts w:ascii="Tahoma" w:hAnsi="Tahoma" w:cs="Tahoma"/>
        </w:rPr>
      </w:pPr>
    </w:p>
    <w:p w:rsidR="00612C22" w:rsidRDefault="00612C22" w:rsidP="00F51E4B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>
        <w:rPr>
          <w:rStyle w:val="Teksttreci21"/>
          <w:rFonts w:ascii="Tahoma" w:hAnsi="Tahoma" w:cs="Tahoma"/>
        </w:rPr>
        <w:lastRenderedPageBreak/>
        <w:t>W</w:t>
      </w:r>
      <w:bookmarkStart w:id="1" w:name="_GoBack"/>
      <w:bookmarkEnd w:id="1"/>
      <w:r>
        <w:rPr>
          <w:rStyle w:val="Teksttreci21"/>
          <w:rFonts w:ascii="Tahoma" w:hAnsi="Tahoma" w:cs="Tahoma"/>
        </w:rPr>
        <w:t xml:space="preserve"> celu ujednolicenia numeracji faktur sprzedaży wystawianych w imieniu Powiatu Braniewskiego przez poszczególne jednostki ustala się symbole identyfikacji jednostki wykazane w </w:t>
      </w:r>
      <w:r>
        <w:rPr>
          <w:rFonts w:ascii="Tahoma" w:hAnsi="Tahoma" w:cs="Tahoma"/>
        </w:rPr>
        <w:t>załącznik Nr 2 do uchwały. Numer faktury powinien się składać z trzech elementów: 1- numer kolejny faktury, 2- rok , 3- symbol identyfikacji jednostki np. 1/2016/SP.</w:t>
      </w:r>
    </w:p>
    <w:p w:rsidR="00612C22" w:rsidRDefault="00612C22" w:rsidP="00F51E4B">
      <w:pPr>
        <w:pStyle w:val="Teksttreci20"/>
        <w:shd w:val="clear" w:color="auto" w:fill="auto"/>
        <w:tabs>
          <w:tab w:val="left" w:pos="380"/>
          <w:tab w:val="left" w:pos="709"/>
        </w:tabs>
        <w:spacing w:after="0" w:line="240" w:lineRule="auto"/>
        <w:ind w:firstLine="0"/>
        <w:jc w:val="both"/>
        <w:rPr>
          <w:rFonts w:ascii="Tahoma" w:hAnsi="Tahoma" w:cs="Tahoma"/>
        </w:rPr>
      </w:pPr>
    </w:p>
    <w:p w:rsidR="00C368AC" w:rsidRDefault="000A1572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750"/>
          <w:tab w:val="left" w:pos="851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Wszelkie odpłatne czynności na rzecz innych jednostek organizacyjnych Powiatu </w:t>
      </w:r>
      <w:r w:rsidRPr="00792400">
        <w:rPr>
          <w:rStyle w:val="Teksttreci21"/>
          <w:rFonts w:ascii="Tahoma" w:hAnsi="Tahoma" w:cs="Tahoma"/>
        </w:rPr>
        <w:t>Braniewskiego</w:t>
      </w:r>
      <w:r w:rsidRPr="00515962">
        <w:rPr>
          <w:rFonts w:ascii="Tahoma" w:hAnsi="Tahoma" w:cs="Tahoma"/>
        </w:rPr>
        <w:t xml:space="preserve"> (np. refakturowanie mediów) udokumentowane muszą być za pomocą noty księgowej i nie powinny być ujmowane w ewidencjach sprzedaży ani w cząstkowych deklaracjach VAT-7 składanych przez te jednostki Powiatowi </w:t>
      </w:r>
      <w:r>
        <w:rPr>
          <w:rStyle w:val="Teksttreci21"/>
          <w:rFonts w:ascii="Tahoma" w:hAnsi="Tahoma" w:cs="Tahoma"/>
        </w:rPr>
        <w:t>Braniewskiemu</w:t>
      </w:r>
      <w:r w:rsidR="00C368AC">
        <w:rPr>
          <w:rFonts w:ascii="Tahoma" w:hAnsi="Tahoma" w:cs="Tahoma"/>
        </w:rPr>
        <w:t xml:space="preserve">. </w:t>
      </w:r>
    </w:p>
    <w:p w:rsidR="000A1572" w:rsidRDefault="00C368AC" w:rsidP="00C368AC">
      <w:pPr>
        <w:pStyle w:val="Teksttreci20"/>
        <w:shd w:val="clear" w:color="auto" w:fill="auto"/>
        <w:tabs>
          <w:tab w:val="left" w:pos="750"/>
          <w:tab w:val="left" w:pos="851"/>
        </w:tabs>
        <w:spacing w:after="0" w:line="250" w:lineRule="exact"/>
        <w:ind w:left="709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 dotyczy to </w:t>
      </w:r>
      <w:r w:rsidR="000A1572" w:rsidRPr="00515962">
        <w:rPr>
          <w:rFonts w:ascii="Tahoma" w:hAnsi="Tahoma" w:cs="Tahoma"/>
        </w:rPr>
        <w:t>odpłatnych ś</w:t>
      </w:r>
      <w:r>
        <w:rPr>
          <w:rFonts w:ascii="Tahoma" w:hAnsi="Tahoma" w:cs="Tahoma"/>
        </w:rPr>
        <w:t xml:space="preserve">wiadczeń gdy </w:t>
      </w:r>
      <w:r w:rsidR="000A1572" w:rsidRPr="00515962">
        <w:rPr>
          <w:rFonts w:ascii="Tahoma" w:hAnsi="Tahoma" w:cs="Tahoma"/>
        </w:rPr>
        <w:t>stroną takiej transakcji będzie inna jednostka samorządu terytorialnego.</w:t>
      </w:r>
    </w:p>
    <w:p w:rsidR="00BB410D" w:rsidRDefault="00BB410D" w:rsidP="00BB410D">
      <w:pPr>
        <w:pStyle w:val="Akapitzlist"/>
        <w:rPr>
          <w:rFonts w:ascii="Tahoma" w:hAnsi="Tahoma" w:cs="Tahoma"/>
        </w:rPr>
      </w:pPr>
    </w:p>
    <w:p w:rsidR="000A1572" w:rsidRDefault="000A1572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750"/>
        </w:tabs>
        <w:spacing w:after="0" w:line="250" w:lineRule="exact"/>
        <w:ind w:left="680" w:hanging="396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W przypadku posiadania kas rejestrujących należy doprowadzić do poprawności drukowanych danych identyfikacyjnych na dokumentach generowanych przez te kasy (paragonach fiskalnych), poprzez zgłoszenie tej sprawy serwisantowi kas </w:t>
      </w:r>
      <w:r>
        <w:rPr>
          <w:rFonts w:ascii="Tahoma" w:hAnsi="Tahoma" w:cs="Tahoma"/>
        </w:rPr>
        <w:t xml:space="preserve">                                      </w:t>
      </w:r>
      <w:r w:rsidRPr="00515962">
        <w:rPr>
          <w:rFonts w:ascii="Tahoma" w:hAnsi="Tahoma" w:cs="Tahoma"/>
        </w:rPr>
        <w:t>i dostosowanie się do jego zaleceń nie dłużej jednak niż do 31 grudnia 2018 roku.</w:t>
      </w:r>
    </w:p>
    <w:p w:rsidR="000A1572" w:rsidRDefault="000A1572" w:rsidP="00BB410D">
      <w:pPr>
        <w:pStyle w:val="Akapitzlist"/>
        <w:tabs>
          <w:tab w:val="left" w:pos="750"/>
        </w:tabs>
        <w:ind w:hanging="396"/>
        <w:rPr>
          <w:rFonts w:ascii="Tahoma" w:hAnsi="Tahoma" w:cs="Tahoma"/>
        </w:rPr>
      </w:pPr>
    </w:p>
    <w:p w:rsidR="000A1572" w:rsidRDefault="00982B00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750"/>
        </w:tabs>
        <w:spacing w:after="0" w:line="250" w:lineRule="exact"/>
        <w:ind w:left="680" w:hanging="3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Zobowiązuje się d</w:t>
      </w:r>
      <w:r w:rsidR="000A1572" w:rsidRPr="00515962">
        <w:rPr>
          <w:rFonts w:ascii="Tahoma" w:hAnsi="Tahoma" w:cs="Tahoma"/>
        </w:rPr>
        <w:t xml:space="preserve">yrektorów jednostek organizacyjnych Powiatu </w:t>
      </w:r>
      <w:r w:rsidR="0069777F" w:rsidRPr="00792400">
        <w:rPr>
          <w:rStyle w:val="Teksttreci21"/>
          <w:rFonts w:ascii="Tahoma" w:hAnsi="Tahoma" w:cs="Tahoma"/>
        </w:rPr>
        <w:t>Braniewskiego</w:t>
      </w:r>
      <w:r w:rsidR="000A1572" w:rsidRPr="00515962">
        <w:rPr>
          <w:rFonts w:ascii="Tahoma" w:hAnsi="Tahoma" w:cs="Tahoma"/>
        </w:rPr>
        <w:t xml:space="preserve"> nieposiadających kas rejestrujących do przeanalizowania przepisów prawnych w zakresie ewentualnego obowiązku zainstalowania kas rejestrujących. Informacje w tym zakresie niezwłocznie należy przekazać do </w:t>
      </w:r>
      <w:r>
        <w:rPr>
          <w:rFonts w:ascii="Tahoma" w:hAnsi="Tahoma" w:cs="Tahoma"/>
        </w:rPr>
        <w:t xml:space="preserve">Wydziału Finansowego w </w:t>
      </w:r>
      <w:r w:rsidR="000A1572" w:rsidRPr="00515962">
        <w:rPr>
          <w:rFonts w:ascii="Tahoma" w:hAnsi="Tahoma" w:cs="Tahoma"/>
        </w:rPr>
        <w:t xml:space="preserve">Starostwie Powiatowym w </w:t>
      </w:r>
      <w:r w:rsidR="0069777F">
        <w:rPr>
          <w:rFonts w:ascii="Tahoma" w:hAnsi="Tahoma" w:cs="Tahoma"/>
        </w:rPr>
        <w:t>Braniewie.</w:t>
      </w:r>
    </w:p>
    <w:p w:rsidR="0069777F" w:rsidRDefault="0069777F" w:rsidP="00BB410D">
      <w:pPr>
        <w:pStyle w:val="Akapitzlist"/>
        <w:tabs>
          <w:tab w:val="left" w:pos="750"/>
        </w:tabs>
        <w:ind w:hanging="396"/>
        <w:rPr>
          <w:rFonts w:ascii="Tahoma" w:hAnsi="Tahoma" w:cs="Tahoma"/>
        </w:rPr>
      </w:pPr>
    </w:p>
    <w:p w:rsidR="000A1572" w:rsidRPr="00515962" w:rsidRDefault="000A1572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750"/>
        </w:tabs>
        <w:spacing w:after="0" w:line="250" w:lineRule="exact"/>
        <w:ind w:left="680" w:hanging="396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Jednostka samorządu terytorialnego może dokonać odliczenia kwoty wydatkowanej na zakup kasy rejestrującej dla swojej jednostki organizacyjnej rozpoczynającej ewidencje obrotu przy użyciu kas po centralizacji do dnia 30 czerwca 2017 r.,</w:t>
      </w:r>
    </w:p>
    <w:p w:rsidR="00612C22" w:rsidRDefault="00612C22" w:rsidP="00BB410D">
      <w:pPr>
        <w:pStyle w:val="Teksttreci20"/>
        <w:shd w:val="clear" w:color="auto" w:fill="auto"/>
        <w:tabs>
          <w:tab w:val="left" w:pos="380"/>
          <w:tab w:val="left" w:pos="750"/>
        </w:tabs>
        <w:spacing w:after="0" w:line="240" w:lineRule="auto"/>
        <w:ind w:hanging="396"/>
        <w:jc w:val="both"/>
        <w:rPr>
          <w:rFonts w:ascii="Tahoma" w:hAnsi="Tahoma" w:cs="Tahoma"/>
        </w:rPr>
      </w:pPr>
    </w:p>
    <w:p w:rsidR="00215935" w:rsidRPr="00515962" w:rsidRDefault="00215935" w:rsidP="00BB410D">
      <w:pPr>
        <w:pStyle w:val="Teksttreci20"/>
        <w:numPr>
          <w:ilvl w:val="0"/>
          <w:numId w:val="27"/>
        </w:numPr>
        <w:shd w:val="clear" w:color="auto" w:fill="auto"/>
        <w:tabs>
          <w:tab w:val="left" w:pos="750"/>
        </w:tabs>
        <w:spacing w:after="0" w:line="250" w:lineRule="exact"/>
        <w:ind w:left="680" w:hanging="396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Zobowiązuje się dyrektorów jednostek organizacyjnych Powiatu </w:t>
      </w:r>
      <w:r w:rsidR="00483AB3">
        <w:rPr>
          <w:rFonts w:ascii="Tahoma" w:hAnsi="Tahoma" w:cs="Tahoma"/>
        </w:rPr>
        <w:t>Braniewskiego</w:t>
      </w:r>
      <w:r w:rsidRPr="00515962">
        <w:rPr>
          <w:rFonts w:ascii="Tahoma" w:hAnsi="Tahoma" w:cs="Tahoma"/>
        </w:rPr>
        <w:t xml:space="preserve"> do:</w:t>
      </w:r>
    </w:p>
    <w:p w:rsidR="00215935" w:rsidRPr="00515962" w:rsidRDefault="00215935" w:rsidP="00BB410D">
      <w:pPr>
        <w:pStyle w:val="Teksttreci20"/>
        <w:numPr>
          <w:ilvl w:val="0"/>
          <w:numId w:val="31"/>
        </w:numPr>
        <w:shd w:val="clear" w:color="auto" w:fill="auto"/>
        <w:tabs>
          <w:tab w:val="left" w:pos="750"/>
          <w:tab w:val="left" w:pos="1007"/>
        </w:tabs>
        <w:spacing w:after="0" w:line="250" w:lineRule="exact"/>
        <w:ind w:left="980" w:hanging="300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wyznaczenia osób odpowiedzialnych za rozliczanie podatku od </w:t>
      </w:r>
      <w:r w:rsidR="0030544E">
        <w:rPr>
          <w:rFonts w:ascii="Tahoma" w:hAnsi="Tahoma" w:cs="Tahoma"/>
        </w:rPr>
        <w:t>towarów i usług VAT w jednostce. Pracownicy odpowiedzialni za prawidłowość rozliczeń podatku od towarów i usług oraz dyrektorzy jednostek objętych centralizacją ponoszą odpowiedzialność karno-skarbową za wszelkie nieprawidłowości wynikające z rozliczeń cząstkowych.</w:t>
      </w:r>
    </w:p>
    <w:p w:rsidR="0069777F" w:rsidRPr="00515962" w:rsidRDefault="0069777F" w:rsidP="00483AB3">
      <w:pPr>
        <w:pStyle w:val="Teksttreci2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250" w:lineRule="exact"/>
        <w:ind w:left="993" w:hanging="313"/>
        <w:jc w:val="both"/>
        <w:rPr>
          <w:rFonts w:ascii="Tahoma" w:hAnsi="Tahoma" w:cs="Tahoma"/>
        </w:rPr>
      </w:pPr>
      <w:r w:rsidRPr="0069777F">
        <w:rPr>
          <w:rFonts w:ascii="Tahoma" w:hAnsi="Tahoma" w:cs="Tahoma"/>
        </w:rPr>
        <w:t>dostarczania ewidencji sprzedaży</w:t>
      </w:r>
      <w:r w:rsidR="0030544E">
        <w:rPr>
          <w:rFonts w:ascii="Tahoma" w:hAnsi="Tahoma" w:cs="Tahoma"/>
        </w:rPr>
        <w:t>,</w:t>
      </w:r>
      <w:r w:rsidRPr="0069777F">
        <w:rPr>
          <w:rFonts w:ascii="Tahoma" w:hAnsi="Tahoma" w:cs="Tahoma"/>
        </w:rPr>
        <w:t xml:space="preserve"> ewidencji zakupu oraz cząstkowej deklaracji VAT-7 do Wydziału</w:t>
      </w:r>
      <w:r>
        <w:rPr>
          <w:rFonts w:ascii="Tahoma" w:hAnsi="Tahoma" w:cs="Tahoma"/>
        </w:rPr>
        <w:t xml:space="preserve"> </w:t>
      </w:r>
      <w:r w:rsidRPr="0069777F">
        <w:rPr>
          <w:rFonts w:ascii="Tahoma" w:hAnsi="Tahoma" w:cs="Tahoma"/>
        </w:rPr>
        <w:t xml:space="preserve">Finansowego Starostwa Powiatowego w </w:t>
      </w:r>
      <w:r>
        <w:rPr>
          <w:rFonts w:ascii="Tahoma" w:hAnsi="Tahoma" w:cs="Tahoma"/>
        </w:rPr>
        <w:t>Braniewie</w:t>
      </w:r>
      <w:r w:rsidR="0030544E">
        <w:rPr>
          <w:rFonts w:ascii="Tahoma" w:hAnsi="Tahoma" w:cs="Tahoma"/>
        </w:rPr>
        <w:t xml:space="preserve"> </w:t>
      </w:r>
      <w:r w:rsidRPr="0069777F">
        <w:rPr>
          <w:rFonts w:ascii="Tahoma" w:hAnsi="Tahoma" w:cs="Tahoma"/>
        </w:rPr>
        <w:t>w nieprzekracza</w:t>
      </w:r>
      <w:r w:rsidR="0030544E">
        <w:rPr>
          <w:rFonts w:ascii="Tahoma" w:hAnsi="Tahoma" w:cs="Tahoma"/>
        </w:rPr>
        <w:t>ln</w:t>
      </w:r>
      <w:r w:rsidRPr="0069777F">
        <w:rPr>
          <w:rFonts w:ascii="Tahoma" w:hAnsi="Tahoma" w:cs="Tahoma"/>
        </w:rPr>
        <w:t>ym terminie do 1</w:t>
      </w:r>
      <w:r>
        <w:rPr>
          <w:rFonts w:ascii="Tahoma" w:hAnsi="Tahoma" w:cs="Tahoma"/>
        </w:rPr>
        <w:t>0</w:t>
      </w:r>
      <w:r w:rsidRPr="0069777F">
        <w:rPr>
          <w:rFonts w:ascii="Tahoma" w:hAnsi="Tahoma" w:cs="Tahoma"/>
        </w:rPr>
        <w:t xml:space="preserve"> - </w:t>
      </w:r>
      <w:r w:rsidR="00B1763F">
        <w:rPr>
          <w:rFonts w:ascii="Tahoma" w:hAnsi="Tahoma" w:cs="Tahoma"/>
        </w:rPr>
        <w:t>t</w:t>
      </w:r>
      <w:r w:rsidRPr="0069777F">
        <w:rPr>
          <w:rFonts w:ascii="Tahoma" w:hAnsi="Tahoma" w:cs="Tahoma"/>
        </w:rPr>
        <w:t>ego dnia każdego miesiąca za miesiąc poprzedni.</w:t>
      </w:r>
    </w:p>
    <w:p w:rsidR="00EF6917" w:rsidRPr="00515962" w:rsidRDefault="0069777F" w:rsidP="00EF6917">
      <w:pPr>
        <w:pStyle w:val="Teksttreci20"/>
        <w:numPr>
          <w:ilvl w:val="0"/>
          <w:numId w:val="31"/>
        </w:numPr>
        <w:shd w:val="clear" w:color="auto" w:fill="auto"/>
        <w:tabs>
          <w:tab w:val="left" w:pos="1007"/>
        </w:tabs>
        <w:spacing w:after="0" w:line="250" w:lineRule="exact"/>
        <w:ind w:left="993" w:hanging="313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>przekazania obliczonej kwoty podat</w:t>
      </w:r>
      <w:r w:rsidR="00F1422B">
        <w:rPr>
          <w:rFonts w:ascii="Tahoma" w:hAnsi="Tahoma" w:cs="Tahoma"/>
        </w:rPr>
        <w:t xml:space="preserve">ku, za dany miesiąc na </w:t>
      </w:r>
      <w:r w:rsidRPr="00515962">
        <w:rPr>
          <w:rFonts w:ascii="Tahoma" w:hAnsi="Tahoma" w:cs="Tahoma"/>
        </w:rPr>
        <w:t xml:space="preserve">rachunek </w:t>
      </w:r>
      <w:r>
        <w:rPr>
          <w:rFonts w:ascii="Tahoma" w:hAnsi="Tahoma" w:cs="Tahoma"/>
        </w:rPr>
        <w:t>ban</w:t>
      </w:r>
      <w:r w:rsidRPr="00515962">
        <w:rPr>
          <w:rFonts w:ascii="Tahoma" w:hAnsi="Tahoma" w:cs="Tahoma"/>
        </w:rPr>
        <w:t xml:space="preserve">kowy Powiatu </w:t>
      </w:r>
      <w:r w:rsidRPr="00792400">
        <w:rPr>
          <w:rStyle w:val="Teksttreci21"/>
          <w:rFonts w:ascii="Tahoma" w:hAnsi="Tahoma" w:cs="Tahoma"/>
        </w:rPr>
        <w:t>Braniewskiego</w:t>
      </w:r>
      <w:r w:rsidRPr="00515962">
        <w:rPr>
          <w:rFonts w:ascii="Tahoma" w:hAnsi="Tahoma" w:cs="Tahoma"/>
        </w:rPr>
        <w:t xml:space="preserve"> do 1</w:t>
      </w:r>
      <w:r w:rsidR="0030544E">
        <w:rPr>
          <w:rFonts w:ascii="Tahoma" w:hAnsi="Tahoma" w:cs="Tahoma"/>
        </w:rPr>
        <w:t>0</w:t>
      </w:r>
      <w:r w:rsidRPr="00515962">
        <w:rPr>
          <w:rFonts w:ascii="Tahoma" w:hAnsi="Tahoma" w:cs="Tahoma"/>
        </w:rPr>
        <w:t xml:space="preserve"> - tego dnia </w:t>
      </w:r>
      <w:r w:rsidR="00EF6917">
        <w:rPr>
          <w:rFonts w:ascii="Tahoma" w:hAnsi="Tahoma" w:cs="Tahoma"/>
        </w:rPr>
        <w:t>każd</w:t>
      </w:r>
      <w:r w:rsidRPr="00515962">
        <w:rPr>
          <w:rFonts w:ascii="Tahoma" w:hAnsi="Tahoma" w:cs="Tahoma"/>
        </w:rPr>
        <w:t>ego miesiąca</w:t>
      </w:r>
      <w:r w:rsidR="00EF6917" w:rsidRPr="00EF6917">
        <w:rPr>
          <w:rFonts w:ascii="Tahoma" w:hAnsi="Tahoma" w:cs="Tahoma"/>
        </w:rPr>
        <w:t xml:space="preserve"> </w:t>
      </w:r>
      <w:r w:rsidR="00EF6917" w:rsidRPr="0069777F">
        <w:rPr>
          <w:rFonts w:ascii="Tahoma" w:hAnsi="Tahoma" w:cs="Tahoma"/>
        </w:rPr>
        <w:t>za miesiąc poprzedni.</w:t>
      </w:r>
    </w:p>
    <w:p w:rsidR="0041234A" w:rsidRDefault="00EF6917" w:rsidP="0041234A">
      <w:pPr>
        <w:pStyle w:val="Teksttreci20"/>
        <w:numPr>
          <w:ilvl w:val="0"/>
          <w:numId w:val="31"/>
        </w:numPr>
        <w:shd w:val="clear" w:color="auto" w:fill="auto"/>
        <w:tabs>
          <w:tab w:val="left" w:pos="1008"/>
        </w:tabs>
        <w:spacing w:after="0" w:line="250" w:lineRule="exact"/>
        <w:ind w:left="993" w:hanging="2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dokonania</w:t>
      </w:r>
      <w:r w:rsidR="0041234A">
        <w:rPr>
          <w:rFonts w:ascii="Tahoma" w:hAnsi="Tahoma" w:cs="Tahoma"/>
        </w:rPr>
        <w:t xml:space="preserve"> </w:t>
      </w:r>
      <w:r w:rsidR="0041234A" w:rsidRPr="00515962">
        <w:rPr>
          <w:rFonts w:ascii="Tahoma" w:hAnsi="Tahoma" w:cs="Tahoma"/>
        </w:rPr>
        <w:t>stosownych zmian w polityce rachunkowości obowiązującej w jednostce, w szczególności w zasadach funkcjonowania kont związanych z rozliczeniem podatk</w:t>
      </w:r>
      <w:r w:rsidR="0041234A">
        <w:rPr>
          <w:rFonts w:ascii="Tahoma" w:hAnsi="Tahoma" w:cs="Tahoma"/>
        </w:rPr>
        <w:t>u</w:t>
      </w:r>
    </w:p>
    <w:p w:rsidR="00982B00" w:rsidRDefault="00982B00" w:rsidP="0030544E">
      <w:pPr>
        <w:pStyle w:val="Teksttreci20"/>
        <w:numPr>
          <w:ilvl w:val="1"/>
          <w:numId w:val="31"/>
        </w:numPr>
        <w:shd w:val="clear" w:color="auto" w:fill="auto"/>
        <w:tabs>
          <w:tab w:val="left" w:pos="1007"/>
        </w:tabs>
        <w:spacing w:after="0" w:line="250" w:lineRule="exact"/>
        <w:ind w:left="740" w:firstLine="0"/>
        <w:jc w:val="both"/>
        <w:rPr>
          <w:rFonts w:ascii="Tahoma" w:hAnsi="Tahoma" w:cs="Tahoma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BB410D" w:rsidRPr="00BB410D" w:rsidRDefault="00BB410D" w:rsidP="00F51E4B">
      <w:pPr>
        <w:pStyle w:val="Akapitzlist"/>
        <w:numPr>
          <w:ilvl w:val="0"/>
          <w:numId w:val="31"/>
        </w:numPr>
        <w:tabs>
          <w:tab w:val="left" w:pos="709"/>
        </w:tabs>
        <w:spacing w:line="250" w:lineRule="exact"/>
        <w:ind w:left="851" w:hanging="425"/>
        <w:contextualSpacing w:val="0"/>
        <w:jc w:val="both"/>
        <w:rPr>
          <w:rFonts w:ascii="Tahoma" w:eastAsia="Times New Roman" w:hAnsi="Tahoma" w:cs="Tahoma"/>
          <w:vanish/>
          <w:sz w:val="22"/>
          <w:szCs w:val="22"/>
        </w:rPr>
      </w:pPr>
    </w:p>
    <w:p w:rsidR="0041234A" w:rsidRDefault="00C23D72" w:rsidP="00BB410D">
      <w:pPr>
        <w:pStyle w:val="Teksttreci20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41234A">
        <w:rPr>
          <w:rFonts w:ascii="Tahoma" w:hAnsi="Tahoma" w:cs="Tahoma"/>
        </w:rPr>
        <w:t xml:space="preserve"> </w:t>
      </w:r>
      <w:r w:rsidR="0041234A" w:rsidRPr="00515962">
        <w:rPr>
          <w:rFonts w:ascii="Tahoma" w:hAnsi="Tahoma" w:cs="Tahoma"/>
        </w:rPr>
        <w:t>przypadku gdy po przesłaniu ewidencji i deklaracji VAT zostaną stwierdzone nieprawidłowości w prowadzeniu ewidencji lub zaistnieje inna okoliczność skutkująca koniecznością dokonania korekty deklaracji VAT za dany miesiąc, należ</w:t>
      </w:r>
      <w:r w:rsidR="0041234A">
        <w:rPr>
          <w:rFonts w:ascii="Tahoma" w:hAnsi="Tahoma" w:cs="Tahoma"/>
        </w:rPr>
        <w:t>y:</w:t>
      </w:r>
    </w:p>
    <w:p w:rsidR="0041234A" w:rsidRPr="00515962" w:rsidRDefault="0041234A" w:rsidP="00BB410D">
      <w:pPr>
        <w:pStyle w:val="Teksttreci20"/>
        <w:numPr>
          <w:ilvl w:val="0"/>
          <w:numId w:val="43"/>
        </w:numPr>
        <w:shd w:val="clear" w:color="auto" w:fill="auto"/>
        <w:tabs>
          <w:tab w:val="left" w:pos="993"/>
        </w:tabs>
        <w:spacing w:after="0" w:line="250" w:lineRule="exact"/>
        <w:ind w:left="993" w:right="520" w:hanging="284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niezwłocznie zgłosić tę okoliczność do Wydziału Finansowego Starostwa Powiatowego w </w:t>
      </w:r>
      <w:r>
        <w:rPr>
          <w:rFonts w:ascii="Tahoma" w:hAnsi="Tahoma" w:cs="Tahoma"/>
        </w:rPr>
        <w:t xml:space="preserve">Braniewie, </w:t>
      </w:r>
    </w:p>
    <w:p w:rsidR="0041234A" w:rsidRDefault="0041234A" w:rsidP="00BB410D">
      <w:pPr>
        <w:pStyle w:val="Teksttreci20"/>
        <w:numPr>
          <w:ilvl w:val="0"/>
          <w:numId w:val="43"/>
        </w:numPr>
        <w:shd w:val="clear" w:color="auto" w:fill="auto"/>
        <w:tabs>
          <w:tab w:val="left" w:pos="993"/>
        </w:tabs>
        <w:spacing w:after="0" w:line="250" w:lineRule="exact"/>
        <w:ind w:left="993" w:hanging="284"/>
        <w:jc w:val="both"/>
        <w:rPr>
          <w:rFonts w:ascii="Tahoma" w:hAnsi="Tahoma" w:cs="Tahoma"/>
        </w:rPr>
      </w:pPr>
      <w:r w:rsidRPr="00515962">
        <w:rPr>
          <w:rFonts w:ascii="Tahoma" w:hAnsi="Tahoma" w:cs="Tahoma"/>
        </w:rPr>
        <w:t xml:space="preserve">sporządzić niezbędne korekty ewidencji i deklaracji cząstkowej VAT, przesłać korekty ewidencji i deklaracji cząstkowych VAT wraz z pisemnym uzasadnieniem przyczyny dokonania korekty do Wydziału Finansowego Starostwa Powiatowego w </w:t>
      </w:r>
      <w:r>
        <w:rPr>
          <w:rFonts w:ascii="Tahoma" w:hAnsi="Tahoma" w:cs="Tahoma"/>
        </w:rPr>
        <w:t xml:space="preserve">Braniewie, </w:t>
      </w:r>
    </w:p>
    <w:p w:rsidR="0041234A" w:rsidRPr="00515962" w:rsidRDefault="0041234A" w:rsidP="00BB410D">
      <w:pPr>
        <w:pStyle w:val="Teksttreci20"/>
        <w:shd w:val="clear" w:color="auto" w:fill="auto"/>
        <w:tabs>
          <w:tab w:val="left" w:pos="1102"/>
        </w:tabs>
        <w:spacing w:after="0" w:line="250" w:lineRule="exact"/>
        <w:ind w:left="709" w:hanging="425"/>
        <w:jc w:val="both"/>
        <w:rPr>
          <w:rFonts w:ascii="Tahoma" w:hAnsi="Tahoma" w:cs="Tahoma"/>
        </w:rPr>
      </w:pPr>
    </w:p>
    <w:p w:rsidR="00215935" w:rsidRDefault="00215935" w:rsidP="00BB410D">
      <w:pPr>
        <w:pStyle w:val="Teksttreci20"/>
        <w:numPr>
          <w:ilvl w:val="0"/>
          <w:numId w:val="42"/>
        </w:numPr>
        <w:shd w:val="clear" w:color="auto" w:fill="auto"/>
        <w:tabs>
          <w:tab w:val="left" w:pos="851"/>
        </w:tabs>
        <w:spacing w:after="0" w:line="250" w:lineRule="exact"/>
        <w:ind w:left="709" w:hanging="425"/>
        <w:jc w:val="both"/>
        <w:rPr>
          <w:rStyle w:val="Teksttreci21"/>
          <w:rFonts w:ascii="Tahoma" w:hAnsi="Tahoma" w:cs="Tahoma"/>
        </w:rPr>
      </w:pPr>
      <w:r w:rsidRPr="00D32D24">
        <w:rPr>
          <w:rFonts w:ascii="Tahoma" w:hAnsi="Tahoma" w:cs="Tahoma"/>
        </w:rPr>
        <w:t xml:space="preserve">Agregacja danych zawartych w cząstkowych rejestrach sprzedaży i zakupu prowadzonych dla celów prawidłowego sporządzenia cząstkowych deklaracji VAT-7 dostarczonych przez jednostki oraz Starostwo, następować będzie w zbiorczym rejestrze sprzedaży i zakupu w Wydziale Finansowym Starostwa Powiatowego przez </w:t>
      </w:r>
      <w:r w:rsidRPr="00D32D24">
        <w:rPr>
          <w:rFonts w:ascii="Tahoma" w:hAnsi="Tahoma" w:cs="Tahoma"/>
        </w:rPr>
        <w:lastRenderedPageBreak/>
        <w:t>pracownika zajmującego się rozliczaniem podatku VAT</w:t>
      </w:r>
      <w:r w:rsidR="00D32D24">
        <w:rPr>
          <w:rFonts w:ascii="Tahoma" w:hAnsi="Tahoma" w:cs="Tahoma"/>
        </w:rPr>
        <w:t xml:space="preserve"> </w:t>
      </w:r>
      <w:r w:rsidRPr="00D32D24">
        <w:rPr>
          <w:rFonts w:ascii="Tahoma" w:hAnsi="Tahoma" w:cs="Tahoma"/>
        </w:rPr>
        <w:t xml:space="preserve">i sporządzaniem zbiorczej deklaracji podatkowej dla Powiatu </w:t>
      </w:r>
      <w:r w:rsidR="00D32D24" w:rsidRPr="00792400">
        <w:rPr>
          <w:rStyle w:val="Teksttreci21"/>
          <w:rFonts w:ascii="Tahoma" w:hAnsi="Tahoma" w:cs="Tahoma"/>
        </w:rPr>
        <w:t>Braniewskiego</w:t>
      </w:r>
      <w:r w:rsidR="00D32D24">
        <w:rPr>
          <w:rStyle w:val="Teksttreci21"/>
          <w:rFonts w:ascii="Tahoma" w:hAnsi="Tahoma" w:cs="Tahoma"/>
        </w:rPr>
        <w:t>.</w:t>
      </w:r>
    </w:p>
    <w:p w:rsidR="00BB410D" w:rsidRDefault="00BB410D" w:rsidP="00BB410D">
      <w:pPr>
        <w:pStyle w:val="Teksttreci20"/>
        <w:shd w:val="clear" w:color="auto" w:fill="auto"/>
        <w:tabs>
          <w:tab w:val="left" w:pos="851"/>
        </w:tabs>
        <w:spacing w:after="0" w:line="250" w:lineRule="exact"/>
        <w:ind w:left="284" w:firstLine="0"/>
        <w:jc w:val="both"/>
        <w:rPr>
          <w:rStyle w:val="Teksttreci21"/>
          <w:rFonts w:ascii="Tahoma" w:hAnsi="Tahoma" w:cs="Tahoma"/>
        </w:rPr>
      </w:pPr>
    </w:p>
    <w:p w:rsidR="00D32D24" w:rsidRDefault="00D32D24" w:rsidP="00BB410D">
      <w:pPr>
        <w:pStyle w:val="Teksttreci20"/>
        <w:shd w:val="clear" w:color="auto" w:fill="auto"/>
        <w:tabs>
          <w:tab w:val="left" w:pos="851"/>
        </w:tabs>
        <w:spacing w:after="0" w:line="250" w:lineRule="exact"/>
        <w:ind w:left="709" w:hanging="425"/>
        <w:jc w:val="both"/>
        <w:rPr>
          <w:rStyle w:val="Teksttreci21"/>
          <w:rFonts w:ascii="Tahoma" w:hAnsi="Tahoma" w:cs="Tahoma"/>
        </w:rPr>
      </w:pPr>
    </w:p>
    <w:p w:rsidR="00215935" w:rsidRDefault="00D32D24" w:rsidP="00BB410D">
      <w:pPr>
        <w:pStyle w:val="Teksttreci20"/>
        <w:numPr>
          <w:ilvl w:val="0"/>
          <w:numId w:val="42"/>
        </w:numPr>
        <w:shd w:val="clear" w:color="auto" w:fill="auto"/>
        <w:tabs>
          <w:tab w:val="left" w:pos="709"/>
        </w:tabs>
        <w:spacing w:after="0" w:line="250" w:lineRule="exact"/>
        <w:ind w:left="851" w:hanging="567"/>
        <w:jc w:val="both"/>
        <w:rPr>
          <w:rFonts w:ascii="Tahoma" w:hAnsi="Tahoma" w:cs="Tahoma"/>
        </w:rPr>
      </w:pPr>
      <w:r w:rsidRPr="00C23D72">
        <w:rPr>
          <w:rFonts w:ascii="Tahoma" w:hAnsi="Tahoma" w:cs="Tahoma"/>
        </w:rPr>
        <w:t xml:space="preserve">W przypadku wystąpienia wątpliwości, co do treści przepisów o podatku od towarów i usług w jednostkach, zapytanie do Ministra Finansów kieruje dana jednostka z oznaczeniem Powiatu </w:t>
      </w:r>
      <w:r w:rsidR="00483AB3" w:rsidRPr="00C23D72">
        <w:rPr>
          <w:rFonts w:ascii="Tahoma" w:hAnsi="Tahoma" w:cs="Tahoma"/>
        </w:rPr>
        <w:t>Braniewskiego</w:t>
      </w:r>
      <w:r w:rsidRPr="00C23D72">
        <w:rPr>
          <w:rFonts w:ascii="Tahoma" w:hAnsi="Tahoma" w:cs="Tahoma"/>
        </w:rPr>
        <w:t xml:space="preserve"> jako pytającego podatnika, z jednoczesnym wskazaniem swojego adresu do doręczeń jako adresu do korespondencji. Interpretacje indywidualne w oryginale należy przekazać do Wydziału Finansowego Starostwa Powiatowego w Braniewie </w:t>
      </w:r>
      <w:r w:rsidR="00215935" w:rsidRPr="00C23D72">
        <w:rPr>
          <w:rFonts w:ascii="Tahoma" w:hAnsi="Tahoma" w:cs="Tahoma"/>
        </w:rPr>
        <w:t>w celu ich archiwizacji.</w:t>
      </w:r>
    </w:p>
    <w:sectPr w:rsidR="00215935" w:rsidSect="006043AA">
      <w:pgSz w:w="11900" w:h="16840"/>
      <w:pgMar w:top="1276" w:right="1418" w:bottom="993" w:left="1418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0D" w:rsidRDefault="00BB410D">
      <w:r>
        <w:separator/>
      </w:r>
    </w:p>
  </w:endnote>
  <w:endnote w:type="continuationSeparator" w:id="0">
    <w:p w:rsidR="00BB410D" w:rsidRDefault="00BB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0D" w:rsidRDefault="00BB410D"/>
  </w:footnote>
  <w:footnote w:type="continuationSeparator" w:id="0">
    <w:p w:rsidR="00BB410D" w:rsidRDefault="00BB41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8C"/>
    <w:multiLevelType w:val="hybridMultilevel"/>
    <w:tmpl w:val="A834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EF8"/>
    <w:multiLevelType w:val="multilevel"/>
    <w:tmpl w:val="192A9E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51824"/>
    <w:multiLevelType w:val="multilevel"/>
    <w:tmpl w:val="05DAD0F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6DBF"/>
    <w:multiLevelType w:val="hybridMultilevel"/>
    <w:tmpl w:val="C8C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B7E"/>
    <w:multiLevelType w:val="hybridMultilevel"/>
    <w:tmpl w:val="4334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0C6"/>
    <w:multiLevelType w:val="multilevel"/>
    <w:tmpl w:val="B666D7F8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461285"/>
    <w:multiLevelType w:val="hybridMultilevel"/>
    <w:tmpl w:val="AE46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045A"/>
    <w:multiLevelType w:val="hybridMultilevel"/>
    <w:tmpl w:val="339AED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37785F"/>
    <w:multiLevelType w:val="multilevel"/>
    <w:tmpl w:val="AFCA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B3176"/>
    <w:multiLevelType w:val="hybridMultilevel"/>
    <w:tmpl w:val="5DB08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5FC"/>
    <w:multiLevelType w:val="hybridMultilevel"/>
    <w:tmpl w:val="F916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000F"/>
    <w:multiLevelType w:val="multilevel"/>
    <w:tmpl w:val="DEC83B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22195"/>
    <w:multiLevelType w:val="multilevel"/>
    <w:tmpl w:val="EA8EE73A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B762F8"/>
    <w:multiLevelType w:val="hybridMultilevel"/>
    <w:tmpl w:val="2F7036DC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>
    <w:nsid w:val="261D7337"/>
    <w:multiLevelType w:val="hybridMultilevel"/>
    <w:tmpl w:val="05DAD0F4"/>
    <w:lvl w:ilvl="0" w:tplc="E90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A076C8"/>
    <w:multiLevelType w:val="multilevel"/>
    <w:tmpl w:val="38C8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83EA9"/>
    <w:multiLevelType w:val="multilevel"/>
    <w:tmpl w:val="450C6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7A579E"/>
    <w:multiLevelType w:val="hybridMultilevel"/>
    <w:tmpl w:val="40D20326"/>
    <w:lvl w:ilvl="0" w:tplc="9A02D1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C963A4E"/>
    <w:multiLevelType w:val="multilevel"/>
    <w:tmpl w:val="05DAD0F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79D6"/>
    <w:multiLevelType w:val="multilevel"/>
    <w:tmpl w:val="A440D5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B6CF9"/>
    <w:multiLevelType w:val="multilevel"/>
    <w:tmpl w:val="6E2A9CD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97329A"/>
    <w:multiLevelType w:val="multilevel"/>
    <w:tmpl w:val="AFCA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2C19EC"/>
    <w:multiLevelType w:val="hybridMultilevel"/>
    <w:tmpl w:val="E07CA1C2"/>
    <w:lvl w:ilvl="0" w:tplc="902C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21FDC"/>
    <w:multiLevelType w:val="hybridMultilevel"/>
    <w:tmpl w:val="E8B88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0F2959"/>
    <w:multiLevelType w:val="hybridMultilevel"/>
    <w:tmpl w:val="C546BF28"/>
    <w:lvl w:ilvl="0" w:tplc="5ADCFF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3C73CD"/>
    <w:multiLevelType w:val="hybridMultilevel"/>
    <w:tmpl w:val="4AA4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9BA"/>
    <w:multiLevelType w:val="multilevel"/>
    <w:tmpl w:val="001EF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556087"/>
    <w:multiLevelType w:val="multilevel"/>
    <w:tmpl w:val="B69E44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73CA9"/>
    <w:multiLevelType w:val="multilevel"/>
    <w:tmpl w:val="A73AD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F2AF1"/>
    <w:multiLevelType w:val="multilevel"/>
    <w:tmpl w:val="58727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8D7963"/>
    <w:multiLevelType w:val="multilevel"/>
    <w:tmpl w:val="60E80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9F216C"/>
    <w:multiLevelType w:val="multilevel"/>
    <w:tmpl w:val="3BCA164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714DF9"/>
    <w:multiLevelType w:val="hybridMultilevel"/>
    <w:tmpl w:val="309E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22120"/>
    <w:multiLevelType w:val="hybridMultilevel"/>
    <w:tmpl w:val="0C9C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64C5E"/>
    <w:multiLevelType w:val="hybridMultilevel"/>
    <w:tmpl w:val="912A9DDE"/>
    <w:lvl w:ilvl="0" w:tplc="BD8A0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B3851"/>
    <w:multiLevelType w:val="multilevel"/>
    <w:tmpl w:val="9734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1120B"/>
    <w:multiLevelType w:val="multilevel"/>
    <w:tmpl w:val="11CC05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804F4D"/>
    <w:multiLevelType w:val="multilevel"/>
    <w:tmpl w:val="3BCA16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221167"/>
    <w:multiLevelType w:val="multilevel"/>
    <w:tmpl w:val="AFCA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37420A"/>
    <w:multiLevelType w:val="hybridMultilevel"/>
    <w:tmpl w:val="F6D4A534"/>
    <w:lvl w:ilvl="0" w:tplc="2C203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C0A12"/>
    <w:multiLevelType w:val="multilevel"/>
    <w:tmpl w:val="19B8E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5B5E4A"/>
    <w:multiLevelType w:val="hybridMultilevel"/>
    <w:tmpl w:val="C808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0645A"/>
    <w:multiLevelType w:val="hybridMultilevel"/>
    <w:tmpl w:val="5EA678D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>
    <w:nsid w:val="76475296"/>
    <w:multiLevelType w:val="hybridMultilevel"/>
    <w:tmpl w:val="6EBC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06693"/>
    <w:multiLevelType w:val="hybridMultilevel"/>
    <w:tmpl w:val="0C7C3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12"/>
  </w:num>
  <w:num w:numId="4">
    <w:abstractNumId w:val="15"/>
  </w:num>
  <w:num w:numId="5">
    <w:abstractNumId w:val="34"/>
  </w:num>
  <w:num w:numId="6">
    <w:abstractNumId w:val="9"/>
  </w:num>
  <w:num w:numId="7">
    <w:abstractNumId w:val="6"/>
  </w:num>
  <w:num w:numId="8">
    <w:abstractNumId w:val="26"/>
  </w:num>
  <w:num w:numId="9">
    <w:abstractNumId w:val="30"/>
  </w:num>
  <w:num w:numId="10">
    <w:abstractNumId w:val="24"/>
  </w:num>
  <w:num w:numId="11">
    <w:abstractNumId w:val="10"/>
  </w:num>
  <w:num w:numId="12">
    <w:abstractNumId w:val="19"/>
  </w:num>
  <w:num w:numId="13">
    <w:abstractNumId w:val="20"/>
  </w:num>
  <w:num w:numId="14">
    <w:abstractNumId w:val="27"/>
  </w:num>
  <w:num w:numId="15">
    <w:abstractNumId w:val="25"/>
  </w:num>
  <w:num w:numId="16">
    <w:abstractNumId w:val="3"/>
  </w:num>
  <w:num w:numId="17">
    <w:abstractNumId w:val="44"/>
  </w:num>
  <w:num w:numId="18">
    <w:abstractNumId w:val="41"/>
  </w:num>
  <w:num w:numId="19">
    <w:abstractNumId w:val="39"/>
  </w:num>
  <w:num w:numId="20">
    <w:abstractNumId w:val="42"/>
  </w:num>
  <w:num w:numId="21">
    <w:abstractNumId w:val="32"/>
  </w:num>
  <w:num w:numId="22">
    <w:abstractNumId w:val="43"/>
  </w:num>
  <w:num w:numId="23">
    <w:abstractNumId w:val="4"/>
  </w:num>
  <w:num w:numId="24">
    <w:abstractNumId w:val="33"/>
  </w:num>
  <w:num w:numId="25">
    <w:abstractNumId w:val="0"/>
  </w:num>
  <w:num w:numId="26">
    <w:abstractNumId w:val="16"/>
  </w:num>
  <w:num w:numId="27">
    <w:abstractNumId w:val="36"/>
  </w:num>
  <w:num w:numId="28">
    <w:abstractNumId w:val="28"/>
  </w:num>
  <w:num w:numId="29">
    <w:abstractNumId w:val="1"/>
  </w:num>
  <w:num w:numId="30">
    <w:abstractNumId w:val="29"/>
  </w:num>
  <w:num w:numId="31">
    <w:abstractNumId w:val="37"/>
  </w:num>
  <w:num w:numId="32">
    <w:abstractNumId w:val="11"/>
  </w:num>
  <w:num w:numId="33">
    <w:abstractNumId w:val="13"/>
  </w:num>
  <w:num w:numId="34">
    <w:abstractNumId w:val="8"/>
  </w:num>
  <w:num w:numId="35">
    <w:abstractNumId w:val="38"/>
  </w:num>
  <w:num w:numId="36">
    <w:abstractNumId w:val="23"/>
  </w:num>
  <w:num w:numId="37">
    <w:abstractNumId w:val="14"/>
  </w:num>
  <w:num w:numId="38">
    <w:abstractNumId w:val="17"/>
  </w:num>
  <w:num w:numId="39">
    <w:abstractNumId w:val="18"/>
  </w:num>
  <w:num w:numId="40">
    <w:abstractNumId w:val="2"/>
  </w:num>
  <w:num w:numId="41">
    <w:abstractNumId w:val="21"/>
  </w:num>
  <w:num w:numId="42">
    <w:abstractNumId w:val="5"/>
  </w:num>
  <w:num w:numId="43">
    <w:abstractNumId w:val="31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E"/>
    <w:rsid w:val="000235F4"/>
    <w:rsid w:val="000A1572"/>
    <w:rsid w:val="000B226C"/>
    <w:rsid w:val="000B5538"/>
    <w:rsid w:val="000B733A"/>
    <w:rsid w:val="001367D1"/>
    <w:rsid w:val="0014564C"/>
    <w:rsid w:val="00186A33"/>
    <w:rsid w:val="001A2546"/>
    <w:rsid w:val="001B0862"/>
    <w:rsid w:val="001B4214"/>
    <w:rsid w:val="001B746A"/>
    <w:rsid w:val="001E112B"/>
    <w:rsid w:val="001F591D"/>
    <w:rsid w:val="00215935"/>
    <w:rsid w:val="00240CB6"/>
    <w:rsid w:val="00284A39"/>
    <w:rsid w:val="002A6279"/>
    <w:rsid w:val="002C280E"/>
    <w:rsid w:val="002C7B75"/>
    <w:rsid w:val="0030544E"/>
    <w:rsid w:val="003A4D5D"/>
    <w:rsid w:val="003B2FFF"/>
    <w:rsid w:val="003B5BF7"/>
    <w:rsid w:val="0041234A"/>
    <w:rsid w:val="00437B8B"/>
    <w:rsid w:val="00455825"/>
    <w:rsid w:val="00457FE2"/>
    <w:rsid w:val="00483AB3"/>
    <w:rsid w:val="00503FA6"/>
    <w:rsid w:val="0052106C"/>
    <w:rsid w:val="005223F6"/>
    <w:rsid w:val="00561EA9"/>
    <w:rsid w:val="005827AD"/>
    <w:rsid w:val="005875B8"/>
    <w:rsid w:val="0059046F"/>
    <w:rsid w:val="005C6D77"/>
    <w:rsid w:val="005F20FC"/>
    <w:rsid w:val="006043AA"/>
    <w:rsid w:val="00612C22"/>
    <w:rsid w:val="006578D5"/>
    <w:rsid w:val="0069663C"/>
    <w:rsid w:val="0069777F"/>
    <w:rsid w:val="006A3A2B"/>
    <w:rsid w:val="006B171F"/>
    <w:rsid w:val="00713B88"/>
    <w:rsid w:val="00742F28"/>
    <w:rsid w:val="00745BCF"/>
    <w:rsid w:val="0076516E"/>
    <w:rsid w:val="00792400"/>
    <w:rsid w:val="007A777D"/>
    <w:rsid w:val="007C0EC2"/>
    <w:rsid w:val="007D0491"/>
    <w:rsid w:val="007D128D"/>
    <w:rsid w:val="008335BA"/>
    <w:rsid w:val="00877A88"/>
    <w:rsid w:val="008C1B27"/>
    <w:rsid w:val="00914669"/>
    <w:rsid w:val="00934C31"/>
    <w:rsid w:val="00982B00"/>
    <w:rsid w:val="00986817"/>
    <w:rsid w:val="0099586F"/>
    <w:rsid w:val="009E1024"/>
    <w:rsid w:val="009F245F"/>
    <w:rsid w:val="00A46527"/>
    <w:rsid w:val="00A84F62"/>
    <w:rsid w:val="00AA0FA4"/>
    <w:rsid w:val="00AA30B8"/>
    <w:rsid w:val="00B003EF"/>
    <w:rsid w:val="00B075FB"/>
    <w:rsid w:val="00B130AC"/>
    <w:rsid w:val="00B1763F"/>
    <w:rsid w:val="00B36148"/>
    <w:rsid w:val="00B43A79"/>
    <w:rsid w:val="00BB3B92"/>
    <w:rsid w:val="00BB410D"/>
    <w:rsid w:val="00BB7BC9"/>
    <w:rsid w:val="00C1470C"/>
    <w:rsid w:val="00C23D72"/>
    <w:rsid w:val="00C27FE2"/>
    <w:rsid w:val="00C368AC"/>
    <w:rsid w:val="00C36CE9"/>
    <w:rsid w:val="00C421E9"/>
    <w:rsid w:val="00C4293A"/>
    <w:rsid w:val="00C44EB6"/>
    <w:rsid w:val="00C71779"/>
    <w:rsid w:val="00C8590D"/>
    <w:rsid w:val="00CC3560"/>
    <w:rsid w:val="00CE7F17"/>
    <w:rsid w:val="00D25DB9"/>
    <w:rsid w:val="00D32D24"/>
    <w:rsid w:val="00D62B4B"/>
    <w:rsid w:val="00D848B2"/>
    <w:rsid w:val="00DA1632"/>
    <w:rsid w:val="00DC5F70"/>
    <w:rsid w:val="00DC62F9"/>
    <w:rsid w:val="00DF3599"/>
    <w:rsid w:val="00E1380A"/>
    <w:rsid w:val="00E44D17"/>
    <w:rsid w:val="00E65D63"/>
    <w:rsid w:val="00E72A22"/>
    <w:rsid w:val="00E938BE"/>
    <w:rsid w:val="00EA1590"/>
    <w:rsid w:val="00EB01C7"/>
    <w:rsid w:val="00EC6107"/>
    <w:rsid w:val="00EF53E1"/>
    <w:rsid w:val="00EF6917"/>
    <w:rsid w:val="00F04FB2"/>
    <w:rsid w:val="00F06215"/>
    <w:rsid w:val="00F1422B"/>
    <w:rsid w:val="00F211AD"/>
    <w:rsid w:val="00F30185"/>
    <w:rsid w:val="00F51E4B"/>
    <w:rsid w:val="00F96A50"/>
    <w:rsid w:val="00FC35CF"/>
    <w:rsid w:val="00FC468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9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Nagwek4">
    <w:name w:val="Nagłówek #4_"/>
    <w:basedOn w:val="Domylnaczcionkaakapitu"/>
    <w:rsid w:val="00457F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Bezodstpw">
    <w:name w:val="No Spacing"/>
    <w:uiPriority w:val="1"/>
    <w:qFormat/>
    <w:rsid w:val="00457FE2"/>
    <w:rPr>
      <w:color w:val="000000"/>
    </w:rPr>
  </w:style>
  <w:style w:type="paragraph" w:styleId="Akapitzlist">
    <w:name w:val="List Paragraph"/>
    <w:basedOn w:val="Normalny"/>
    <w:uiPriority w:val="34"/>
    <w:qFormat/>
    <w:rsid w:val="00DC6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85"/>
    <w:rPr>
      <w:color w:val="000000"/>
    </w:rPr>
  </w:style>
  <w:style w:type="character" w:customStyle="1" w:styleId="Nagwek13">
    <w:name w:val="Nagłówek #1 (3)_"/>
    <w:link w:val="Nagwek130"/>
    <w:rsid w:val="00F96A50"/>
    <w:rPr>
      <w:rFonts w:ascii="Times New Roman" w:eastAsia="Times New Roman" w:hAnsi="Times New Roman" w:cs="Times New Roman"/>
      <w:spacing w:val="60"/>
      <w:sz w:val="22"/>
      <w:szCs w:val="22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F96A50"/>
    <w:pPr>
      <w:shd w:val="clear" w:color="auto" w:fill="FFFFFF"/>
      <w:spacing w:before="360" w:line="403" w:lineRule="exact"/>
      <w:outlineLvl w:val="0"/>
    </w:pPr>
    <w:rPr>
      <w:rFonts w:ascii="Times New Roman" w:eastAsia="Times New Roman" w:hAnsi="Times New Roman" w:cs="Times New Roman"/>
      <w:color w:val="auto"/>
      <w:spacing w:val="60"/>
      <w:sz w:val="22"/>
      <w:szCs w:val="22"/>
    </w:rPr>
  </w:style>
  <w:style w:type="table" w:styleId="Tabela-Siatka">
    <w:name w:val="Table Grid"/>
    <w:basedOn w:val="Standardowy"/>
    <w:uiPriority w:val="39"/>
    <w:rsid w:val="00F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59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Nagwek4">
    <w:name w:val="Nagłówek #4_"/>
    <w:basedOn w:val="Domylnaczcionkaakapitu"/>
    <w:rsid w:val="00457F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Bezodstpw">
    <w:name w:val="No Spacing"/>
    <w:uiPriority w:val="1"/>
    <w:qFormat/>
    <w:rsid w:val="00457FE2"/>
    <w:rPr>
      <w:color w:val="000000"/>
    </w:rPr>
  </w:style>
  <w:style w:type="paragraph" w:styleId="Akapitzlist">
    <w:name w:val="List Paragraph"/>
    <w:basedOn w:val="Normalny"/>
    <w:uiPriority w:val="34"/>
    <w:qFormat/>
    <w:rsid w:val="00DC6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1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0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85"/>
    <w:rPr>
      <w:color w:val="000000"/>
    </w:rPr>
  </w:style>
  <w:style w:type="character" w:customStyle="1" w:styleId="Nagwek13">
    <w:name w:val="Nagłówek #1 (3)_"/>
    <w:link w:val="Nagwek130"/>
    <w:rsid w:val="00F96A50"/>
    <w:rPr>
      <w:rFonts w:ascii="Times New Roman" w:eastAsia="Times New Roman" w:hAnsi="Times New Roman" w:cs="Times New Roman"/>
      <w:spacing w:val="60"/>
      <w:sz w:val="22"/>
      <w:szCs w:val="22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F96A50"/>
    <w:pPr>
      <w:shd w:val="clear" w:color="auto" w:fill="FFFFFF"/>
      <w:spacing w:before="360" w:line="403" w:lineRule="exact"/>
      <w:outlineLvl w:val="0"/>
    </w:pPr>
    <w:rPr>
      <w:rFonts w:ascii="Times New Roman" w:eastAsia="Times New Roman" w:hAnsi="Times New Roman" w:cs="Times New Roman"/>
      <w:color w:val="auto"/>
      <w:spacing w:val="60"/>
      <w:sz w:val="22"/>
      <w:szCs w:val="22"/>
    </w:rPr>
  </w:style>
  <w:style w:type="table" w:styleId="Tabela-Siatka">
    <w:name w:val="Table Grid"/>
    <w:basedOn w:val="Standardowy"/>
    <w:uiPriority w:val="39"/>
    <w:rsid w:val="00F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A950-028E-44A4-9C29-A9A11CAD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Braniewo</cp:lastModifiedBy>
  <cp:revision>11</cp:revision>
  <cp:lastPrinted>2016-11-07T07:44:00Z</cp:lastPrinted>
  <dcterms:created xsi:type="dcterms:W3CDTF">2016-10-28T07:31:00Z</dcterms:created>
  <dcterms:modified xsi:type="dcterms:W3CDTF">2016-11-07T07:46:00Z</dcterms:modified>
</cp:coreProperties>
</file>