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4E" w:rsidRPr="00383C68" w:rsidRDefault="00A1534E" w:rsidP="00A1534E">
      <w:pPr>
        <w:ind w:left="9072" w:firstLine="1134"/>
        <w:jc w:val="right"/>
        <w:rPr>
          <w:color w:val="auto"/>
        </w:rPr>
      </w:pPr>
      <w:r w:rsidRPr="00383C68">
        <w:rPr>
          <w:b/>
          <w:sz w:val="22"/>
          <w:szCs w:val="22"/>
          <w:lang w:val="pl-PL"/>
        </w:rPr>
        <w:t>Z</w:t>
      </w:r>
      <w:r w:rsidRPr="00383C68">
        <w:rPr>
          <w:b/>
          <w:sz w:val="22"/>
          <w:szCs w:val="22"/>
        </w:rPr>
        <w:t xml:space="preserve">ałącznik nr 2 do </w:t>
      </w:r>
      <w:bookmarkStart w:id="0" w:name="_GoBack"/>
      <w:bookmarkEnd w:id="0"/>
    </w:p>
    <w:p w:rsidR="00A1534E" w:rsidRPr="00A1534E" w:rsidRDefault="00A1534E" w:rsidP="00A1534E">
      <w:pPr>
        <w:ind w:left="9072" w:firstLine="1134"/>
        <w:jc w:val="right"/>
        <w:rPr>
          <w:b/>
          <w:sz w:val="22"/>
          <w:szCs w:val="22"/>
          <w:lang w:val="pl-PL"/>
        </w:rPr>
      </w:pPr>
      <w:r w:rsidRPr="00383C68">
        <w:rPr>
          <w:b/>
          <w:sz w:val="22"/>
          <w:szCs w:val="22"/>
        </w:rPr>
        <w:t>Uchwały Nr</w:t>
      </w:r>
      <w:r>
        <w:rPr>
          <w:b/>
          <w:sz w:val="22"/>
          <w:szCs w:val="22"/>
          <w:lang w:val="pl-PL"/>
        </w:rPr>
        <w:t xml:space="preserve"> 317/17</w:t>
      </w:r>
    </w:p>
    <w:p w:rsidR="00A1534E" w:rsidRPr="00A1534E" w:rsidRDefault="00A1534E" w:rsidP="00A1534E">
      <w:pPr>
        <w:ind w:left="9072" w:firstLine="1134"/>
        <w:jc w:val="right"/>
        <w:rPr>
          <w:b/>
          <w:sz w:val="22"/>
          <w:szCs w:val="22"/>
          <w:lang w:val="pl-PL"/>
        </w:rPr>
      </w:pPr>
      <w:r w:rsidRPr="00383C68">
        <w:rPr>
          <w:b/>
          <w:sz w:val="22"/>
          <w:szCs w:val="22"/>
        </w:rPr>
        <w:t>Zarządu Powiatu Braniewskiego z dnia</w:t>
      </w:r>
      <w:r>
        <w:rPr>
          <w:b/>
          <w:sz w:val="22"/>
          <w:szCs w:val="22"/>
          <w:lang w:val="pl-PL"/>
        </w:rPr>
        <w:t xml:space="preserve"> 22 marca 2017r.</w:t>
      </w:r>
    </w:p>
    <w:p w:rsidR="00A1534E" w:rsidRPr="00870829" w:rsidRDefault="00A1534E" w:rsidP="00A1534E">
      <w:pPr>
        <w:jc w:val="center"/>
        <w:rPr>
          <w:b/>
          <w:sz w:val="16"/>
          <w:szCs w:val="16"/>
        </w:rPr>
      </w:pPr>
    </w:p>
    <w:p w:rsidR="00A1534E" w:rsidRPr="00870829" w:rsidRDefault="00A1534E" w:rsidP="00A1534E">
      <w:pPr>
        <w:jc w:val="center"/>
        <w:rPr>
          <w:b/>
          <w:sz w:val="28"/>
          <w:szCs w:val="28"/>
        </w:rPr>
      </w:pPr>
      <w:r w:rsidRPr="00870829">
        <w:rPr>
          <w:b/>
          <w:sz w:val="28"/>
          <w:szCs w:val="28"/>
          <w:lang w:val="pl-PL"/>
        </w:rPr>
        <w:t xml:space="preserve">Wysokość środków </w:t>
      </w:r>
      <w:r w:rsidRPr="00870829">
        <w:rPr>
          <w:b/>
          <w:color w:val="auto"/>
          <w:sz w:val="28"/>
          <w:szCs w:val="28"/>
          <w:lang w:val="pl-PL"/>
        </w:rPr>
        <w:t xml:space="preserve">przydzielonych szkołom i placówkom oświatowym </w:t>
      </w:r>
      <w:r w:rsidRPr="00870829">
        <w:rPr>
          <w:b/>
          <w:color w:val="auto"/>
          <w:sz w:val="28"/>
          <w:szCs w:val="28"/>
        </w:rPr>
        <w:t>prowadzonych przez Powiat Braniewski</w:t>
      </w:r>
      <w:r w:rsidRPr="00870829">
        <w:rPr>
          <w:b/>
          <w:color w:val="auto"/>
          <w:sz w:val="28"/>
          <w:szCs w:val="28"/>
          <w:lang w:val="pl-PL"/>
        </w:rPr>
        <w:t>,</w:t>
      </w:r>
      <w:r w:rsidRPr="00870829">
        <w:rPr>
          <w:b/>
          <w:color w:val="auto"/>
          <w:sz w:val="28"/>
          <w:szCs w:val="28"/>
        </w:rPr>
        <w:t xml:space="preserve"> na </w:t>
      </w:r>
      <w:r w:rsidRPr="00870829">
        <w:rPr>
          <w:b/>
          <w:color w:val="auto"/>
          <w:sz w:val="28"/>
          <w:szCs w:val="28"/>
          <w:lang w:val="pl-PL"/>
        </w:rPr>
        <w:t xml:space="preserve">realizację poszczególnych </w:t>
      </w:r>
      <w:r w:rsidRPr="00870829">
        <w:rPr>
          <w:b/>
          <w:sz w:val="28"/>
          <w:szCs w:val="28"/>
        </w:rPr>
        <w:t>form doskonalenia zawodowego nauczycieli</w:t>
      </w:r>
      <w:r w:rsidRPr="00870829">
        <w:rPr>
          <w:b/>
          <w:sz w:val="28"/>
          <w:szCs w:val="28"/>
          <w:lang w:val="pl-PL"/>
        </w:rPr>
        <w:t>,</w:t>
      </w:r>
      <w:r w:rsidRPr="00870829">
        <w:rPr>
          <w:b/>
          <w:sz w:val="28"/>
          <w:szCs w:val="28"/>
        </w:rPr>
        <w:t xml:space="preserve"> </w:t>
      </w:r>
      <w:r w:rsidRPr="00870829">
        <w:rPr>
          <w:b/>
          <w:sz w:val="28"/>
          <w:szCs w:val="28"/>
          <w:lang w:val="pl-PL"/>
        </w:rPr>
        <w:t>na</w:t>
      </w:r>
      <w:r w:rsidRPr="00870829">
        <w:rPr>
          <w:b/>
          <w:sz w:val="28"/>
          <w:szCs w:val="28"/>
        </w:rPr>
        <w:t xml:space="preserve"> rok 201</w:t>
      </w:r>
      <w:r w:rsidRPr="00870829">
        <w:rPr>
          <w:b/>
          <w:sz w:val="28"/>
          <w:szCs w:val="28"/>
          <w:lang w:val="pl-PL"/>
        </w:rPr>
        <w:t>7</w:t>
      </w:r>
    </w:p>
    <w:p w:rsidR="00A1534E" w:rsidRPr="00870829" w:rsidRDefault="00A1534E" w:rsidP="00A1534E">
      <w:pPr>
        <w:jc w:val="center"/>
        <w:rPr>
          <w:b/>
          <w:sz w:val="16"/>
          <w:szCs w:val="16"/>
        </w:rPr>
      </w:pPr>
    </w:p>
    <w:tbl>
      <w:tblPr>
        <w:tblW w:w="14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0"/>
        <w:gridCol w:w="5155"/>
        <w:gridCol w:w="1661"/>
        <w:gridCol w:w="1516"/>
        <w:gridCol w:w="1501"/>
        <w:gridCol w:w="1638"/>
        <w:gridCol w:w="1484"/>
        <w:gridCol w:w="1429"/>
      </w:tblGrid>
      <w:tr w:rsidR="00A1534E" w:rsidRPr="00714AA4" w:rsidTr="00746985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i/>
                <w:sz w:val="20"/>
                <w:szCs w:val="20"/>
              </w:rPr>
            </w:pPr>
            <w:r w:rsidRPr="00714AA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WW-TableContents12"/>
              <w:snapToGrid w:val="0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 w:rsidRPr="00714AA4">
              <w:rPr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Formy</w:t>
            </w:r>
          </w:p>
          <w:p w:rsidR="00A1534E" w:rsidRPr="00635EDD" w:rsidRDefault="00A1534E" w:rsidP="00746985">
            <w:pPr>
              <w:jc w:val="center"/>
              <w:rPr>
                <w:b/>
                <w:i/>
                <w:sz w:val="20"/>
                <w:szCs w:val="20"/>
              </w:rPr>
            </w:pPr>
            <w:r w:rsidRPr="00714AA4">
              <w:rPr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doskonalenia zawodowego nauczycieli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Nagwektabeli"/>
              <w:snapToGrid w:val="0"/>
              <w:spacing w:after="0"/>
              <w:rPr>
                <w:i/>
                <w:iCs/>
                <w:color w:val="auto"/>
                <w:sz w:val="20"/>
                <w:szCs w:val="20"/>
              </w:rPr>
            </w:pPr>
            <w:r w:rsidRPr="00714AA4">
              <w:rPr>
                <w:i/>
                <w:iCs/>
                <w:color w:val="auto"/>
                <w:sz w:val="20"/>
                <w:szCs w:val="20"/>
              </w:rPr>
              <w:t>Liceum</w:t>
            </w:r>
            <w:r w:rsidRPr="00714AA4"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14AA4">
              <w:rPr>
                <w:i/>
                <w:iCs/>
                <w:color w:val="auto"/>
                <w:sz w:val="20"/>
                <w:szCs w:val="20"/>
              </w:rPr>
              <w:t>Ogólnokształcące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Nagwektabeli"/>
              <w:snapToGrid w:val="0"/>
              <w:spacing w:after="0"/>
              <w:rPr>
                <w:i/>
                <w:iCs/>
                <w:color w:val="auto"/>
                <w:sz w:val="20"/>
                <w:szCs w:val="20"/>
              </w:rPr>
            </w:pPr>
            <w:r w:rsidRPr="00714AA4">
              <w:rPr>
                <w:i/>
                <w:iCs/>
                <w:color w:val="auto"/>
                <w:sz w:val="20"/>
                <w:szCs w:val="20"/>
              </w:rPr>
              <w:t>Zespół Szkół Budowlanych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Tekstpodstawowyzwciciem1"/>
              <w:tabs>
                <w:tab w:val="right" w:pos="45"/>
                <w:tab w:val="right" w:pos="345"/>
                <w:tab w:val="right" w:pos="1500"/>
              </w:tabs>
              <w:snapToGrid w:val="0"/>
              <w:spacing w:after="0"/>
              <w:ind w:left="-60" w:right="-5" w:firstLine="17"/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714AA4">
              <w:rPr>
                <w:b/>
                <w:i/>
                <w:iCs/>
                <w:color w:val="auto"/>
                <w:sz w:val="20"/>
                <w:szCs w:val="20"/>
              </w:rPr>
              <w:t>Zespół Szkół Zawodowych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Nagwektabeli"/>
              <w:snapToGrid w:val="0"/>
              <w:spacing w:after="0"/>
              <w:ind w:left="5" w:right="12"/>
              <w:rPr>
                <w:i/>
                <w:iCs/>
                <w:color w:val="auto"/>
                <w:sz w:val="20"/>
                <w:szCs w:val="20"/>
              </w:rPr>
            </w:pPr>
            <w:r w:rsidRPr="00714AA4">
              <w:rPr>
                <w:i/>
                <w:iCs/>
                <w:color w:val="auto"/>
                <w:sz w:val="20"/>
                <w:szCs w:val="20"/>
              </w:rPr>
              <w:t>Specjalny</w:t>
            </w:r>
            <w:r w:rsidRPr="00714AA4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Pr="00714AA4">
              <w:rPr>
                <w:i/>
                <w:iCs/>
                <w:color w:val="auto"/>
                <w:sz w:val="20"/>
                <w:szCs w:val="20"/>
              </w:rPr>
              <w:t>Ośrodek Szkolno - Wychowawczy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 w:right="12"/>
              <w:rPr>
                <w:i/>
                <w:iCs/>
                <w:color w:val="auto"/>
                <w:sz w:val="20"/>
                <w:szCs w:val="20"/>
              </w:rPr>
            </w:pPr>
            <w:r w:rsidRPr="00714AA4">
              <w:rPr>
                <w:i/>
                <w:iCs/>
                <w:color w:val="auto"/>
                <w:sz w:val="20"/>
                <w:szCs w:val="20"/>
              </w:rPr>
              <w:t>Poradnia Psychologiczno</w:t>
            </w:r>
            <w:r w:rsidRPr="00714AA4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Pr="00714AA4">
              <w:rPr>
                <w:i/>
                <w:iCs/>
                <w:color w:val="auto"/>
                <w:sz w:val="20"/>
                <w:szCs w:val="20"/>
              </w:rPr>
              <w:t xml:space="preserve"> - Pedagogiczna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34E" w:rsidRPr="00714AA4" w:rsidRDefault="00A1534E" w:rsidP="00746985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 w:right="12"/>
              <w:rPr>
                <w:i/>
                <w:iCs/>
                <w:color w:val="auto"/>
                <w:sz w:val="20"/>
                <w:szCs w:val="20"/>
                <w:lang w:val="pl-PL"/>
              </w:rPr>
            </w:pPr>
            <w:r w:rsidRPr="00714AA4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Do </w:t>
            </w:r>
            <w:r>
              <w:rPr>
                <w:i/>
                <w:iCs/>
                <w:color w:val="auto"/>
                <w:sz w:val="20"/>
                <w:szCs w:val="20"/>
                <w:lang w:val="pl-PL"/>
              </w:rPr>
              <w:t>dyspozycji</w:t>
            </w:r>
            <w:r w:rsidRPr="00714AA4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Zarządu Powiatu Braniewskiego </w:t>
            </w:r>
          </w:p>
        </w:tc>
      </w:tr>
      <w:tr w:rsidR="00A1534E" w:rsidRPr="00714AA4" w:rsidTr="00746985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A1534E" w:rsidRPr="001E4C72" w:rsidRDefault="00A1534E" w:rsidP="00746985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Lucida Sans Unicode"/>
                <w:sz w:val="20"/>
                <w:szCs w:val="20"/>
                <w:lang w:val="pl-PL" w:eastAsia="ar-SA"/>
              </w:rPr>
              <w:t>Dofinasowanie o</w:t>
            </w:r>
            <w:r w:rsidRPr="001E4C72">
              <w:rPr>
                <w:rFonts w:eastAsia="Lucida Sans Unicode"/>
                <w:sz w:val="20"/>
                <w:szCs w:val="20"/>
                <w:lang w:eastAsia="ar-SA"/>
              </w:rPr>
              <w:t>rganizacj</w:t>
            </w:r>
            <w:r>
              <w:rPr>
                <w:rFonts w:eastAsia="Lucida Sans Unicode"/>
                <w:sz w:val="20"/>
                <w:szCs w:val="20"/>
                <w:lang w:val="pl-PL" w:eastAsia="ar-SA"/>
              </w:rPr>
              <w:t>i</w:t>
            </w:r>
            <w:r w:rsidRPr="001E4C72">
              <w:rPr>
                <w:rFonts w:eastAsia="Lucida Sans Unicode"/>
                <w:sz w:val="20"/>
                <w:szCs w:val="20"/>
                <w:lang w:eastAsia="ar-SA"/>
              </w:rPr>
              <w:t xml:space="preserve"> i prowadzenie szkoleń, warsztatów metodycznych i przedmiotowych, seminariów, konferencji szkoleniowych oraz innych form </w:t>
            </w:r>
            <w:r w:rsidRPr="001E4C72">
              <w:rPr>
                <w:rFonts w:eastAsia="Lucida Sans Unicode"/>
                <w:iCs/>
                <w:sz w:val="20"/>
                <w:szCs w:val="20"/>
                <w:lang w:eastAsia="ar-SA"/>
              </w:rPr>
              <w:t>doskonalenia zawodowego</w:t>
            </w:r>
            <w:r w:rsidRPr="001E4C72">
              <w:rPr>
                <w:rFonts w:eastAsia="Lucida Sans Unicode"/>
                <w:sz w:val="20"/>
                <w:szCs w:val="20"/>
                <w:lang w:eastAsia="ar-SA"/>
              </w:rPr>
              <w:t xml:space="preserve"> dla nauczycieli, w tym nauczycieli zajmujących stanowiska kierownicze</w:t>
            </w:r>
            <w:r>
              <w:rPr>
                <w:rFonts w:eastAsia="Lucida Sans Unicode"/>
                <w:sz w:val="20"/>
                <w:szCs w:val="20"/>
                <w:lang w:val="pl-PL" w:eastAsia="ar-SA"/>
              </w:rPr>
              <w:t>.</w:t>
            </w:r>
            <w:r w:rsidRPr="001E4C72">
              <w:rPr>
                <w:rFonts w:eastAsia="Lucida Sans Unicode"/>
                <w:sz w:val="20"/>
                <w:szCs w:val="20"/>
                <w:lang w:val="pl-PL" w:eastAsia="ar-SA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2 000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Pr="00714AA4">
              <w:rPr>
                <w:sz w:val="20"/>
                <w:szCs w:val="20"/>
                <w:lang w:val="pl-PL"/>
              </w:rPr>
              <w:t> 000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3 000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  <w:r w:rsidRPr="00714AA4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000</w:t>
            </w:r>
            <w:r w:rsidRPr="00714AA4">
              <w:rPr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Pr="00714AA4">
              <w:rPr>
                <w:sz w:val="20"/>
                <w:szCs w:val="20"/>
                <w:lang w:val="pl-PL"/>
              </w:rPr>
              <w:t> </w:t>
            </w:r>
            <w:r>
              <w:rPr>
                <w:sz w:val="20"/>
                <w:szCs w:val="20"/>
                <w:lang w:val="pl-PL"/>
              </w:rPr>
              <w:t>1</w:t>
            </w:r>
            <w:r w:rsidRPr="00714AA4">
              <w:rPr>
                <w:sz w:val="20"/>
                <w:szCs w:val="20"/>
                <w:lang w:val="pl-PL"/>
              </w:rPr>
              <w:t>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20 868</w:t>
            </w:r>
            <w:r w:rsidRPr="00714AA4">
              <w:rPr>
                <w:sz w:val="20"/>
                <w:szCs w:val="20"/>
                <w:lang w:val="pl-PL"/>
              </w:rPr>
              <w:t xml:space="preserve"> zł</w:t>
            </w:r>
          </w:p>
        </w:tc>
      </w:tr>
      <w:tr w:rsidR="00A1534E" w:rsidRPr="00714AA4" w:rsidTr="00746985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A1534E" w:rsidRPr="00475110" w:rsidRDefault="00A1534E" w:rsidP="00746985">
            <w:pPr>
              <w:jc w:val="center"/>
              <w:rPr>
                <w:iCs/>
                <w:color w:val="auto"/>
                <w:sz w:val="20"/>
                <w:szCs w:val="20"/>
                <w:lang w:val="pl-PL"/>
              </w:rPr>
            </w:pPr>
            <w:r w:rsidRPr="001E4C72">
              <w:rPr>
                <w:iCs/>
                <w:color w:val="auto"/>
                <w:sz w:val="20"/>
                <w:szCs w:val="20"/>
                <w:lang w:val="pl-PL"/>
              </w:rPr>
              <w:t>Dofinasowanie opłat za kursy kwalifikacyjne i doskonalące, seminaria oraz inne formy doskonalenia zawodowego dla nauczycieli skierowanych przez</w:t>
            </w:r>
            <w:r>
              <w:rPr>
                <w:iCs/>
                <w:color w:val="auto"/>
                <w:sz w:val="20"/>
                <w:szCs w:val="20"/>
                <w:lang w:val="pl-PL"/>
              </w:rPr>
              <w:t xml:space="preserve"> dyrektora szkoły lub placówki.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900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Pr="00714AA4">
              <w:rPr>
                <w:sz w:val="20"/>
                <w:szCs w:val="20"/>
                <w:lang w:val="pl-PL"/>
              </w:rPr>
              <w:t> </w:t>
            </w:r>
            <w:r>
              <w:rPr>
                <w:sz w:val="20"/>
                <w:szCs w:val="20"/>
                <w:lang w:val="pl-PL"/>
              </w:rPr>
              <w:t>5</w:t>
            </w:r>
            <w:r w:rsidRPr="00714AA4">
              <w:rPr>
                <w:sz w:val="20"/>
                <w:szCs w:val="20"/>
                <w:lang w:val="pl-PL"/>
              </w:rPr>
              <w:t>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Pr="00714AA4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0</w:t>
            </w:r>
            <w:r w:rsidRPr="00714AA4">
              <w:rPr>
                <w:sz w:val="20"/>
                <w:szCs w:val="20"/>
                <w:lang w:val="pl-PL"/>
              </w:rPr>
              <w:t xml:space="preserve">00 zł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2 </w:t>
            </w:r>
            <w:r>
              <w:rPr>
                <w:sz w:val="20"/>
                <w:szCs w:val="20"/>
                <w:lang w:val="pl-PL"/>
              </w:rPr>
              <w:t>0</w:t>
            </w:r>
            <w:r w:rsidRPr="00714AA4">
              <w:rPr>
                <w:sz w:val="20"/>
                <w:szCs w:val="20"/>
                <w:lang w:val="pl-PL"/>
              </w:rPr>
              <w:t>00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Pr="00714AA4">
              <w:rPr>
                <w:sz w:val="20"/>
                <w:szCs w:val="20"/>
                <w:lang w:val="pl-PL"/>
              </w:rPr>
              <w:t> 000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9 800 zł</w:t>
            </w:r>
          </w:p>
        </w:tc>
      </w:tr>
      <w:tr w:rsidR="00A1534E" w:rsidRPr="00714AA4" w:rsidTr="00746985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A1534E" w:rsidRDefault="00A1534E" w:rsidP="00746985">
            <w:pPr>
              <w:snapToGrid w:val="0"/>
              <w:jc w:val="center"/>
              <w:rPr>
                <w:rFonts w:eastAsia="Lucida Sans Unicode"/>
                <w:iCs/>
                <w:color w:val="auto"/>
                <w:sz w:val="20"/>
                <w:szCs w:val="20"/>
                <w:lang w:val="pl-PL"/>
              </w:rPr>
            </w:pPr>
            <w:r w:rsidRPr="001E4C72">
              <w:rPr>
                <w:rFonts w:eastAsia="Lucida Sans Unicode"/>
                <w:iCs/>
                <w:color w:val="auto"/>
                <w:sz w:val="20"/>
                <w:szCs w:val="20"/>
                <w:lang w:val="pl-PL"/>
              </w:rPr>
              <w:t xml:space="preserve">Dofinasowanie kosztów przejazdów oraz zakwaterowania </w:t>
            </w:r>
          </w:p>
          <w:p w:rsidR="00A1534E" w:rsidRPr="001E4C72" w:rsidRDefault="00A1534E" w:rsidP="00746985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1E4C72">
              <w:rPr>
                <w:rFonts w:eastAsia="Lucida Sans Unicode"/>
                <w:iCs/>
                <w:color w:val="auto"/>
                <w:sz w:val="20"/>
                <w:szCs w:val="20"/>
                <w:lang w:val="pl-PL"/>
              </w:rPr>
              <w:t xml:space="preserve">i wyżywienia nauczycieli,  </w:t>
            </w:r>
            <w:r w:rsidRPr="001E4C72">
              <w:rPr>
                <w:rFonts w:eastAsia="Lucida Sans Unicode"/>
                <w:sz w:val="20"/>
                <w:szCs w:val="20"/>
                <w:lang w:eastAsia="ar-SA"/>
              </w:rPr>
              <w:t xml:space="preserve">którzy na podstawie skierowania udzielonego przez dyrektora szkoły lub placówki uczestniczą </w:t>
            </w:r>
          </w:p>
          <w:p w:rsidR="00A1534E" w:rsidRPr="001E4C72" w:rsidRDefault="00A1534E" w:rsidP="00746985">
            <w:pPr>
              <w:snapToGrid w:val="0"/>
              <w:jc w:val="center"/>
              <w:rPr>
                <w:rFonts w:eastAsia="Lucida Sans Unicode"/>
                <w:i/>
                <w:sz w:val="20"/>
                <w:szCs w:val="20"/>
                <w:lang w:eastAsia="ar-SA"/>
              </w:rPr>
            </w:pPr>
            <w:r w:rsidRPr="001E4C72">
              <w:rPr>
                <w:rFonts w:eastAsia="Lucida Sans Unicode"/>
                <w:sz w:val="20"/>
                <w:szCs w:val="20"/>
                <w:lang w:eastAsia="ar-SA"/>
              </w:rPr>
              <w:t xml:space="preserve">w różnych formach </w:t>
            </w:r>
            <w:r w:rsidRPr="001E4C72">
              <w:rPr>
                <w:rFonts w:eastAsia="Lucida Sans Unicode"/>
                <w:iCs/>
                <w:sz w:val="20"/>
                <w:szCs w:val="20"/>
                <w:lang w:eastAsia="ar-SA"/>
              </w:rPr>
              <w:t>doskonalenia zawodowego</w:t>
            </w:r>
            <w:r w:rsidRPr="001E4C72">
              <w:rPr>
                <w:rFonts w:eastAsia="Lucida Sans Unicode"/>
                <w:i/>
                <w:sz w:val="20"/>
                <w:szCs w:val="20"/>
                <w:lang w:eastAsia="ar-SA"/>
              </w:rPr>
              <w:t>,</w:t>
            </w:r>
          </w:p>
          <w:p w:rsidR="00A1534E" w:rsidRPr="001E4C72" w:rsidRDefault="00A1534E" w:rsidP="00746985">
            <w:pPr>
              <w:jc w:val="center"/>
              <w:rPr>
                <w:sz w:val="20"/>
                <w:szCs w:val="20"/>
              </w:rPr>
            </w:pPr>
            <w:r w:rsidRPr="001E4C72">
              <w:rPr>
                <w:rFonts w:eastAsia="Lucida Sans Unicode"/>
                <w:sz w:val="20"/>
                <w:szCs w:val="20"/>
                <w:lang w:eastAsia="ar-SA"/>
              </w:rPr>
              <w:t>a w szczególności uzupełniają lub podnoszą kwalifikacje</w:t>
            </w:r>
            <w:r w:rsidRPr="001E4C72">
              <w:rPr>
                <w:rFonts w:eastAsia="Lucida Sans Unicode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1 500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Pr="00714AA4">
              <w:rPr>
                <w:sz w:val="20"/>
                <w:szCs w:val="20"/>
                <w:lang w:val="pl-PL"/>
              </w:rPr>
              <w:t> 000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1 500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2 000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 w:rsidRPr="00714AA4">
              <w:rPr>
                <w:sz w:val="20"/>
                <w:szCs w:val="20"/>
                <w:lang w:val="pl-PL"/>
              </w:rPr>
              <w:t>1 200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 zł</w:t>
            </w:r>
          </w:p>
        </w:tc>
      </w:tr>
      <w:tr w:rsidR="00A1534E" w:rsidRPr="00714AA4" w:rsidTr="00746985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iCs/>
                <w:color w:val="auto"/>
                <w:sz w:val="20"/>
                <w:szCs w:val="20"/>
                <w:lang w:val="pl-PL"/>
              </w:rPr>
            </w:pPr>
            <w:r w:rsidRPr="00714AA4">
              <w:rPr>
                <w:iCs/>
                <w:color w:val="auto"/>
                <w:sz w:val="20"/>
                <w:szCs w:val="20"/>
                <w:lang w:val="pl-PL"/>
              </w:rPr>
              <w:t>Dofinasowanie opłat za kształcenie pobierane przez szkoły wyższe i zakłady kształcenia nauczycieli.</w:t>
            </w:r>
          </w:p>
          <w:p w:rsidR="00A1534E" w:rsidRPr="00714AA4" w:rsidRDefault="00A1534E" w:rsidP="00746985">
            <w:pPr>
              <w:snapToGrid w:val="0"/>
              <w:jc w:val="center"/>
              <w:rPr>
                <w:rFonts w:eastAsia="Lucida Sans Unicode"/>
                <w:i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1534E" w:rsidRPr="00765009" w:rsidRDefault="00A1534E" w:rsidP="00746985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765009">
              <w:rPr>
                <w:color w:val="auto"/>
                <w:sz w:val="20"/>
                <w:szCs w:val="20"/>
                <w:lang w:val="pl-PL"/>
              </w:rPr>
              <w:t>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534E" w:rsidRPr="00765009" w:rsidRDefault="00A1534E" w:rsidP="00746985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765009">
              <w:rPr>
                <w:color w:val="auto"/>
                <w:sz w:val="20"/>
                <w:szCs w:val="20"/>
                <w:lang w:val="pl-PL"/>
              </w:rPr>
              <w:t>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1534E" w:rsidRPr="00765009" w:rsidRDefault="00A1534E" w:rsidP="00746985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765009">
              <w:rPr>
                <w:color w:val="auto"/>
                <w:sz w:val="20"/>
                <w:szCs w:val="20"/>
                <w:lang w:val="pl-PL"/>
              </w:rPr>
              <w:t>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534E" w:rsidRPr="00765009" w:rsidRDefault="00A1534E" w:rsidP="00746985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765009">
              <w:rPr>
                <w:color w:val="auto"/>
                <w:sz w:val="20"/>
                <w:szCs w:val="20"/>
                <w:lang w:val="pl-PL"/>
              </w:rPr>
              <w:t>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1534E" w:rsidRPr="00765009" w:rsidRDefault="00A1534E" w:rsidP="00746985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765009">
              <w:rPr>
                <w:color w:val="auto"/>
                <w:sz w:val="20"/>
                <w:szCs w:val="20"/>
                <w:lang w:val="pl-PL"/>
              </w:rPr>
              <w:t>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color w:val="auto"/>
                <w:sz w:val="20"/>
                <w:szCs w:val="20"/>
                <w:highlight w:val="red"/>
                <w:lang w:val="pl-PL"/>
              </w:rPr>
            </w:pPr>
            <w:r w:rsidRPr="00714AA4">
              <w:rPr>
                <w:color w:val="auto"/>
                <w:sz w:val="20"/>
                <w:szCs w:val="20"/>
                <w:lang w:val="pl-PL"/>
              </w:rPr>
              <w:t>13 275 zł</w:t>
            </w:r>
          </w:p>
        </w:tc>
      </w:tr>
      <w:tr w:rsidR="00A1534E" w:rsidRPr="00714AA4" w:rsidTr="00746985">
        <w:trPr>
          <w:jc w:val="center"/>
        </w:trPr>
        <w:tc>
          <w:tcPr>
            <w:tcW w:w="5595" w:type="dxa"/>
            <w:gridSpan w:val="2"/>
            <w:shd w:val="clear" w:color="auto" w:fill="auto"/>
            <w:vAlign w:val="center"/>
          </w:tcPr>
          <w:p w:rsidR="00A1534E" w:rsidRPr="00714AA4" w:rsidRDefault="00A1534E" w:rsidP="00746985">
            <w:pPr>
              <w:snapToGrid w:val="0"/>
              <w:jc w:val="center"/>
              <w:rPr>
                <w:rFonts w:eastAsia="Lucida Sans Unicode"/>
                <w:b/>
                <w:iCs/>
                <w:color w:val="auto"/>
                <w:sz w:val="28"/>
                <w:szCs w:val="28"/>
                <w:lang w:val="pl-PL"/>
              </w:rPr>
            </w:pPr>
            <w:r w:rsidRPr="00714AA4">
              <w:rPr>
                <w:rFonts w:eastAsia="Lucida Sans Unicode"/>
                <w:b/>
                <w:iCs/>
                <w:color w:val="auto"/>
                <w:sz w:val="28"/>
                <w:szCs w:val="28"/>
                <w:lang w:val="pl-PL"/>
              </w:rPr>
              <w:t>OGÓŁEM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lang w:val="pl-PL"/>
              </w:rPr>
            </w:pPr>
            <w:r w:rsidRPr="00714AA4">
              <w:rPr>
                <w:b/>
                <w:lang w:val="pl-PL"/>
              </w:rPr>
              <w:t xml:space="preserve">4 </w:t>
            </w:r>
            <w:r>
              <w:rPr>
                <w:b/>
                <w:lang w:val="pl-PL"/>
              </w:rPr>
              <w:t>400</w:t>
            </w:r>
            <w:r w:rsidRPr="00714AA4">
              <w:rPr>
                <w:b/>
                <w:lang w:val="pl-PL"/>
              </w:rPr>
              <w:t xml:space="preserve">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8 5</w:t>
            </w:r>
            <w:r w:rsidRPr="00714AA4">
              <w:rPr>
                <w:b/>
                <w:lang w:val="pl-PL"/>
              </w:rPr>
              <w:t>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  <w:r w:rsidRPr="00714AA4">
              <w:rPr>
                <w:b/>
                <w:lang w:val="pl-PL"/>
              </w:rPr>
              <w:t> </w:t>
            </w:r>
            <w:r>
              <w:rPr>
                <w:b/>
                <w:lang w:val="pl-PL"/>
              </w:rPr>
              <w:t>50</w:t>
            </w:r>
            <w:r w:rsidRPr="00714AA4">
              <w:rPr>
                <w:b/>
                <w:lang w:val="pl-PL"/>
              </w:rPr>
              <w:t>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8 000</w:t>
            </w:r>
            <w:r w:rsidRPr="00714AA4">
              <w:rPr>
                <w:b/>
                <w:lang w:val="pl-PL"/>
              </w:rPr>
              <w:t xml:space="preserve">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  <w:r w:rsidRPr="00714AA4">
              <w:rPr>
                <w:b/>
                <w:lang w:val="pl-PL"/>
              </w:rPr>
              <w:t> </w:t>
            </w:r>
            <w:r>
              <w:rPr>
                <w:b/>
                <w:lang w:val="pl-PL"/>
              </w:rPr>
              <w:t>3</w:t>
            </w:r>
            <w:r w:rsidRPr="00714AA4">
              <w:rPr>
                <w:b/>
                <w:lang w:val="pl-PL"/>
              </w:rPr>
              <w:t>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34E" w:rsidRPr="00714AA4" w:rsidRDefault="00A1534E" w:rsidP="0074698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43 943</w:t>
            </w:r>
            <w:r w:rsidRPr="00714AA4">
              <w:rPr>
                <w:b/>
                <w:lang w:val="pl-PL"/>
              </w:rPr>
              <w:t xml:space="preserve"> zł</w:t>
            </w:r>
          </w:p>
        </w:tc>
      </w:tr>
    </w:tbl>
    <w:p w:rsidR="00A1534E" w:rsidRPr="00383C68" w:rsidRDefault="00A1534E" w:rsidP="00A1534E">
      <w:pPr>
        <w:ind w:left="10240"/>
        <w:rPr>
          <w:b/>
          <w:color w:val="FF0000"/>
          <w:sz w:val="22"/>
          <w:szCs w:val="22"/>
        </w:rPr>
        <w:sectPr w:rsidR="00A1534E" w:rsidRPr="00383C68" w:rsidSect="00870829">
          <w:pgSz w:w="16838" w:h="11906" w:orient="landscape"/>
          <w:pgMar w:top="993" w:right="1417" w:bottom="1417" w:left="1417" w:header="709" w:footer="709" w:gutter="0"/>
          <w:cols w:space="708"/>
          <w:docGrid w:linePitch="360"/>
        </w:sectPr>
      </w:pPr>
    </w:p>
    <w:p w:rsidR="007370EC" w:rsidRDefault="007370EC"/>
    <w:sectPr w:rsidR="007370EC" w:rsidSect="00A153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AB"/>
    <w:rsid w:val="007370EC"/>
    <w:rsid w:val="00A1534E"/>
    <w:rsid w:val="00E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4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1534E"/>
    <w:pPr>
      <w:suppressLineNumbers/>
      <w:spacing w:after="120"/>
      <w:jc w:val="center"/>
    </w:pPr>
    <w:rPr>
      <w:rFonts w:eastAsia="Lucida Sans Unicode"/>
      <w:b/>
      <w:bCs/>
    </w:rPr>
  </w:style>
  <w:style w:type="paragraph" w:customStyle="1" w:styleId="Tekstpodstawowyzwciciem1">
    <w:name w:val="Tekst podstawowy z wcięciem1"/>
    <w:basedOn w:val="Tekstpodstawowy"/>
    <w:rsid w:val="00A1534E"/>
    <w:pPr>
      <w:ind w:firstLine="283"/>
    </w:pPr>
    <w:rPr>
      <w:rFonts w:eastAsia="Lucida Sans Unicode"/>
      <w:lang w:eastAsia="ar-SA"/>
    </w:rPr>
  </w:style>
  <w:style w:type="paragraph" w:customStyle="1" w:styleId="WW-TableContents12">
    <w:name w:val="WW-Table Contents12"/>
    <w:basedOn w:val="Normalny"/>
    <w:rsid w:val="00A1534E"/>
    <w:rPr>
      <w:rFonts w:eastAsia="Lucida Sans Unicod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34E"/>
    <w:rPr>
      <w:rFonts w:ascii="Times New Roman" w:eastAsia="Tahoma" w:hAnsi="Times New Roman" w:cs="Times New Roman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4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1534E"/>
    <w:pPr>
      <w:suppressLineNumbers/>
      <w:spacing w:after="120"/>
      <w:jc w:val="center"/>
    </w:pPr>
    <w:rPr>
      <w:rFonts w:eastAsia="Lucida Sans Unicode"/>
      <w:b/>
      <w:bCs/>
    </w:rPr>
  </w:style>
  <w:style w:type="paragraph" w:customStyle="1" w:styleId="Tekstpodstawowyzwciciem1">
    <w:name w:val="Tekst podstawowy z wcięciem1"/>
    <w:basedOn w:val="Tekstpodstawowy"/>
    <w:rsid w:val="00A1534E"/>
    <w:pPr>
      <w:ind w:firstLine="283"/>
    </w:pPr>
    <w:rPr>
      <w:rFonts w:eastAsia="Lucida Sans Unicode"/>
      <w:lang w:eastAsia="ar-SA"/>
    </w:rPr>
  </w:style>
  <w:style w:type="paragraph" w:customStyle="1" w:styleId="WW-TableContents12">
    <w:name w:val="WW-Table Contents12"/>
    <w:basedOn w:val="Normalny"/>
    <w:rsid w:val="00A1534E"/>
    <w:rPr>
      <w:rFonts w:eastAsia="Lucida Sans Unicod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34E"/>
    <w:rPr>
      <w:rFonts w:ascii="Times New Roman" w:eastAsia="Tahoma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1360</Characters>
  <Application>Microsoft Office Word</Application>
  <DocSecurity>0</DocSecurity>
  <Lines>11</Lines>
  <Paragraphs>3</Paragraphs>
  <ScaleCrop>false</ScaleCrop>
  <Company>Starostwo Powiatowe Braniewo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2017-03-21T13:05:00Z</dcterms:created>
  <dcterms:modified xsi:type="dcterms:W3CDTF">2017-03-21T13:06:00Z</dcterms:modified>
</cp:coreProperties>
</file>