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F1" w:rsidRPr="00AD58F1" w:rsidRDefault="00AD58F1" w:rsidP="00AD58F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</w:pPr>
      <w:r w:rsidRPr="00AD58F1"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  <w:t xml:space="preserve">Załącznik </w:t>
      </w:r>
      <w:r w:rsidR="00B32939"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  <w:t>Nr 4</w:t>
      </w:r>
    </w:p>
    <w:p w:rsidR="00AD58F1" w:rsidRPr="00AD58F1" w:rsidRDefault="00AD58F1" w:rsidP="00AD58F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</w:pPr>
      <w:r w:rsidRPr="00AD58F1"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  <w:t>Do uchwały Nr</w:t>
      </w:r>
      <w:r w:rsidR="00B32939"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  <w:t xml:space="preserve"> XXXIII/261/17</w:t>
      </w:r>
    </w:p>
    <w:p w:rsidR="00AD58F1" w:rsidRPr="00AD58F1" w:rsidRDefault="00AD58F1" w:rsidP="00AD58F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</w:pPr>
      <w:r w:rsidRPr="00AD58F1"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  <w:t>Rady Powiatu Braniewskiego</w:t>
      </w:r>
    </w:p>
    <w:p w:rsidR="00454C8C" w:rsidRPr="00AD58F1" w:rsidRDefault="00AD58F1" w:rsidP="00AD58F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</w:pPr>
      <w:r w:rsidRPr="00AD58F1"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  <w:t>z dnia</w:t>
      </w:r>
      <w:r w:rsidR="00B32939">
        <w:rPr>
          <w:rFonts w:ascii="Arial" w:eastAsia="Lucida Sans Unicode" w:hAnsi="Arial" w:cs="Mangal"/>
          <w:kern w:val="1"/>
          <w:sz w:val="20"/>
          <w:szCs w:val="20"/>
          <w:lang w:eastAsia="zh-CN" w:bidi="hi-IN"/>
        </w:rPr>
        <w:t xml:space="preserve"> 21 grudnia 2017r.</w:t>
      </w:r>
      <w:bookmarkStart w:id="0" w:name="_GoBack"/>
      <w:bookmarkEnd w:id="0"/>
    </w:p>
    <w:p w:rsidR="00454C8C" w:rsidRPr="00454C8C" w:rsidRDefault="00454C8C" w:rsidP="00454C8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bCs/>
          <w:kern w:val="1"/>
          <w:sz w:val="26"/>
          <w:szCs w:val="28"/>
          <w:lang w:eastAsia="zh-CN" w:bidi="hi-IN"/>
        </w:rPr>
      </w:pPr>
      <w:r w:rsidRPr="00454C8C">
        <w:rPr>
          <w:rFonts w:ascii="Arial" w:eastAsia="Lucida Sans Unicode" w:hAnsi="Arial" w:cs="Mangal"/>
          <w:b/>
          <w:bCs/>
          <w:kern w:val="1"/>
          <w:sz w:val="26"/>
          <w:szCs w:val="28"/>
          <w:lang w:eastAsia="zh-CN" w:bidi="hi-IN"/>
        </w:rPr>
        <w:t>Plan pracy</w:t>
      </w:r>
    </w:p>
    <w:p w:rsidR="00454C8C" w:rsidRPr="00454C8C" w:rsidRDefault="00454C8C" w:rsidP="00454C8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bCs/>
          <w:kern w:val="1"/>
          <w:sz w:val="26"/>
          <w:szCs w:val="28"/>
          <w:lang w:eastAsia="zh-CN" w:bidi="hi-IN"/>
        </w:rPr>
      </w:pPr>
      <w:r w:rsidRPr="00454C8C">
        <w:rPr>
          <w:rFonts w:ascii="Arial" w:eastAsia="Lucida Sans Unicode" w:hAnsi="Arial" w:cs="Mangal"/>
          <w:b/>
          <w:bCs/>
          <w:kern w:val="1"/>
          <w:sz w:val="26"/>
          <w:szCs w:val="28"/>
          <w:lang w:eastAsia="zh-CN" w:bidi="hi-IN"/>
        </w:rPr>
        <w:t>Komisji Rolnictwa Leśnictwa i Ochrony Środowiska</w:t>
      </w:r>
    </w:p>
    <w:p w:rsidR="00454C8C" w:rsidRPr="00454C8C" w:rsidRDefault="00454C8C" w:rsidP="00454C8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bCs/>
          <w:kern w:val="1"/>
          <w:szCs w:val="24"/>
          <w:lang w:eastAsia="zh-CN" w:bidi="hi-IN"/>
        </w:rPr>
      </w:pPr>
      <w:r>
        <w:rPr>
          <w:rFonts w:ascii="Arial" w:eastAsia="Lucida Sans Unicode" w:hAnsi="Arial" w:cs="Mangal"/>
          <w:b/>
          <w:bCs/>
          <w:kern w:val="1"/>
          <w:sz w:val="26"/>
          <w:szCs w:val="28"/>
          <w:lang w:eastAsia="zh-CN" w:bidi="hi-IN"/>
        </w:rPr>
        <w:t>na rok 2018</w:t>
      </w:r>
    </w:p>
    <w:p w:rsidR="00454C8C" w:rsidRPr="00454C8C" w:rsidRDefault="00454C8C" w:rsidP="00454C8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bCs/>
          <w:kern w:val="1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5945"/>
        <w:gridCol w:w="3217"/>
      </w:tblGrid>
      <w:tr w:rsidR="00454C8C" w:rsidRPr="00454C8C" w:rsidTr="00E72F98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b/>
                <w:bCs/>
                <w:kern w:val="1"/>
                <w:szCs w:val="24"/>
                <w:lang w:eastAsia="zh-CN" w:bidi="hi-IN"/>
              </w:rPr>
              <w:t>Lp.</w:t>
            </w:r>
          </w:p>
        </w:tc>
        <w:tc>
          <w:tcPr>
            <w:tcW w:w="5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eastAsia="zh-CN" w:bidi="hi-IN"/>
              </w:rPr>
              <w:t>Tematyka posiedzenia</w:t>
            </w: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eastAsia="zh-CN" w:bidi="hi-IN"/>
              </w:rPr>
              <w:t>Termin</w:t>
            </w:r>
          </w:p>
        </w:tc>
      </w:tr>
      <w:tr w:rsidR="00454C8C" w:rsidRPr="00454C8C" w:rsidTr="008C6677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  <w:t>1.</w:t>
            </w:r>
          </w:p>
        </w:tc>
        <w:tc>
          <w:tcPr>
            <w:tcW w:w="5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6677" w:rsidRPr="00454C8C" w:rsidRDefault="008C6677" w:rsidP="008C6677">
            <w:pPr>
              <w:widowControl w:val="0"/>
              <w:suppressAutoHyphens/>
              <w:spacing w:after="120" w:line="240" w:lineRule="auto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 xml:space="preserve">Realizacja gospodarki odpadami w poszczególnych gminach powiatu </w:t>
            </w:r>
          </w:p>
          <w:p w:rsidR="00454C8C" w:rsidRPr="00454C8C" w:rsidRDefault="008C6677" w:rsidP="008C667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 xml:space="preserve">Problematyka związana z emisją pyłu węglowego i innych zanieczyszczeń ze szczególnym uwzględnieniem aglomeracji miejskich w powiecie 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I kwartał</w:t>
            </w:r>
          </w:p>
        </w:tc>
      </w:tr>
      <w:tr w:rsidR="00454C8C" w:rsidRPr="00454C8C" w:rsidTr="008C6677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  <w:t>2.</w:t>
            </w:r>
          </w:p>
        </w:tc>
        <w:tc>
          <w:tcPr>
            <w:tcW w:w="5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  <w:p w:rsidR="00454C8C" w:rsidRDefault="008C6677" w:rsidP="00454C8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Stan zabezpieczenia PPOŻ w Powiecie Braniewskim.</w:t>
            </w:r>
          </w:p>
          <w:p w:rsidR="008C6677" w:rsidRPr="00454C8C" w:rsidRDefault="008C6677" w:rsidP="00454C8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Stan zabezpieczenia przeciwpowodziowego w Powiecie Braniewskim.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II kwartał</w:t>
            </w: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54C8C" w:rsidRPr="00454C8C" w:rsidTr="008C6677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  <w:t>3</w:t>
            </w:r>
          </w:p>
        </w:tc>
        <w:tc>
          <w:tcPr>
            <w:tcW w:w="5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8C6677" w:rsidP="00454C8C">
            <w:pPr>
              <w:widowControl w:val="0"/>
              <w:suppressAutoHyphens/>
              <w:spacing w:after="120" w:line="240" w:lineRule="auto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Nadzór nad lasami niepaństwowymi w powiecie braniewskim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6677" w:rsidRPr="00454C8C" w:rsidRDefault="008C6677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  <w:p w:rsidR="008C6677" w:rsidRPr="00454C8C" w:rsidRDefault="008C6677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III kwartał</w:t>
            </w:r>
          </w:p>
          <w:p w:rsidR="008C6677" w:rsidRPr="00454C8C" w:rsidRDefault="008C6677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54C8C" w:rsidRPr="00454C8C" w:rsidTr="00E72F98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  <w:t>4.</w:t>
            </w:r>
          </w:p>
        </w:tc>
        <w:tc>
          <w:tcPr>
            <w:tcW w:w="5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  <w:p w:rsidR="00454C8C" w:rsidRPr="00454C8C" w:rsidRDefault="00454C8C" w:rsidP="00454C8C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Podsumowanie pracy komisji.</w:t>
            </w:r>
          </w:p>
          <w:p w:rsidR="00454C8C" w:rsidRPr="00454C8C" w:rsidRDefault="00454C8C" w:rsidP="00454C8C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 xml:space="preserve">Prace nad projektem budżetu powiatu </w:t>
            </w:r>
          </w:p>
          <w:p w:rsidR="00454C8C" w:rsidRPr="00454C8C" w:rsidRDefault="00454C8C" w:rsidP="00454C8C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Opracow</w:t>
            </w:r>
            <w:r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anie planu pracy Komisji na 2019</w:t>
            </w: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 xml:space="preserve"> rok.</w:t>
            </w: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IV kwartał</w:t>
            </w:r>
          </w:p>
        </w:tc>
      </w:tr>
      <w:tr w:rsidR="00454C8C" w:rsidRPr="00454C8C" w:rsidTr="00E72F98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  <w:t>5.</w:t>
            </w:r>
          </w:p>
        </w:tc>
        <w:tc>
          <w:tcPr>
            <w:tcW w:w="5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  <w:p w:rsidR="00454C8C" w:rsidRPr="00454C8C" w:rsidRDefault="00454C8C" w:rsidP="00454C8C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Opiniowanie i rozpatrywanie spraw przekazanych Komisji przez Radę Powiatu Braniewskiego, Zarząd Powiatu Braniewskiego lub inne Komisje.</w:t>
            </w:r>
          </w:p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4C8C" w:rsidRPr="00454C8C" w:rsidRDefault="00454C8C" w:rsidP="00454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Mangal"/>
                <w:kern w:val="1"/>
                <w:szCs w:val="24"/>
                <w:lang w:eastAsia="zh-CN" w:bidi="hi-IN"/>
              </w:rPr>
            </w:pPr>
            <w:r w:rsidRPr="00454C8C">
              <w:rPr>
                <w:rFonts w:ascii="Arial" w:eastAsia="Lucida Sans Unicode" w:hAnsi="Arial" w:cs="Mangal"/>
                <w:kern w:val="1"/>
                <w:sz w:val="24"/>
                <w:szCs w:val="24"/>
                <w:lang w:eastAsia="zh-CN" w:bidi="hi-IN"/>
              </w:rPr>
              <w:t>w zależności od potrzeb</w:t>
            </w:r>
          </w:p>
        </w:tc>
      </w:tr>
    </w:tbl>
    <w:p w:rsidR="00454C8C" w:rsidRPr="00454C8C" w:rsidRDefault="00454C8C" w:rsidP="00454C8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kern w:val="1"/>
          <w:szCs w:val="24"/>
          <w:lang w:eastAsia="zh-CN" w:bidi="hi-IN"/>
        </w:rPr>
      </w:pPr>
    </w:p>
    <w:p w:rsidR="00454C8C" w:rsidRPr="00454C8C" w:rsidRDefault="00454C8C" w:rsidP="00454C8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kern w:val="1"/>
          <w:szCs w:val="24"/>
          <w:lang w:eastAsia="zh-CN" w:bidi="hi-IN"/>
        </w:rPr>
      </w:pPr>
      <w:r w:rsidRPr="00454C8C">
        <w:rPr>
          <w:rFonts w:ascii="Arial" w:eastAsia="Arial" w:hAnsi="Arial" w:cs="Arial"/>
          <w:kern w:val="1"/>
          <w:szCs w:val="24"/>
          <w:lang w:eastAsia="zh-CN" w:bidi="hi-IN"/>
        </w:rPr>
        <w:t xml:space="preserve"> </w:t>
      </w:r>
    </w:p>
    <w:p w:rsidR="006B0761" w:rsidRDefault="006B0761"/>
    <w:p w:rsidR="00572619" w:rsidRDefault="00572619"/>
    <w:p w:rsidR="00572619" w:rsidRDefault="00572619"/>
    <w:p w:rsidR="00572619" w:rsidRDefault="00572619"/>
    <w:p w:rsidR="00572619" w:rsidRDefault="00572619"/>
    <w:sectPr w:rsidR="005726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AD"/>
    <w:rsid w:val="00454C8C"/>
    <w:rsid w:val="00572619"/>
    <w:rsid w:val="005808AD"/>
    <w:rsid w:val="006B0761"/>
    <w:rsid w:val="008C6677"/>
    <w:rsid w:val="00AD58F1"/>
    <w:rsid w:val="00B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2</cp:revision>
  <cp:lastPrinted>2017-12-20T11:15:00Z</cp:lastPrinted>
  <dcterms:created xsi:type="dcterms:W3CDTF">2017-12-20T11:15:00Z</dcterms:created>
  <dcterms:modified xsi:type="dcterms:W3CDTF">2017-12-20T11:15:00Z</dcterms:modified>
</cp:coreProperties>
</file>