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097" w14:textId="77777777" w:rsidR="000728FF" w:rsidRDefault="000728FF" w:rsidP="000728FF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C16DE08" w14:textId="77777777" w:rsidR="000728FF" w:rsidRDefault="000728FF" w:rsidP="000728FF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Za</w:t>
      </w:r>
      <w:r>
        <w:rPr>
          <w:rFonts w:eastAsia="NSimSun"/>
          <w:kern w:val="3"/>
          <w:sz w:val="22"/>
          <w:szCs w:val="22"/>
          <w:lang w:eastAsia="zh-CN" w:bidi="hi-IN"/>
        </w:rPr>
        <w:t>łącznik nr 2</w:t>
      </w:r>
    </w:p>
    <w:p w14:paraId="7450B630" w14:textId="148F77AB" w:rsidR="000728FF" w:rsidRDefault="000728FF" w:rsidP="000728FF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 xml:space="preserve">do Uchwały nr </w:t>
      </w:r>
      <w:r>
        <w:rPr>
          <w:rFonts w:eastAsia="NSimSun"/>
          <w:kern w:val="3"/>
          <w:sz w:val="22"/>
          <w:szCs w:val="22"/>
          <w:lang w:eastAsia="zh-CN" w:bidi="hi-IN"/>
        </w:rPr>
        <w:t>XXXI/234/22</w:t>
      </w:r>
    </w:p>
    <w:p w14:paraId="576A551C" w14:textId="77777777" w:rsidR="000728FF" w:rsidRDefault="000728FF" w:rsidP="000728FF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Rady Powiatu Braniewskiego</w:t>
      </w:r>
    </w:p>
    <w:p w14:paraId="254FEED0" w14:textId="5251134D" w:rsidR="000728FF" w:rsidRDefault="000728FF" w:rsidP="000728FF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 xml:space="preserve">dnia </w:t>
      </w:r>
      <w:r>
        <w:rPr>
          <w:rFonts w:eastAsia="NSimSun"/>
          <w:kern w:val="3"/>
          <w:sz w:val="22"/>
          <w:szCs w:val="22"/>
          <w:lang w:eastAsia="zh-CN" w:bidi="hi-IN"/>
        </w:rPr>
        <w:t>31 stycznia 2022 roku</w:t>
      </w:r>
    </w:p>
    <w:p w14:paraId="06895AA9" w14:textId="77777777" w:rsidR="000728FF" w:rsidRDefault="000728FF" w:rsidP="000728FF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</w:p>
    <w:p w14:paraId="5E67C89B" w14:textId="77777777" w:rsidR="000728FF" w:rsidRDefault="000728FF" w:rsidP="000728F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4E87B986" w14:textId="77777777" w:rsidR="000728FF" w:rsidRDefault="000728FF" w:rsidP="000728F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Statut</w:t>
      </w:r>
    </w:p>
    <w:p w14:paraId="47E53401" w14:textId="77777777" w:rsidR="000728FF" w:rsidRDefault="000728FF" w:rsidP="000728F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Ośrodka Doskonalenia Nauczycieli</w:t>
      </w:r>
    </w:p>
    <w:p w14:paraId="3F08DA89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51B4A13F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</w:p>
    <w:p w14:paraId="199AC1CF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Rozdział 1</w:t>
      </w:r>
    </w:p>
    <w:p w14:paraId="6109E675" w14:textId="77777777" w:rsidR="000728FF" w:rsidRDefault="000728FF" w:rsidP="000728F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Postanowienia ogólne</w:t>
      </w:r>
    </w:p>
    <w:p w14:paraId="53DB028D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13FDB238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§ </w:t>
      </w:r>
      <w:r>
        <w:rPr>
          <w:rFonts w:ascii="Times New Roman" w:eastAsia="NSimSun" w:hAnsi="Times New Roman" w:cs="Times New Roman"/>
          <w:color w:val="131313"/>
          <w:kern w:val="3"/>
          <w:lang w:eastAsia="zh-CN" w:bidi="hi-IN"/>
        </w:rPr>
        <w:t xml:space="preserve">1. </w:t>
      </w:r>
      <w:r>
        <w:rPr>
          <w:rFonts w:ascii="Times New Roman" w:eastAsia="NSimSun" w:hAnsi="Times New Roman" w:cs="Times New Roman"/>
          <w:kern w:val="3"/>
          <w:lang w:eastAsia="zh-CN" w:bidi="hi-IN"/>
        </w:rPr>
        <w:t>Statut został opracowany na podstawie r</w:t>
      </w:r>
      <w:r>
        <w:rPr>
          <w:rFonts w:ascii="Times New Roman" w:eastAsia="Times New Roman" w:hAnsi="Times New Roman" w:cs="Times New Roman"/>
          <w:kern w:val="3"/>
        </w:rPr>
        <w:t xml:space="preserve">ozporządzenia Ministra Edukacji Narodowej z dnia 28 maja </w:t>
      </w:r>
      <w:r>
        <w:rPr>
          <w:rFonts w:ascii="Times New Roman" w:eastAsia="Times New Roman" w:hAnsi="Times New Roman" w:cs="Times New Roman"/>
          <w:kern w:val="3"/>
        </w:rPr>
        <w:br/>
        <w:t>2019 r. w sprawie placówek doskonalenia nauczycieli (Dz. U. poz. 1045 ze zm.).</w:t>
      </w:r>
    </w:p>
    <w:p w14:paraId="06AABD67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</w:p>
    <w:p w14:paraId="5F30CE97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§ 2. 1 </w:t>
      </w:r>
      <w:r>
        <w:rPr>
          <w:rFonts w:ascii="Times New Roman" w:eastAsia="Times New Roman" w:hAnsi="Times New Roman" w:cs="Times New Roman"/>
          <w:kern w:val="3"/>
        </w:rPr>
        <w:t xml:space="preserve">Ośrodek Doskonalenia Nauczycieli zwany dalej „Ośrodkiem” jest placówką publiczną wchodzącą </w:t>
      </w:r>
      <w:r>
        <w:rPr>
          <w:rFonts w:ascii="Times New Roman" w:eastAsia="Times New Roman" w:hAnsi="Times New Roman" w:cs="Times New Roman"/>
          <w:kern w:val="3"/>
        </w:rPr>
        <w:br/>
        <w:t>w skład Zespołu Szkół Zawodowych im. Jana Liszewskiego w Braniewie.</w:t>
      </w:r>
    </w:p>
    <w:p w14:paraId="6E725D34" w14:textId="77777777" w:rsidR="000728FF" w:rsidRDefault="000728FF" w:rsidP="000728FF">
      <w:pPr>
        <w:tabs>
          <w:tab w:val="left" w:pos="234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2. Nazwa placówki brzmi: Ośrodek Doskonalenia Nauczycieli.</w:t>
      </w:r>
    </w:p>
    <w:p w14:paraId="346E98BD" w14:textId="77777777" w:rsidR="000728FF" w:rsidRDefault="000728FF" w:rsidP="000728FF">
      <w:pPr>
        <w:tabs>
          <w:tab w:val="left" w:pos="2351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3. Ośrodek może używać skrótu nazwy w brzmieniu: ODN w Braniewie.</w:t>
      </w:r>
    </w:p>
    <w:p w14:paraId="11E66673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4. Źródłami finansowania jednostki są: środki finansowe zapewnione w budżecie organu prowadzącego, dotacje ze środków wojewody oraz inne środki pozyskane zgodnie z obowiązującymi przepisami prawa. </w:t>
      </w:r>
    </w:p>
    <w:p w14:paraId="4EF510CF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2A92B688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§ 3. </w:t>
      </w:r>
      <w:r>
        <w:rPr>
          <w:rFonts w:ascii="Times New Roman" w:eastAsia="Times New Roman" w:hAnsi="Times New Roman" w:cs="Times New Roman"/>
          <w:kern w:val="3"/>
        </w:rPr>
        <w:t>1. Organem prowadzącym Ośrodek jest Powiat Braniewski.</w:t>
      </w:r>
    </w:p>
    <w:p w14:paraId="5971575F" w14:textId="77777777" w:rsidR="000728FF" w:rsidRDefault="000728FF" w:rsidP="000728FF">
      <w:pPr>
        <w:tabs>
          <w:tab w:val="left" w:pos="16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2. Organem sprawującym nadzór pedagogiczny jest Warmińsko – Mazurski Kurator Oświaty w Olsztynie.</w:t>
      </w:r>
    </w:p>
    <w:p w14:paraId="6C31BACA" w14:textId="77777777" w:rsidR="000728FF" w:rsidRDefault="000728FF" w:rsidP="000728FF">
      <w:pPr>
        <w:pStyle w:val="NormalnyWeb"/>
        <w:spacing w:before="0" w:beforeAutospacing="0" w:after="0" w:line="240" w:lineRule="auto"/>
        <w:jc w:val="both"/>
        <w:rPr>
          <w:rFonts w:eastAsia="NSimSun"/>
          <w:b/>
          <w:color w:val="FF0000"/>
          <w:kern w:val="3"/>
          <w:sz w:val="22"/>
          <w:szCs w:val="22"/>
          <w:lang w:eastAsia="zh-CN" w:bidi="hi-IN"/>
        </w:rPr>
      </w:pPr>
    </w:p>
    <w:p w14:paraId="4AD7CB12" w14:textId="77777777" w:rsidR="000728FF" w:rsidRDefault="000728FF" w:rsidP="000728FF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§ 4.</w:t>
      </w:r>
      <w:r>
        <w:rPr>
          <w:rFonts w:eastAsia="NSimSun"/>
          <w:b/>
          <w:kern w:val="3"/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</w:rPr>
        <w:t xml:space="preserve">Ośrodek obejmuje zasięgiem działaniem szkoły i placówki oświatowe na terenie Powiatu Braniewskiego. </w:t>
      </w:r>
    </w:p>
    <w:p w14:paraId="53965CC3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4A717BE8" w14:textId="77777777" w:rsidR="000728FF" w:rsidRDefault="000728FF" w:rsidP="000728FF">
      <w:pPr>
        <w:tabs>
          <w:tab w:val="left" w:pos="1585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</w:p>
    <w:p w14:paraId="7EAB4FAA" w14:textId="77777777" w:rsidR="000728FF" w:rsidRDefault="000728FF" w:rsidP="000728FF">
      <w:pPr>
        <w:tabs>
          <w:tab w:val="left" w:pos="1585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Rozdział 2</w:t>
      </w:r>
    </w:p>
    <w:p w14:paraId="0D1C2B8A" w14:textId="77777777" w:rsidR="000728FF" w:rsidRDefault="000728FF" w:rsidP="000728FF">
      <w:pPr>
        <w:tabs>
          <w:tab w:val="left" w:pos="1585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Cele i zadania Ośrodka</w:t>
      </w:r>
    </w:p>
    <w:p w14:paraId="0CBF0D80" w14:textId="77777777" w:rsidR="000728FF" w:rsidRDefault="000728FF" w:rsidP="000728FF">
      <w:pPr>
        <w:tabs>
          <w:tab w:val="left" w:pos="1585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</w:rPr>
      </w:pPr>
    </w:p>
    <w:p w14:paraId="18759C1A" w14:textId="77777777" w:rsidR="000728FF" w:rsidRDefault="000728FF" w:rsidP="000728FF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rFonts w:eastAsia="NSimSun"/>
          <w:color w:val="1C1C1C"/>
          <w:kern w:val="3"/>
          <w:sz w:val="22"/>
          <w:szCs w:val="22"/>
          <w:lang w:eastAsia="zh-CN" w:bidi="hi-IN"/>
        </w:rPr>
        <w:t>§ 5</w:t>
      </w:r>
      <w:r>
        <w:rPr>
          <w:bCs/>
          <w:sz w:val="22"/>
          <w:szCs w:val="22"/>
        </w:rPr>
        <w:t>.</w:t>
      </w:r>
      <w:r>
        <w:rPr>
          <w:rFonts w:eastAsia="NSimSun"/>
          <w:kern w:val="3"/>
          <w:sz w:val="22"/>
          <w:szCs w:val="22"/>
          <w:lang w:eastAsia="zh-CN" w:bidi="hi-IN"/>
        </w:rPr>
        <w:t xml:space="preserve"> C</w:t>
      </w:r>
      <w:r>
        <w:rPr>
          <w:sz w:val="22"/>
          <w:szCs w:val="22"/>
        </w:rPr>
        <w:t xml:space="preserve">elem Ośrodka jest organizowanie i prowadzenie działalności podnoszącej poziom zawodowy nauczycieli, kadry kierowniczej szkół i placówek oraz podejmowanie działań na rzecz doradztwa metodycznego </w:t>
      </w:r>
      <w:r>
        <w:rPr>
          <w:sz w:val="22"/>
          <w:szCs w:val="22"/>
        </w:rPr>
        <w:br/>
        <w:t>i doskonalenia warsztatu pracy nauczyciela.</w:t>
      </w:r>
    </w:p>
    <w:p w14:paraId="72F2588D" w14:textId="77777777" w:rsidR="000728FF" w:rsidRDefault="000728FF" w:rsidP="000728FF">
      <w:pPr>
        <w:tabs>
          <w:tab w:val="left" w:pos="167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 xml:space="preserve"> </w:t>
      </w:r>
    </w:p>
    <w:p w14:paraId="563C0186" w14:textId="77777777" w:rsidR="000728FF" w:rsidRDefault="000728FF" w:rsidP="000728FF">
      <w:pPr>
        <w:tabs>
          <w:tab w:val="left" w:pos="167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bCs/>
          <w:kern w:val="3"/>
        </w:rPr>
        <w:t>§ 6.</w:t>
      </w:r>
      <w:r>
        <w:rPr>
          <w:rFonts w:ascii="Times New Roman" w:eastAsia="Times New Roman" w:hAnsi="Times New Roman" w:cs="Times New Roman"/>
          <w:b/>
          <w:bCs/>
          <w:kern w:val="3"/>
        </w:rPr>
        <w:t xml:space="preserve"> </w:t>
      </w:r>
      <w:r>
        <w:rPr>
          <w:rFonts w:ascii="Times New Roman" w:eastAsia="Times New Roman" w:hAnsi="Times New Roman" w:cs="Times New Roman"/>
          <w:kern w:val="3"/>
        </w:rPr>
        <w:t>1. Do zadań Ośrodka należy w szczególności organizowanie i prowadzenie doskonalenia zawodowego nauczycieli w zakresie:</w:t>
      </w:r>
    </w:p>
    <w:p w14:paraId="57134586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wynikającym z kierunków polityki oświatowej oraz wprowadzanych zmian w systemie oświaty;</w:t>
      </w:r>
    </w:p>
    <w:p w14:paraId="195F0956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wymagań stawianych wobec szkół i placówek, których wypełnianie jest badane przez organy sprawujące nadzór pedagogiczny w procesie ewaluacji zewnętrznej, zgodnie z przepisami w sprawie nadzoru pedagogicznego;</w:t>
      </w:r>
    </w:p>
    <w:p w14:paraId="6DF5F20B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realizacji podstaw programowych, w tym opracowywania programów nauczania;</w:t>
      </w:r>
    </w:p>
    <w:p w14:paraId="0F538CFB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diagnozowania potrzeb uczniów i indywidualizacji procesu nauczania i wychowania;</w:t>
      </w:r>
    </w:p>
    <w:p w14:paraId="13542BC3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przygotowania do analizy wyników i wniosków z nadzoru pedagogicznego, wyników egzaminów oraz korzystania z nich w celu doskonalenia pracy nauczycieli;</w:t>
      </w:r>
    </w:p>
    <w:p w14:paraId="1F1FA29F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potrzeb zdiagnozowanych na podstawie analizy wyników i wniosków z nadzoru pedagogicznego oraz egzaminów;</w:t>
      </w:r>
    </w:p>
    <w:p w14:paraId="1BAE6BE1" w14:textId="77777777" w:rsidR="000728FF" w:rsidRDefault="000728FF" w:rsidP="000728FF">
      <w:pPr>
        <w:pStyle w:val="Akapitzlist"/>
        <w:numPr>
          <w:ilvl w:val="0"/>
          <w:numId w:val="1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organizowanie i prowadzenie doskonalenia zawodowego:</w:t>
      </w:r>
    </w:p>
    <w:p w14:paraId="0D6D6079" w14:textId="77777777" w:rsidR="000728FF" w:rsidRDefault="000728FF" w:rsidP="000728FF">
      <w:pPr>
        <w:pStyle w:val="Akapitzlist"/>
        <w:numPr>
          <w:ilvl w:val="1"/>
          <w:numId w:val="1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dyrektorów szkół i placówek których po raz pierwszy powierzono stanowisko,</w:t>
      </w:r>
    </w:p>
    <w:p w14:paraId="381AAB3E" w14:textId="77777777" w:rsidR="000728FF" w:rsidRDefault="000728FF" w:rsidP="000728FF">
      <w:pPr>
        <w:pStyle w:val="Akapitzlist"/>
        <w:numPr>
          <w:ilvl w:val="1"/>
          <w:numId w:val="1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dyrektorów szkół i placówek w zakresie zarządzania oświatą,</w:t>
      </w:r>
    </w:p>
    <w:p w14:paraId="72284695" w14:textId="77777777" w:rsidR="000728FF" w:rsidRDefault="000728FF" w:rsidP="000728FF">
      <w:pPr>
        <w:pStyle w:val="Akapitzlist"/>
        <w:numPr>
          <w:ilvl w:val="1"/>
          <w:numId w:val="1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nauczycieli rozpoczynających pracę zawodową,</w:t>
      </w:r>
    </w:p>
    <w:p w14:paraId="0E28B2E6" w14:textId="77777777" w:rsidR="000728FF" w:rsidRDefault="000728FF" w:rsidP="000728FF">
      <w:pPr>
        <w:pStyle w:val="Akapitzlist"/>
        <w:numPr>
          <w:ilvl w:val="1"/>
          <w:numId w:val="1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nauczycieli pełniących funkcje opiekuna stażu w zakresie:</w:t>
      </w:r>
    </w:p>
    <w:p w14:paraId="4A63E344" w14:textId="77777777" w:rsidR="000728FF" w:rsidRDefault="000728FF" w:rsidP="000728FF">
      <w:pPr>
        <w:pStyle w:val="Akapitzlist"/>
        <w:numPr>
          <w:ilvl w:val="0"/>
          <w:numId w:val="2"/>
        </w:numPr>
        <w:tabs>
          <w:tab w:val="left" w:pos="1679"/>
        </w:tabs>
        <w:ind w:left="1151" w:hanging="357"/>
        <w:jc w:val="both"/>
        <w:rPr>
          <w:sz w:val="22"/>
          <w:szCs w:val="22"/>
        </w:rPr>
      </w:pPr>
      <w:r>
        <w:rPr>
          <w:sz w:val="22"/>
          <w:szCs w:val="22"/>
        </w:rPr>
        <w:t>opieki nad nauczycielami stażystami,</w:t>
      </w:r>
    </w:p>
    <w:p w14:paraId="75128D01" w14:textId="77777777" w:rsidR="000728FF" w:rsidRDefault="000728FF" w:rsidP="000728FF">
      <w:pPr>
        <w:pStyle w:val="Akapitzlist"/>
        <w:numPr>
          <w:ilvl w:val="0"/>
          <w:numId w:val="2"/>
        </w:numPr>
        <w:tabs>
          <w:tab w:val="left" w:pos="1679"/>
        </w:tabs>
        <w:ind w:left="1151" w:hanging="357"/>
        <w:jc w:val="both"/>
        <w:rPr>
          <w:sz w:val="22"/>
          <w:szCs w:val="22"/>
        </w:rPr>
      </w:pPr>
      <w:r>
        <w:rPr>
          <w:sz w:val="22"/>
          <w:szCs w:val="22"/>
        </w:rPr>
        <w:t>opracowywania przez nauczyciela pełniącego funkcję opiekuna stażu projektu oceny pracy nauczyciela stażysty za okres stażu.</w:t>
      </w:r>
    </w:p>
    <w:p w14:paraId="63B84F61" w14:textId="77777777" w:rsidR="000728FF" w:rsidRDefault="000728FF" w:rsidP="000728FF">
      <w:pPr>
        <w:tabs>
          <w:tab w:val="left" w:pos="167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2. Ośrodek może prowadzić także inne niż określone w ust. 1 zadania z zakresu doskonalenia zawodowego nauczycieli zlecane przez organ prowadzący.</w:t>
      </w:r>
    </w:p>
    <w:p w14:paraId="30CA2B5C" w14:textId="77777777" w:rsidR="000728FF" w:rsidRDefault="000728FF" w:rsidP="000728FF">
      <w:pPr>
        <w:tabs>
          <w:tab w:val="left" w:pos="167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3. Ośrodek realizuje swoje zadania w szczególności przez:</w:t>
      </w:r>
    </w:p>
    <w:p w14:paraId="56EE2A35" w14:textId="77777777" w:rsidR="000728FF" w:rsidRDefault="000728FF" w:rsidP="000728FF">
      <w:pPr>
        <w:pStyle w:val="Akapitzlist"/>
        <w:numPr>
          <w:ilvl w:val="0"/>
          <w:numId w:val="3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organizowanie i prowadzenie wspomagania szkół i placówek, polegającego na zaplanowaniu </w:t>
      </w:r>
      <w:r>
        <w:rPr>
          <w:sz w:val="22"/>
          <w:szCs w:val="22"/>
        </w:rPr>
        <w:br/>
        <w:t xml:space="preserve">i przeprowadzeniu działań mających na celu poprawę jakości pracy szkoły lub placówki w zakresie określonym w zadaniach Ośrodka lub innym wskazanym przez szkołę lub placówkę, wynikającym </w:t>
      </w:r>
      <w:r>
        <w:rPr>
          <w:sz w:val="22"/>
          <w:szCs w:val="22"/>
        </w:rPr>
        <w:br/>
        <w:t>z potrzeb szkoły lub placówki, obejmującego:</w:t>
      </w:r>
    </w:p>
    <w:p w14:paraId="09D61F87" w14:textId="77777777" w:rsidR="000728FF" w:rsidRDefault="000728FF" w:rsidP="000728FF">
      <w:pPr>
        <w:pStyle w:val="Akapitzlist"/>
        <w:numPr>
          <w:ilvl w:val="1"/>
          <w:numId w:val="3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pomoc w diagnozowaniu potrzeb szkoły lub placówki,</w:t>
      </w:r>
    </w:p>
    <w:p w14:paraId="76844393" w14:textId="77777777" w:rsidR="000728FF" w:rsidRDefault="000728FF" w:rsidP="000728FF">
      <w:pPr>
        <w:pStyle w:val="Akapitzlist"/>
        <w:numPr>
          <w:ilvl w:val="1"/>
          <w:numId w:val="3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ustalenie sposobów działania prowadzących do zaspokojenia potrzeb szkoły lub placówki,</w:t>
      </w:r>
    </w:p>
    <w:p w14:paraId="4B214DD2" w14:textId="77777777" w:rsidR="000728FF" w:rsidRDefault="000728FF" w:rsidP="000728FF">
      <w:pPr>
        <w:pStyle w:val="Akapitzlist"/>
        <w:numPr>
          <w:ilvl w:val="1"/>
          <w:numId w:val="3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zaplanowanie form wspomagania i ich realizację,</w:t>
      </w:r>
    </w:p>
    <w:p w14:paraId="57B34F06" w14:textId="77777777" w:rsidR="000728FF" w:rsidRDefault="000728FF" w:rsidP="000728FF">
      <w:pPr>
        <w:pStyle w:val="Akapitzlist"/>
        <w:numPr>
          <w:ilvl w:val="1"/>
          <w:numId w:val="3"/>
        </w:numPr>
        <w:tabs>
          <w:tab w:val="left" w:pos="1679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wspólną ocenę efektów i opracowanie wniosków z realizacji zaplanowanych form wspomagania;</w:t>
      </w:r>
    </w:p>
    <w:p w14:paraId="14EB7BF0" w14:textId="77777777" w:rsidR="000728FF" w:rsidRDefault="000728FF" w:rsidP="000728FF">
      <w:pPr>
        <w:pStyle w:val="Akapitzlist"/>
        <w:numPr>
          <w:ilvl w:val="0"/>
          <w:numId w:val="3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organizowanie i prowadzenie sieci współpracy i samokształcenia dla nauczycieli oraz dyrektorów szkół </w:t>
      </w:r>
      <w:r>
        <w:rPr>
          <w:sz w:val="22"/>
          <w:szCs w:val="22"/>
        </w:rPr>
        <w:br/>
        <w:t xml:space="preserve">i placówek, którzy w zorganizowany sposób współpracują ze sobą w celu doskonalenia swojej pracy, </w:t>
      </w:r>
      <w:r>
        <w:rPr>
          <w:sz w:val="22"/>
          <w:szCs w:val="22"/>
        </w:rPr>
        <w:br/>
        <w:t>w szczególności poprzez wymianę doświadczeń;</w:t>
      </w:r>
    </w:p>
    <w:p w14:paraId="28FE691A" w14:textId="77777777" w:rsidR="000728FF" w:rsidRDefault="000728FF" w:rsidP="000728FF">
      <w:pPr>
        <w:pStyle w:val="Akapitzlist"/>
        <w:numPr>
          <w:ilvl w:val="0"/>
          <w:numId w:val="3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prowadzenie form doskonalenia, w tym seminariów, konferencji, wykładów, warsztatów i szkoleń;</w:t>
      </w:r>
    </w:p>
    <w:p w14:paraId="4312C5CA" w14:textId="77777777" w:rsidR="000728FF" w:rsidRDefault="000728FF" w:rsidP="000728FF">
      <w:pPr>
        <w:pStyle w:val="Akapitzlist"/>
        <w:numPr>
          <w:ilvl w:val="0"/>
          <w:numId w:val="3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udzielanie konsultacji;</w:t>
      </w:r>
    </w:p>
    <w:p w14:paraId="423AAAD4" w14:textId="77777777" w:rsidR="000728FF" w:rsidRDefault="000728FF" w:rsidP="000728FF">
      <w:pPr>
        <w:pStyle w:val="Akapitzlist"/>
        <w:numPr>
          <w:ilvl w:val="0"/>
          <w:numId w:val="3"/>
        </w:numPr>
        <w:tabs>
          <w:tab w:val="left" w:pos="1679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upowszechnianie przykładów dobrej praktyki.</w:t>
      </w:r>
    </w:p>
    <w:p w14:paraId="5FB855B0" w14:textId="77777777" w:rsidR="000728FF" w:rsidRDefault="000728FF" w:rsidP="000728FF">
      <w:pPr>
        <w:tabs>
          <w:tab w:val="left" w:pos="167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</w:p>
    <w:p w14:paraId="3DBC3680" w14:textId="77777777" w:rsidR="000728FF" w:rsidRDefault="000728FF" w:rsidP="000728FF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</w:p>
    <w:p w14:paraId="7883A61C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Rozdział 3</w:t>
      </w:r>
    </w:p>
    <w:p w14:paraId="6D8889AA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Organizacja placówki</w:t>
      </w:r>
    </w:p>
    <w:p w14:paraId="2A162496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2E8662A3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3"/>
          <w:lang w:eastAsia="zh-CN" w:bidi="hi-IN"/>
        </w:rPr>
        <w:t>§ 7. </w:t>
      </w:r>
      <w:r>
        <w:rPr>
          <w:rFonts w:ascii="Times New Roman" w:eastAsia="NSimSun" w:hAnsi="Times New Roman" w:cs="Times New Roman"/>
          <w:kern w:val="3"/>
          <w:lang w:eastAsia="zh-CN" w:bidi="hi-IN"/>
        </w:rPr>
        <w:t>1. Ośrodkiem kieruje Dyrektor Zespołu Szkół Zawodowych im. Jana Liszewskiego, zwany dalej Dyrektorem.</w:t>
      </w:r>
    </w:p>
    <w:p w14:paraId="7482E060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2. Do zadań i kompetencji Dyrektora należy:</w:t>
      </w:r>
    </w:p>
    <w:p w14:paraId="5BE6C8EC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określanie głównych kierunków działalności i planów Ośrodka;</w:t>
      </w:r>
    </w:p>
    <w:p w14:paraId="3FB6DDED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kierowanie działalnością Ośrodka i reprezentowanie go na zewnątrz;</w:t>
      </w:r>
    </w:p>
    <w:p w14:paraId="656C9EEB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dysponowanie środkami określonymi w planie finansowym Ośrodka;</w:t>
      </w:r>
    </w:p>
    <w:p w14:paraId="131984B3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wykonywanie zadań pracodawcy wobec pracowników zatrudnionych w Ośrodku;</w:t>
      </w:r>
    </w:p>
    <w:p w14:paraId="55048D02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sprawowanie nadzoru pedagogicznego nad doradcami metodycznymi i innymi pracownikami Ośrodka;</w:t>
      </w:r>
    </w:p>
    <w:p w14:paraId="2AA27898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zawieranie umów na usługi edukacyjne ze szkołami i placówkami oświatowymi z terenu innych jednostek samorządu terytorialnego, które nie zawarły porozumień;</w:t>
      </w:r>
    </w:p>
    <w:p w14:paraId="35F92427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organizacja współpracy z instytucjami statutowo zajmującymi się problematyką doskonalenia nauczycieli;</w:t>
      </w:r>
    </w:p>
    <w:p w14:paraId="31ECCA34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przedstawienie planu pracy placówki na kolejny rok szkolny do zaopiniowania Warmińsko – Mazurskiemu Kuratorowi Oświaty w terminie do dnia 15 lipca poprzedniego roku szkolnego;</w:t>
      </w:r>
    </w:p>
    <w:p w14:paraId="64160527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 xml:space="preserve"> przedstawienie planu pracy Ośrodka, zaopiniowanego przez Warmińsko – Mazurskiego Kuratora Oświaty, do zatwierdzenia organowi prowadzącemu, w terminie do dnia 31 lipca poprzedniego roku szkolnego;</w:t>
      </w:r>
    </w:p>
    <w:p w14:paraId="3BD0A852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sprawozdanie z realizacji planu pracy Ośrodka za dany rok szkolny dyrektor Ośrodka przedstawia organowi prowadzącemu w terminie do dnia 30 września następnego roku szkolnego;</w:t>
      </w:r>
    </w:p>
    <w:p w14:paraId="4ED634FE" w14:textId="77777777" w:rsidR="000728FF" w:rsidRDefault="000728FF" w:rsidP="000728FF">
      <w:pPr>
        <w:pStyle w:val="Akapitzlist"/>
        <w:numPr>
          <w:ilvl w:val="0"/>
          <w:numId w:val="4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wykonywanie innych zadań wynikających z przepisów szczególnych oraz powierzonych przez organ prowadzący.</w:t>
      </w:r>
    </w:p>
    <w:p w14:paraId="0ABBE0FF" w14:textId="77777777" w:rsidR="000728FF" w:rsidRDefault="000728FF" w:rsidP="000728FF">
      <w:pPr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</w:rPr>
      </w:pPr>
      <w:r>
        <w:rPr>
          <w:rFonts w:ascii="Times New Roman" w:hAnsi="Times New Roman" w:cs="Times New Roman"/>
          <w:position w:val="-2"/>
        </w:rPr>
        <w:t>3. W</w:t>
      </w:r>
      <w:r>
        <w:rPr>
          <w:rFonts w:ascii="Times New Roman" w:hAnsi="Times New Roman" w:cs="Times New Roman"/>
          <w:spacing w:val="-14"/>
          <w:position w:val="-2"/>
        </w:rPr>
        <w:t xml:space="preserve"> </w:t>
      </w:r>
      <w:r>
        <w:rPr>
          <w:rFonts w:ascii="Times New Roman" w:hAnsi="Times New Roman" w:cs="Times New Roman"/>
        </w:rPr>
        <w:t>Ośrodku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tworzy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position w:val="1"/>
        </w:rPr>
        <w:t>Pedagogicznej.</w:t>
      </w:r>
    </w:p>
    <w:p w14:paraId="64B35F9D" w14:textId="77777777" w:rsidR="000728FF" w:rsidRDefault="000728FF" w:rsidP="000728FF">
      <w:pPr>
        <w:pStyle w:val="Akapitzlist"/>
        <w:ind w:left="0" w:firstLine="0"/>
        <w:jc w:val="both"/>
        <w:rPr>
          <w:rFonts w:eastAsia="NSimSun"/>
          <w:sz w:val="22"/>
          <w:szCs w:val="22"/>
          <w:lang w:eastAsia="zh-CN" w:bidi="hi-IN"/>
        </w:rPr>
      </w:pPr>
    </w:p>
    <w:p w14:paraId="50680717" w14:textId="77777777" w:rsidR="000728FF" w:rsidRDefault="000728FF" w:rsidP="000728FF">
      <w:pPr>
        <w:pStyle w:val="Akapitzlist"/>
        <w:ind w:left="0" w:firstLine="0"/>
        <w:jc w:val="both"/>
        <w:rPr>
          <w:rFonts w:eastAsia="NSimSun"/>
          <w:sz w:val="22"/>
          <w:szCs w:val="22"/>
          <w:lang w:eastAsia="zh-CN" w:bidi="hi-IN"/>
        </w:rPr>
      </w:pPr>
    </w:p>
    <w:p w14:paraId="41E4DD44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Rozdział 4</w:t>
      </w:r>
    </w:p>
    <w:p w14:paraId="0409405D" w14:textId="77777777" w:rsidR="000728FF" w:rsidRDefault="000728FF" w:rsidP="000728FF">
      <w:pPr>
        <w:tabs>
          <w:tab w:val="left" w:pos="1770"/>
          <w:tab w:val="left" w:pos="8754"/>
          <w:tab w:val="left" w:pos="9394"/>
        </w:tabs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Pracownicy placówki</w:t>
      </w:r>
    </w:p>
    <w:p w14:paraId="71F6EE46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291FE001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§ 8. W Ośrodka mogą być zatrudnieni:</w:t>
      </w:r>
    </w:p>
    <w:p w14:paraId="46E1417B" w14:textId="77777777" w:rsidR="000728FF" w:rsidRDefault="000728FF" w:rsidP="000728FF">
      <w:pPr>
        <w:pStyle w:val="Akapitzlist"/>
        <w:numPr>
          <w:ilvl w:val="0"/>
          <w:numId w:val="5"/>
        </w:numPr>
        <w:tabs>
          <w:tab w:val="left" w:pos="2991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nauczyciele - doradcy metodyczni;</w:t>
      </w:r>
    </w:p>
    <w:p w14:paraId="4A99F196" w14:textId="77777777" w:rsidR="000728FF" w:rsidRDefault="000728FF" w:rsidP="000728FF">
      <w:pPr>
        <w:pStyle w:val="Akapitzlist"/>
        <w:numPr>
          <w:ilvl w:val="0"/>
          <w:numId w:val="5"/>
        </w:numPr>
        <w:tabs>
          <w:tab w:val="left" w:pos="2991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nauczyciele - konsultanci;</w:t>
      </w:r>
    </w:p>
    <w:p w14:paraId="0ED5E289" w14:textId="77777777" w:rsidR="000728FF" w:rsidRDefault="000728FF" w:rsidP="000728FF">
      <w:pPr>
        <w:pStyle w:val="Akapitzlist"/>
        <w:numPr>
          <w:ilvl w:val="0"/>
          <w:numId w:val="5"/>
        </w:numPr>
        <w:tabs>
          <w:tab w:val="left" w:pos="2991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specjaliści, w tym niebędących nauczycielami, posiadający kompetencje niezbędne do realizacji zadań statutowych Ośrodka.</w:t>
      </w:r>
    </w:p>
    <w:p w14:paraId="3E60497B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0EEFD7DE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§ 9. 1. Do zadań nauczyciela - doradcy metodycznego należy w szczególności wspomaganie nauczycieli oraz rad pedagogicznych w:</w:t>
      </w:r>
    </w:p>
    <w:p w14:paraId="22390D82" w14:textId="77777777" w:rsidR="000728FF" w:rsidRDefault="000728FF" w:rsidP="000728FF">
      <w:pPr>
        <w:pStyle w:val="Akapitzlist"/>
        <w:numPr>
          <w:ilvl w:val="0"/>
          <w:numId w:val="6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planowaniu, organizowaniu i badaniu efektów procesu dydaktyczno-wychowawczego;</w:t>
      </w:r>
    </w:p>
    <w:p w14:paraId="01C7EE00" w14:textId="77777777" w:rsidR="000728FF" w:rsidRDefault="000728FF" w:rsidP="000728FF">
      <w:pPr>
        <w:pStyle w:val="Akapitzlist"/>
        <w:numPr>
          <w:ilvl w:val="0"/>
          <w:numId w:val="6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opracowywaniu, doborze i adaptacji programów nauczania;</w:t>
      </w:r>
    </w:p>
    <w:p w14:paraId="6E022B32" w14:textId="77777777" w:rsidR="000728FF" w:rsidRDefault="000728FF" w:rsidP="000728FF">
      <w:pPr>
        <w:pStyle w:val="Akapitzlist"/>
        <w:numPr>
          <w:ilvl w:val="0"/>
          <w:numId w:val="6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rozwijaniu umiejętności metodycznych;</w:t>
      </w:r>
    </w:p>
    <w:p w14:paraId="64401C05" w14:textId="77777777" w:rsidR="000728FF" w:rsidRDefault="000728FF" w:rsidP="000728FF">
      <w:pPr>
        <w:pStyle w:val="Akapitzlist"/>
        <w:numPr>
          <w:ilvl w:val="0"/>
          <w:numId w:val="6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podejmowaniu działań innowacyjnych.</w:t>
      </w:r>
    </w:p>
    <w:p w14:paraId="0A7FCA28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2. Nauczyciel - doradca metodyczny realizuje zadania przez:</w:t>
      </w:r>
    </w:p>
    <w:p w14:paraId="637B07F1" w14:textId="77777777" w:rsidR="000728FF" w:rsidRDefault="000728FF" w:rsidP="000728FF">
      <w:pPr>
        <w:pStyle w:val="Akapitzlist"/>
        <w:numPr>
          <w:ilvl w:val="0"/>
          <w:numId w:val="7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udzielanie indywidualnych konsultacji;</w:t>
      </w:r>
    </w:p>
    <w:p w14:paraId="01EC9739" w14:textId="77777777" w:rsidR="000728FF" w:rsidRDefault="000728FF" w:rsidP="000728FF">
      <w:pPr>
        <w:pStyle w:val="Akapitzlist"/>
        <w:numPr>
          <w:ilvl w:val="0"/>
          <w:numId w:val="7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prowadzenie zajęć edukacyjnych, zajęć otwartych oraz zajęć warsztatowych;</w:t>
      </w:r>
    </w:p>
    <w:p w14:paraId="6C72240C" w14:textId="77777777" w:rsidR="000728FF" w:rsidRDefault="000728FF" w:rsidP="000728FF">
      <w:pPr>
        <w:pStyle w:val="Akapitzlist"/>
        <w:numPr>
          <w:ilvl w:val="0"/>
          <w:numId w:val="7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 xml:space="preserve">organizowanie innych form doskonalenia wspomagających pracę </w:t>
      </w:r>
      <w:proofErr w:type="spellStart"/>
      <w:r>
        <w:rPr>
          <w:rFonts w:eastAsia="NSimSun"/>
          <w:sz w:val="22"/>
          <w:szCs w:val="22"/>
          <w:lang w:eastAsia="zh-CN" w:bidi="hi-IN"/>
        </w:rPr>
        <w:t>dydaktyczno</w:t>
      </w:r>
      <w:proofErr w:type="spellEnd"/>
      <w:r>
        <w:rPr>
          <w:rFonts w:eastAsia="NSimSun"/>
          <w:sz w:val="22"/>
          <w:szCs w:val="22"/>
          <w:lang w:eastAsia="zh-CN" w:bidi="hi-IN"/>
        </w:rPr>
        <w:t xml:space="preserve"> - wychowawczą nauczycieli;</w:t>
      </w:r>
    </w:p>
    <w:p w14:paraId="71DDBEFE" w14:textId="77777777" w:rsidR="000728FF" w:rsidRDefault="000728FF" w:rsidP="000728FF">
      <w:pPr>
        <w:pStyle w:val="Akapitzlist"/>
        <w:numPr>
          <w:ilvl w:val="0"/>
          <w:numId w:val="7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 xml:space="preserve">organizowanie i prowadzenie sieci współpracy i samokształcenia dla nauczycieli oraz dyrektorów szkół </w:t>
      </w:r>
      <w:r>
        <w:rPr>
          <w:rFonts w:eastAsia="NSimSun"/>
          <w:sz w:val="22"/>
          <w:szCs w:val="22"/>
          <w:lang w:eastAsia="zh-CN" w:bidi="hi-IN"/>
        </w:rPr>
        <w:br/>
        <w:t>i placówek.</w:t>
      </w:r>
    </w:p>
    <w:p w14:paraId="62F516EC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3. Nauczyciel - doradca metodyczny planuje działania stosownie do potrzeb, we współpracy z placówką doskonalenia oraz Warmińsko – Mazurskim Kuratorem Oświaty, który powierzył mu zadania doradcy metodycznego.</w:t>
      </w:r>
    </w:p>
    <w:p w14:paraId="6F7D574A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4. Zadania doradcy metodycznego powierza nauczycielowi Warmińsko – Mazurski Kurator Oświaty </w:t>
      </w:r>
      <w:r>
        <w:rPr>
          <w:rFonts w:ascii="Times New Roman" w:eastAsia="NSimSun" w:hAnsi="Times New Roman" w:cs="Times New Roman"/>
          <w:kern w:val="3"/>
          <w:lang w:eastAsia="zh-CN" w:bidi="hi-IN"/>
        </w:rPr>
        <w:br/>
        <w:t>w porozumieniu z dyrektorem Ośrodka, po uzgodnieniu z dyrektorem szkoły lub placówki, w której nauczyciel jest zatrudniony.</w:t>
      </w:r>
    </w:p>
    <w:p w14:paraId="368A9FE1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5. Warmińsko – Mazurski Kurator Oświaty może powierzyć zadania doradcy metodycznego nauczycielowi zatrudnionemu w szkole lub placówce, który posiada:</w:t>
      </w:r>
    </w:p>
    <w:p w14:paraId="7F244716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 xml:space="preserve">kwalifikacje wymagane do zajmowania stanowiska nauczyciela w placówce doskonalenia, określone </w:t>
      </w:r>
      <w:r>
        <w:rPr>
          <w:rFonts w:eastAsia="NSimSun"/>
          <w:sz w:val="22"/>
          <w:szCs w:val="22"/>
          <w:lang w:eastAsia="zh-CN" w:bidi="hi-IN"/>
        </w:rPr>
        <w:br/>
        <w:t>w przepisach w sprawie szczegółowych kwalifikacji wymaganych od nauczycieli;</w:t>
      </w:r>
    </w:p>
    <w:p w14:paraId="2DC81AB8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stopień nauczyciela mianowanego lub dyplomowanego;</w:t>
      </w:r>
    </w:p>
    <w:p w14:paraId="70B5C4E8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co najmniej dobrą ocenę pracy;</w:t>
      </w:r>
    </w:p>
    <w:p w14:paraId="084FDDBD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udokumentowane osiągnięcia zawodowe;</w:t>
      </w:r>
    </w:p>
    <w:p w14:paraId="7AFA4D09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kompetencje społeczne, interpersonalne i komunikacyjne;</w:t>
      </w:r>
    </w:p>
    <w:p w14:paraId="6F6A4701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umiejętności z zakresu technologii informacyjno-komunikacyjnej;</w:t>
      </w:r>
    </w:p>
    <w:p w14:paraId="5B32F190" w14:textId="77777777" w:rsidR="000728FF" w:rsidRDefault="000728FF" w:rsidP="000728FF">
      <w:pPr>
        <w:pStyle w:val="Akapitzlist"/>
        <w:numPr>
          <w:ilvl w:val="0"/>
          <w:numId w:val="8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t>zadania doradcy metodycznego są wykonywane przez nauczycie w ramach dodatkowej umowy o pracę.</w:t>
      </w:r>
    </w:p>
    <w:p w14:paraId="4C6A196C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 xml:space="preserve">6. Łączny wymiar zatrudnienia nauczyciela w szkole lub placówce i Ośrodku nie może przekraczać 1 </w:t>
      </w:r>
      <w:r>
        <w:rPr>
          <w:rFonts w:ascii="Times New Roman" w:eastAsia="Times New Roman" w:hAnsi="Times New Roman" w:cs="Times New Roman"/>
          <w:color w:val="111111"/>
          <w:kern w:val="3"/>
        </w:rPr>
        <w:t xml:space="preserve">i </w:t>
      </w:r>
      <w:r>
        <w:rPr>
          <w:rFonts w:ascii="Times New Roman" w:eastAsia="Times New Roman" w:hAnsi="Times New Roman" w:cs="Times New Roman"/>
          <w:kern w:val="3"/>
        </w:rPr>
        <w:t>1/2 tygodniowego obowiązkowego wymiaru godzin zajęć dydaktycznych, wychowawczych i opiekuńczych, określonego na podstawie art. 42 ustawy z dnia 26 stycznia 1982 r. - Karta Nauczyciela, dla stanowiska zgodnego ze specjalnością nauczyciela - doradcy metodycznego.</w:t>
      </w:r>
    </w:p>
    <w:p w14:paraId="1D5E2498" w14:textId="77777777" w:rsidR="000728FF" w:rsidRDefault="000728FF" w:rsidP="000728FF">
      <w:pPr>
        <w:tabs>
          <w:tab w:val="left" w:pos="17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 xml:space="preserve">7. Powierzając nauczycielowi zadania doradcy metodycznego Warmińsko – Mazurski Kurator Oświaty wskazuje publiczną placówkę doskonalenia, w której nauczyciel - doradca metodyczny będzie zatrudniony </w:t>
      </w:r>
      <w:r>
        <w:rPr>
          <w:rFonts w:ascii="Times New Roman" w:eastAsia="Times New Roman" w:hAnsi="Times New Roman" w:cs="Times New Roman"/>
          <w:kern w:val="3"/>
        </w:rPr>
        <w:br/>
        <w:t>i określa:</w:t>
      </w:r>
    </w:p>
    <w:p w14:paraId="3FAEA553" w14:textId="77777777" w:rsidR="000728FF" w:rsidRDefault="000728FF" w:rsidP="000728FF">
      <w:pPr>
        <w:pStyle w:val="Akapitzlist"/>
        <w:numPr>
          <w:ilvl w:val="0"/>
          <w:numId w:val="9"/>
        </w:numPr>
        <w:tabs>
          <w:tab w:val="left" w:pos="238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szczegółowy zakres zadań nauczyciela - doradcy metodycznego;</w:t>
      </w:r>
    </w:p>
    <w:p w14:paraId="2A092D48" w14:textId="77777777" w:rsidR="000728FF" w:rsidRDefault="000728FF" w:rsidP="000728FF">
      <w:pPr>
        <w:pStyle w:val="Akapitzlist"/>
        <w:numPr>
          <w:ilvl w:val="0"/>
          <w:numId w:val="9"/>
        </w:numPr>
        <w:tabs>
          <w:tab w:val="left" w:pos="238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powierzenia zadań doradcy metodycznego i wymiar zatrudnienia w Ośrodku.</w:t>
      </w:r>
    </w:p>
    <w:p w14:paraId="3D1AEB9D" w14:textId="77777777" w:rsidR="000728FF" w:rsidRDefault="000728FF" w:rsidP="000728FF">
      <w:pPr>
        <w:tabs>
          <w:tab w:val="left" w:pos="175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8. Na stanowisku nauczyciela - konsultanta może być zatrudniony nauczyciel posiadający:</w:t>
      </w:r>
    </w:p>
    <w:p w14:paraId="4CCDB250" w14:textId="77777777" w:rsidR="000728FF" w:rsidRDefault="000728FF" w:rsidP="000728FF">
      <w:pPr>
        <w:pStyle w:val="Akapitzlist"/>
        <w:numPr>
          <w:ilvl w:val="0"/>
          <w:numId w:val="10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rFonts w:eastAsia="NSimSun"/>
          <w:sz w:val="22"/>
          <w:szCs w:val="22"/>
          <w:lang w:eastAsia="zh-CN" w:bidi="hi-IN"/>
        </w:rPr>
        <w:lastRenderedPageBreak/>
        <w:t xml:space="preserve">kwalifikacje wymagane do zajmowania stanowiska nauczyciela w placówce doskonalenia, określone </w:t>
      </w:r>
      <w:r>
        <w:rPr>
          <w:rFonts w:eastAsia="NSimSun"/>
          <w:sz w:val="22"/>
          <w:szCs w:val="22"/>
          <w:lang w:eastAsia="zh-CN" w:bidi="hi-IN"/>
        </w:rPr>
        <w:br/>
        <w:t>w przepisach w sprawie szczegółowych kwalifikacji wymaganych od nauczycieli;</w:t>
      </w:r>
    </w:p>
    <w:p w14:paraId="0A3E7D75" w14:textId="77777777" w:rsidR="000728FF" w:rsidRDefault="000728FF" w:rsidP="000728FF">
      <w:pPr>
        <w:pStyle w:val="Akapitzlist"/>
        <w:numPr>
          <w:ilvl w:val="0"/>
          <w:numId w:val="10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sz w:val="22"/>
          <w:szCs w:val="22"/>
        </w:rPr>
        <w:t>stopień nauczyciela mianowanego lub dyplomowanego;</w:t>
      </w:r>
    </w:p>
    <w:p w14:paraId="1A5FB58B" w14:textId="77777777" w:rsidR="000728FF" w:rsidRDefault="000728FF" w:rsidP="000728FF">
      <w:pPr>
        <w:pStyle w:val="Akapitzlist"/>
        <w:numPr>
          <w:ilvl w:val="0"/>
          <w:numId w:val="10"/>
        </w:numPr>
        <w:ind w:left="357" w:hanging="357"/>
        <w:jc w:val="both"/>
        <w:rPr>
          <w:rFonts w:eastAsia="NSimSun"/>
          <w:sz w:val="22"/>
          <w:szCs w:val="22"/>
          <w:lang w:eastAsia="zh-CN" w:bidi="hi-IN"/>
        </w:rPr>
      </w:pPr>
      <w:r>
        <w:rPr>
          <w:sz w:val="22"/>
          <w:szCs w:val="22"/>
        </w:rPr>
        <w:t>co najmniej pięcioletni staż pracy pedagogicznej.</w:t>
      </w:r>
    </w:p>
    <w:p w14:paraId="64C44646" w14:textId="77777777" w:rsidR="000728FF" w:rsidRDefault="000728FF" w:rsidP="000728FF">
      <w:pPr>
        <w:tabs>
          <w:tab w:val="left" w:pos="254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</w:p>
    <w:p w14:paraId="58C8CEC9" w14:textId="77777777" w:rsidR="000728FF" w:rsidRDefault="000728FF" w:rsidP="000728FF">
      <w:pPr>
        <w:tabs>
          <w:tab w:val="left" w:pos="171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Na stanowisku specjalisty może być zatrudniona osoba, która ukończyła studia drugiego stopnia lub jednolite studia magisterskie oraz posiada przygotowanie niezbędne do realizacji zadań statutowych publicznej placówki doskonalenia.</w:t>
      </w:r>
    </w:p>
    <w:p w14:paraId="2AB1C951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</w:p>
    <w:p w14:paraId="0184E92B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</w:p>
    <w:p w14:paraId="62F1C7B3" w14:textId="77777777" w:rsidR="000728FF" w:rsidRDefault="000728FF" w:rsidP="000728FF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Rozdział 5</w:t>
      </w:r>
    </w:p>
    <w:p w14:paraId="7086F6E4" w14:textId="77777777" w:rsidR="000728FF" w:rsidRDefault="000728FF" w:rsidP="000728F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Postanowienia końcowe</w:t>
      </w:r>
    </w:p>
    <w:p w14:paraId="04BA7E78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14:paraId="01927BF8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kern w:val="3"/>
          <w:lang w:eastAsia="zh-CN" w:bidi="hi-IN"/>
        </w:rPr>
        <w:t>§ 10. Ośrodek prowadzi i przechowuje dokumentację swojej działalności zgodnie z odrębnymi przepisami.</w:t>
      </w:r>
    </w:p>
    <w:p w14:paraId="6BAA7950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F0F0F"/>
          <w:kern w:val="3"/>
          <w:lang w:eastAsia="zh-CN" w:bidi="hi-IN"/>
        </w:rPr>
      </w:pPr>
    </w:p>
    <w:p w14:paraId="05FCCFF4" w14:textId="77777777" w:rsidR="000728FF" w:rsidRDefault="000728FF" w:rsidP="000728F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color w:val="0F0F0F"/>
          <w:kern w:val="3"/>
          <w:lang w:eastAsia="zh-CN" w:bidi="hi-IN"/>
        </w:rPr>
        <w:t xml:space="preserve">§ </w:t>
      </w:r>
      <w:r>
        <w:rPr>
          <w:rFonts w:ascii="Times New Roman" w:eastAsia="NSimSun" w:hAnsi="Times New Roman" w:cs="Times New Roman"/>
          <w:kern w:val="3"/>
          <w:lang w:eastAsia="zh-CN" w:bidi="hi-IN"/>
        </w:rPr>
        <w:t>11. Ośrodek używa pieczęci zgodnie z odrębnymi przepisami.</w:t>
      </w:r>
    </w:p>
    <w:p w14:paraId="4EC27338" w14:textId="77777777" w:rsidR="000728FF" w:rsidRDefault="000728FF" w:rsidP="00072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B124C" w14:textId="77777777" w:rsidR="000728FF" w:rsidRDefault="000728FF" w:rsidP="000728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 Zmiany w statucie dokonywane są przez organ prowadzący w przypadku zmiany przepisów dotyczących placówek doskonalenia nauczycieli lub z inicjatywy dyrektora w trybie właściwym do jego uchwalenia.</w:t>
      </w:r>
    </w:p>
    <w:p w14:paraId="4D89B71D" w14:textId="77777777" w:rsidR="000728FF" w:rsidRDefault="000728FF" w:rsidP="00072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2B4A5" w14:textId="77777777" w:rsidR="000728FF" w:rsidRDefault="000728FF" w:rsidP="00072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41575" w14:textId="77777777" w:rsidR="003A4DEF" w:rsidRDefault="003A4DEF"/>
    <w:sectPr w:rsidR="003A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1DB"/>
    <w:multiLevelType w:val="hybridMultilevel"/>
    <w:tmpl w:val="C262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7A1"/>
    <w:multiLevelType w:val="hybridMultilevel"/>
    <w:tmpl w:val="2CCA9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BB8"/>
    <w:multiLevelType w:val="hybridMultilevel"/>
    <w:tmpl w:val="2594F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24B0"/>
    <w:multiLevelType w:val="hybridMultilevel"/>
    <w:tmpl w:val="29F04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7C35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1461"/>
    <w:multiLevelType w:val="hybridMultilevel"/>
    <w:tmpl w:val="349C8DF2"/>
    <w:lvl w:ilvl="0" w:tplc="8DD25D6C">
      <w:start w:val="1"/>
      <w:numFmt w:val="decimal"/>
      <w:lvlText w:val="%1)"/>
      <w:lvlJc w:val="left"/>
      <w:pPr>
        <w:ind w:left="10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72914AB"/>
    <w:multiLevelType w:val="hybridMultilevel"/>
    <w:tmpl w:val="878CA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4EE60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8417A"/>
    <w:multiLevelType w:val="hybridMultilevel"/>
    <w:tmpl w:val="5E16DE84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E1DC7"/>
    <w:multiLevelType w:val="hybridMultilevel"/>
    <w:tmpl w:val="2452B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80F38"/>
    <w:multiLevelType w:val="hybridMultilevel"/>
    <w:tmpl w:val="263C1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0118F"/>
    <w:multiLevelType w:val="hybridMultilevel"/>
    <w:tmpl w:val="7A745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53"/>
    <w:rsid w:val="000728FF"/>
    <w:rsid w:val="003A4DEF"/>
    <w:rsid w:val="006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9CC"/>
  <w15:chartTrackingRefBased/>
  <w15:docId w15:val="{96357C93-8EF3-480F-883F-739E29EF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8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28F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28FF"/>
    <w:pPr>
      <w:suppressAutoHyphens/>
      <w:autoSpaceDN w:val="0"/>
      <w:spacing w:after="0" w:line="240" w:lineRule="auto"/>
      <w:ind w:left="767" w:hanging="35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2022-01-28T11:30:00Z</cp:lastPrinted>
  <dcterms:created xsi:type="dcterms:W3CDTF">2022-01-28T11:29:00Z</dcterms:created>
  <dcterms:modified xsi:type="dcterms:W3CDTF">2022-01-28T11:30:00Z</dcterms:modified>
</cp:coreProperties>
</file>