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5A" w:rsidRPr="007F3D55" w:rsidRDefault="00494CF2" w:rsidP="00DA4D5A">
      <w:pPr>
        <w:shd w:val="clear" w:color="auto" w:fill="FFFFFF"/>
        <w:suppressAutoHyphens/>
        <w:spacing w:after="0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  <w:r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  <w:t xml:space="preserve">Pytania do treści </w:t>
      </w:r>
      <w:r w:rsidR="00DA4D5A"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  <w:t xml:space="preserve"> SWZ</w:t>
      </w:r>
    </w:p>
    <w:p w:rsidR="00DA4D5A" w:rsidRPr="007F3D55" w:rsidRDefault="00DA4D5A" w:rsidP="00DA4D5A">
      <w:pPr>
        <w:shd w:val="clear" w:color="auto" w:fill="FFFFFF"/>
        <w:suppressAutoHyphens/>
        <w:spacing w:after="0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</w:p>
    <w:p w:rsidR="00494CF2" w:rsidRPr="00494CF2" w:rsidRDefault="00494CF2" w:rsidP="00494CF2">
      <w:pPr>
        <w:shd w:val="clear" w:color="auto" w:fill="FFFFFF"/>
        <w:suppressAutoHyphens/>
        <w:spacing w:after="0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</w:p>
    <w:p w:rsidR="00494CF2" w:rsidRPr="00494CF2" w:rsidRDefault="00494CF2" w:rsidP="00494CF2">
      <w:pPr>
        <w:suppressAutoHyphens/>
        <w:spacing w:after="0"/>
        <w:jc w:val="center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494CF2">
        <w:rPr>
          <w:rFonts w:eastAsia="Arial Unicode MS" w:cstheme="minorHAnsi"/>
          <w:kern w:val="1"/>
          <w:sz w:val="24"/>
          <w:szCs w:val="24"/>
          <w:lang w:eastAsia="hi-IN" w:bidi="hi-IN"/>
        </w:rPr>
        <w:t>w związku z p</w:t>
      </w:r>
      <w:r w:rsidRPr="00494CF2">
        <w:rPr>
          <w:rFonts w:eastAsia="Calibri" w:cstheme="minorHAnsi"/>
          <w:spacing w:val="-1"/>
          <w:sz w:val="24"/>
          <w:szCs w:val="24"/>
        </w:rPr>
        <w:t>ost</w:t>
      </w:r>
      <w:r w:rsidRPr="00494CF2">
        <w:rPr>
          <w:rFonts w:eastAsia="Times New Roman" w:cstheme="minorHAnsi"/>
          <w:spacing w:val="-1"/>
          <w:sz w:val="24"/>
          <w:szCs w:val="24"/>
        </w:rPr>
        <w:t xml:space="preserve">ępowaniem o udzielenie zamówienia publicznego prowadzonym  w trybie podstawowym, </w:t>
      </w:r>
      <w:r w:rsidRPr="00494CF2">
        <w:rPr>
          <w:rFonts w:eastAsia="Times New Roman" w:cstheme="minorHAnsi"/>
          <w:sz w:val="24"/>
          <w:szCs w:val="24"/>
        </w:rPr>
        <w:t xml:space="preserve">na podstawie art. 275 pkt 1 ustawy z dnia 11 września 2019 r. - Prawo zamówień publicznych (Dz. U. z 2019 r., poz. 2019z </w:t>
      </w:r>
      <w:proofErr w:type="spellStart"/>
      <w:r w:rsidRPr="00494CF2">
        <w:rPr>
          <w:rFonts w:eastAsia="Times New Roman" w:cstheme="minorHAnsi"/>
          <w:sz w:val="24"/>
          <w:szCs w:val="24"/>
        </w:rPr>
        <w:t>późn</w:t>
      </w:r>
      <w:proofErr w:type="spellEnd"/>
      <w:r w:rsidRPr="00494CF2">
        <w:rPr>
          <w:rFonts w:eastAsia="Times New Roman" w:cstheme="minorHAnsi"/>
          <w:sz w:val="24"/>
          <w:szCs w:val="24"/>
        </w:rPr>
        <w:t xml:space="preserve">. zm.) </w:t>
      </w:r>
      <w:r w:rsidRPr="00494CF2">
        <w:rPr>
          <w:rFonts w:eastAsia="Arial Unicode MS" w:cstheme="minorHAnsi"/>
          <w:kern w:val="1"/>
          <w:sz w:val="24"/>
          <w:szCs w:val="24"/>
          <w:lang w:eastAsia="hi-IN" w:bidi="hi-IN"/>
        </w:rPr>
        <w:t>nr Zp.272.</w:t>
      </w:r>
      <w:r>
        <w:rPr>
          <w:rFonts w:eastAsia="Arial Unicode MS" w:cstheme="minorHAnsi"/>
          <w:kern w:val="1"/>
          <w:sz w:val="24"/>
          <w:szCs w:val="24"/>
          <w:lang w:eastAsia="hi-IN" w:bidi="hi-IN"/>
        </w:rPr>
        <w:t>2</w:t>
      </w:r>
      <w:r w:rsidRPr="00494CF2">
        <w:rPr>
          <w:rFonts w:eastAsia="Arial Unicode MS" w:cstheme="minorHAnsi"/>
          <w:kern w:val="1"/>
          <w:sz w:val="24"/>
          <w:szCs w:val="24"/>
          <w:lang w:eastAsia="hi-IN" w:bidi="hi-IN"/>
        </w:rPr>
        <w:t>.202</w:t>
      </w:r>
      <w:r>
        <w:rPr>
          <w:rFonts w:eastAsia="Arial Unicode MS" w:cstheme="minorHAnsi"/>
          <w:kern w:val="1"/>
          <w:sz w:val="24"/>
          <w:szCs w:val="24"/>
          <w:lang w:eastAsia="hi-IN" w:bidi="hi-IN"/>
        </w:rPr>
        <w:t>2</w:t>
      </w:r>
      <w:r w:rsidRPr="00494CF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:</w:t>
      </w:r>
    </w:p>
    <w:p w:rsidR="00DA4D5A" w:rsidRPr="007F3D55" w:rsidRDefault="00DA4D5A" w:rsidP="00DA4D5A">
      <w:pPr>
        <w:suppressAutoHyphens/>
        <w:spacing w:after="0"/>
        <w:jc w:val="center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7F3D55">
        <w:rPr>
          <w:rFonts w:eastAsia="Arial Unicode MS" w:cstheme="minorHAnsi"/>
          <w:kern w:val="1"/>
          <w:sz w:val="24"/>
          <w:szCs w:val="24"/>
          <w:lang w:eastAsia="hi-IN" w:bidi="hi-IN"/>
        </w:rPr>
        <w:t>na:</w:t>
      </w:r>
    </w:p>
    <w:p w:rsidR="00494CF2" w:rsidRPr="00494CF2" w:rsidRDefault="00494CF2" w:rsidP="00494CF2">
      <w:pPr>
        <w:spacing w:after="160" w:line="256" w:lineRule="auto"/>
        <w:ind w:right="220"/>
        <w:jc w:val="both"/>
        <w:rPr>
          <w:rFonts w:ascii="Calibri" w:eastAsia="Arial Unicode MS" w:hAnsi="Calibri" w:cs="Calibri"/>
          <w:b/>
          <w:noProof/>
          <w:color w:val="000000"/>
          <w:sz w:val="24"/>
          <w:szCs w:val="24"/>
        </w:rPr>
      </w:pPr>
      <w:r w:rsidRPr="00494CF2">
        <w:rPr>
          <w:rFonts w:ascii="Candara" w:eastAsia="Calibri" w:hAnsi="Candara" w:cs="Times New Roman (Tekst podstawo"/>
          <w:b/>
          <w:spacing w:val="-3"/>
          <w:sz w:val="24"/>
          <w:szCs w:val="24"/>
        </w:rPr>
        <w:t xml:space="preserve"> </w:t>
      </w:r>
      <w:r w:rsidRPr="00494CF2">
        <w:rPr>
          <w:rFonts w:ascii="Calibri" w:eastAsia="Calibri" w:hAnsi="Calibri" w:cs="Calibri"/>
          <w:b/>
          <w:kern w:val="2"/>
          <w:sz w:val="24"/>
          <w:szCs w:val="24"/>
          <w:lang w:eastAsia="pl-PL" w:bidi="hi-IN"/>
        </w:rPr>
        <w:t>Wykonanie m</w:t>
      </w:r>
      <w:r w:rsidRPr="00494CF2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odernizacji  szczegółowej osnowy geodezyjnej poziomej i wysokościowej na obszarze gminy Braniewo oraz modernizacja szczegółowej osnowy geodezyjnej wysokościowej na obszarze gmin wiejskich: </w:t>
      </w:r>
      <w:r w:rsidRPr="00494CF2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Lelkowo, Frombork, Płoskinia, Wilczęta oraz  miast Braniewo, Frombork i Pieniężno wraz z przeliczeniem rzędnych do nowego układu wysokościowego PL-EVRF2007-NH w powiecie braniewskim.</w:t>
      </w:r>
    </w:p>
    <w:p w:rsidR="00DA4D5A" w:rsidRDefault="00DA4D5A" w:rsidP="00DA4D5A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before="7" w:after="0" w:line="240" w:lineRule="auto"/>
        <w:ind w:right="14"/>
        <w:jc w:val="center"/>
        <w:rPr>
          <w:rFonts w:eastAsia="Calibri" w:cstheme="minorHAnsi"/>
          <w:b/>
          <w:sz w:val="24"/>
          <w:szCs w:val="24"/>
        </w:rPr>
      </w:pP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before="422" w:after="0" w:line="422" w:lineRule="exact"/>
        <w:rPr>
          <w:rFonts w:eastAsiaTheme="minorEastAsia" w:cstheme="minorHAnsi"/>
          <w:spacing w:val="-2"/>
          <w:sz w:val="24"/>
          <w:szCs w:val="24"/>
          <w:lang w:eastAsia="pl-PL"/>
        </w:rPr>
      </w:pPr>
      <w:r w:rsidRPr="00494CF2">
        <w:rPr>
          <w:rFonts w:eastAsiaTheme="minorEastAsia" w:cstheme="minorHAnsi"/>
          <w:spacing w:val="-2"/>
          <w:sz w:val="24"/>
          <w:szCs w:val="24"/>
          <w:lang w:eastAsia="pl-PL"/>
        </w:rPr>
        <w:t xml:space="preserve">Pytanie: 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before="422" w:after="0" w:line="422" w:lineRule="exact"/>
        <w:ind w:left="178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pacing w:val="-2"/>
          <w:sz w:val="24"/>
          <w:szCs w:val="24"/>
          <w:lang w:eastAsia="pl-PL"/>
        </w:rPr>
        <w:t xml:space="preserve">Zgodnie z art. 135 ustawy </w:t>
      </w:r>
      <w:proofErr w:type="spellStart"/>
      <w:r w:rsidRPr="00494CF2">
        <w:rPr>
          <w:rFonts w:eastAsiaTheme="minorEastAsia" w:cstheme="minorHAnsi"/>
          <w:spacing w:val="-2"/>
          <w:sz w:val="24"/>
          <w:szCs w:val="24"/>
          <w:lang w:eastAsia="pl-PL"/>
        </w:rPr>
        <w:t>Pzp</w:t>
      </w:r>
      <w:proofErr w:type="spellEnd"/>
      <w:r w:rsidRPr="00494CF2">
        <w:rPr>
          <w:rFonts w:eastAsiaTheme="minorEastAsia" w:cstheme="minorHAnsi"/>
          <w:spacing w:val="-2"/>
          <w:sz w:val="24"/>
          <w:szCs w:val="24"/>
          <w:lang w:eastAsia="pl-PL"/>
        </w:rPr>
        <w:t xml:space="preserve"> z 2019 roku zwracamy si</w:t>
      </w:r>
      <w:r w:rsidRPr="00494CF2">
        <w:rPr>
          <w:rFonts w:eastAsia="Times New Roman" w:cstheme="minorHAnsi"/>
          <w:spacing w:val="-2"/>
          <w:sz w:val="24"/>
          <w:szCs w:val="24"/>
          <w:lang w:eastAsia="pl-PL"/>
        </w:rPr>
        <w:t>ę do Zamawiającego z prośbą o zmianę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178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pacing w:val="-6"/>
          <w:sz w:val="24"/>
          <w:szCs w:val="24"/>
          <w:lang w:eastAsia="pl-PL"/>
        </w:rPr>
        <w:t>warunku udzia</w:t>
      </w:r>
      <w:r w:rsidRPr="00494CF2">
        <w:rPr>
          <w:rFonts w:eastAsia="Times New Roman" w:cstheme="minorHAnsi"/>
          <w:spacing w:val="-6"/>
          <w:sz w:val="24"/>
          <w:szCs w:val="24"/>
          <w:lang w:eastAsia="pl-PL"/>
        </w:rPr>
        <w:t>łu w postępowaniu opisanego w Rozdziale XIV Warunki udziału w postępowaniu, ust.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178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pacing w:val="-8"/>
          <w:sz w:val="24"/>
          <w:szCs w:val="24"/>
          <w:lang w:eastAsia="pl-PL"/>
        </w:rPr>
        <w:t>3. punkt a) SWZ: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821" w:right="62" w:hanging="35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pacing w:val="-3"/>
          <w:sz w:val="24"/>
          <w:szCs w:val="24"/>
          <w:lang w:eastAsia="pl-PL"/>
        </w:rPr>
        <w:t>a) posiada do</w:t>
      </w:r>
      <w:r w:rsidRPr="00494CF2">
        <w:rPr>
          <w:rFonts w:eastAsia="Times New Roman" w:cstheme="minorHAnsi"/>
          <w:spacing w:val="-3"/>
          <w:sz w:val="24"/>
          <w:szCs w:val="24"/>
          <w:lang w:eastAsia="pl-PL"/>
        </w:rPr>
        <w:t xml:space="preserve">świadczenie w wykonaniu co najmniej dwóch usług o wartości nie mniejszej niż </w:t>
      </w:r>
      <w:r w:rsidRPr="00494CF2">
        <w:rPr>
          <w:rFonts w:eastAsia="Times New Roman" w:cstheme="minorHAnsi"/>
          <w:spacing w:val="-4"/>
          <w:sz w:val="24"/>
          <w:szCs w:val="24"/>
          <w:lang w:eastAsia="pl-PL"/>
        </w:rPr>
        <w:t xml:space="preserve">100.000,00 zł brutto każda, polegających na realizacji projektu technicznego modernizacji </w:t>
      </w:r>
      <w:r w:rsidRPr="00494CF2">
        <w:rPr>
          <w:rFonts w:eastAsia="Times New Roman" w:cstheme="minorHAnsi"/>
          <w:spacing w:val="-1"/>
          <w:sz w:val="24"/>
          <w:szCs w:val="24"/>
          <w:lang w:eastAsia="pl-PL"/>
        </w:rPr>
        <w:t xml:space="preserve">szczegółowej osnowy wysokościowej, w skład których wchodził pomiar sieci metodą </w:t>
      </w:r>
      <w:r w:rsidRPr="00494CF2">
        <w:rPr>
          <w:rFonts w:eastAsia="Times New Roman" w:cstheme="minorHAnsi"/>
          <w:spacing w:val="-6"/>
          <w:sz w:val="24"/>
          <w:szCs w:val="24"/>
          <w:lang w:eastAsia="pl-PL"/>
        </w:rPr>
        <w:t xml:space="preserve">niwelacji geometrycznej o długości min. 300 km każda oraz stabilizacja znakami naziemnymi </w:t>
      </w:r>
      <w:r w:rsidRPr="00494CF2">
        <w:rPr>
          <w:rFonts w:eastAsia="Times New Roman" w:cstheme="minorHAnsi"/>
          <w:spacing w:val="-3"/>
          <w:sz w:val="24"/>
          <w:szCs w:val="24"/>
          <w:lang w:eastAsia="pl-PL"/>
        </w:rPr>
        <w:t xml:space="preserve">typu 75 i pomiar GNSS co najmniej 25 punktów osnowy szczegółowej wielofunkcyjnej, </w:t>
      </w:r>
      <w:r w:rsidRPr="00494CF2">
        <w:rPr>
          <w:rFonts w:eastAsia="Times New Roman" w:cstheme="minorHAnsi"/>
          <w:spacing w:val="-6"/>
          <w:sz w:val="24"/>
          <w:szCs w:val="24"/>
          <w:lang w:eastAsia="pl-PL"/>
        </w:rPr>
        <w:t xml:space="preserve">wykonanej nie wcześniej niż w okresie ostatnich trzech lat przed upływem terminu składania </w:t>
      </w:r>
      <w:r w:rsidRPr="00494CF2">
        <w:rPr>
          <w:rFonts w:eastAsia="Times New Roman" w:cstheme="minorHAnsi"/>
          <w:spacing w:val="-4"/>
          <w:sz w:val="24"/>
          <w:szCs w:val="24"/>
          <w:lang w:eastAsia="pl-PL"/>
        </w:rPr>
        <w:t xml:space="preserve">ofert, a jeżeli okres prowadzenia działalności jest krótszy - w tym okresie, wraz z podaniem </w:t>
      </w:r>
      <w:r w:rsidRPr="00494CF2">
        <w:rPr>
          <w:rFonts w:eastAsia="Times New Roman" w:cstheme="minorHAnsi"/>
          <w:spacing w:val="-2"/>
          <w:sz w:val="24"/>
          <w:szCs w:val="24"/>
          <w:lang w:eastAsia="pl-PL"/>
        </w:rPr>
        <w:t xml:space="preserve">ich wartości, przedmiotu, dat wykonania i podmiotów, na rzecz których usługi zostały </w:t>
      </w:r>
      <w:r w:rsidRPr="00494CF2">
        <w:rPr>
          <w:rFonts w:eastAsia="Times New Roman" w:cstheme="minorHAnsi"/>
          <w:spacing w:val="-3"/>
          <w:sz w:val="24"/>
          <w:szCs w:val="24"/>
          <w:lang w:eastAsia="pl-PL"/>
        </w:rPr>
        <w:t xml:space="preserve">wykonane lub są wykonywane, oraz załączeniem dowodów określających, czy te usługi </w:t>
      </w:r>
      <w:r w:rsidRPr="00494CF2">
        <w:rPr>
          <w:rFonts w:eastAsia="Times New Roman" w:cstheme="minorHAnsi"/>
          <w:spacing w:val="-6"/>
          <w:sz w:val="24"/>
          <w:szCs w:val="24"/>
          <w:lang w:eastAsia="pl-PL"/>
        </w:rPr>
        <w:t>zostały wykonane lub są wykonywane należycie, (wg załącznika nr 6 do SWZ).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130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b/>
          <w:bCs/>
          <w:spacing w:val="-16"/>
          <w:sz w:val="24"/>
          <w:szCs w:val="24"/>
          <w:lang w:eastAsia="pl-PL"/>
        </w:rPr>
        <w:t>na: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7" w:lineRule="exact"/>
        <w:ind w:left="874" w:hanging="283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a) posiada do</w:t>
      </w:r>
      <w:r w:rsidRPr="00494CF2">
        <w:rPr>
          <w:rFonts w:eastAsia="Times New Roman" w:cstheme="minorHAnsi"/>
          <w:sz w:val="24"/>
          <w:szCs w:val="24"/>
          <w:lang w:eastAsia="pl-PL"/>
        </w:rPr>
        <w:t xml:space="preserve">świadczenie w wykonaniu co najmniej dwóch usług o wartości nie mniejszej niż 100.000,00 zł brutto każda, polegających na modernizację </w:t>
      </w:r>
      <w:r w:rsidRPr="00494CF2">
        <w:rPr>
          <w:rFonts w:eastAsia="Times New Roman" w:cstheme="minorHAnsi"/>
          <w:sz w:val="24"/>
          <w:szCs w:val="24"/>
          <w:lang w:eastAsia="pl-PL"/>
        </w:rPr>
        <w:lastRenderedPageBreak/>
        <w:t>szczegółowej osnowy wysokościowej.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before="144" w:after="0" w:line="422" w:lineRule="exact"/>
        <w:ind w:left="53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Warunki udzia</w:t>
      </w:r>
      <w:r w:rsidRPr="00494CF2">
        <w:rPr>
          <w:rFonts w:eastAsia="Times New Roman" w:cstheme="minorHAnsi"/>
          <w:sz w:val="24"/>
          <w:szCs w:val="24"/>
          <w:lang w:eastAsia="pl-PL"/>
        </w:rPr>
        <w:t>łu dotyczące posiadanego doświadczenia zostały określone w sposób zdecydowanie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48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utrudniaj</w:t>
      </w:r>
      <w:r w:rsidRPr="00494CF2">
        <w:rPr>
          <w:rFonts w:eastAsia="Times New Roman" w:cstheme="minorHAnsi"/>
          <w:sz w:val="24"/>
          <w:szCs w:val="24"/>
          <w:lang w:eastAsia="pl-PL"/>
        </w:rPr>
        <w:t>ący wykonawcom udział w przetargu mimo posiadanego bardzo dużego doświadczenia w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58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realizacji ka</w:t>
      </w:r>
      <w:r w:rsidRPr="00494CF2">
        <w:rPr>
          <w:rFonts w:eastAsia="Times New Roman" w:cstheme="minorHAnsi"/>
          <w:sz w:val="24"/>
          <w:szCs w:val="24"/>
          <w:lang w:eastAsia="pl-PL"/>
        </w:rPr>
        <w:t>żdego zakresu prac wymienionych w OPZ (Załącznik nr A do SWZ) i są nad wyraz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53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szczeg</w:t>
      </w:r>
      <w:r w:rsidRPr="00494CF2">
        <w:rPr>
          <w:rFonts w:eastAsia="Times New Roman" w:cstheme="minorHAnsi"/>
          <w:sz w:val="24"/>
          <w:szCs w:val="24"/>
          <w:lang w:eastAsia="pl-PL"/>
        </w:rPr>
        <w:t>ółowe, co może być ukierunkowane na wybór lokalnego Oferenta.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62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Uszczeg</w:t>
      </w:r>
      <w:r w:rsidRPr="00494CF2">
        <w:rPr>
          <w:rFonts w:eastAsia="Times New Roman" w:cstheme="minorHAnsi"/>
          <w:sz w:val="24"/>
          <w:szCs w:val="24"/>
          <w:lang w:eastAsia="pl-PL"/>
        </w:rPr>
        <w:t>ółowianie warunków w zakresie długości ciągów pomiarowych, ilości punktów do pomiaru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48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GNSS, stabilizacja punktami naziemnymi typu 75 powoduj</w:t>
      </w:r>
      <w:r w:rsidRPr="00494CF2">
        <w:rPr>
          <w:rFonts w:eastAsia="Times New Roman" w:cstheme="minorHAnsi"/>
          <w:sz w:val="24"/>
          <w:szCs w:val="24"/>
          <w:lang w:eastAsia="pl-PL"/>
        </w:rPr>
        <w:t>ą wyłącznie eliminację konkurencyjności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38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w niniejszym przetargu.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38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Z naszego do</w:t>
      </w:r>
      <w:r w:rsidRPr="00494CF2">
        <w:rPr>
          <w:rFonts w:eastAsia="Times New Roman" w:cstheme="minorHAnsi"/>
          <w:sz w:val="24"/>
          <w:szCs w:val="24"/>
          <w:lang w:eastAsia="pl-PL"/>
        </w:rPr>
        <w:t xml:space="preserve">świadczenia wiemy, że jeśli umiemy zinwentaryzować, zaprojektować, </w:t>
      </w:r>
      <w:proofErr w:type="spellStart"/>
      <w:r w:rsidRPr="00494CF2">
        <w:rPr>
          <w:rFonts w:eastAsia="Times New Roman" w:cstheme="minorHAnsi"/>
          <w:sz w:val="24"/>
          <w:szCs w:val="24"/>
          <w:lang w:eastAsia="pl-PL"/>
        </w:rPr>
        <w:t>zastabilizować</w:t>
      </w:r>
      <w:proofErr w:type="spellEnd"/>
      <w:r w:rsidRPr="00494CF2">
        <w:rPr>
          <w:rFonts w:eastAsia="Times New Roman" w:cstheme="minorHAnsi"/>
          <w:sz w:val="24"/>
          <w:szCs w:val="24"/>
          <w:lang w:eastAsia="pl-PL"/>
        </w:rPr>
        <w:t>,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48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pomierzy</w:t>
      </w:r>
      <w:r w:rsidRPr="00494CF2">
        <w:rPr>
          <w:rFonts w:eastAsia="Times New Roman" w:cstheme="minorHAnsi"/>
          <w:sz w:val="24"/>
          <w:szCs w:val="24"/>
          <w:lang w:eastAsia="pl-PL"/>
        </w:rPr>
        <w:t>ć i wyrównać osnowę dla np. 50 punktów, to należycie wykonamy prace również dla każdej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before="5" w:after="0" w:line="422" w:lineRule="exact"/>
        <w:ind w:left="48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ilo</w:t>
      </w:r>
      <w:r w:rsidRPr="00494CF2">
        <w:rPr>
          <w:rFonts w:eastAsia="Times New Roman" w:cstheme="minorHAnsi"/>
          <w:sz w:val="24"/>
          <w:szCs w:val="24"/>
          <w:lang w:eastAsia="pl-PL"/>
        </w:rPr>
        <w:t xml:space="preserve">ści punktów np. 1 </w:t>
      </w:r>
      <w:proofErr w:type="spellStart"/>
      <w:r w:rsidRPr="00494CF2">
        <w:rPr>
          <w:rFonts w:eastAsia="Times New Roman" w:cstheme="minorHAnsi"/>
          <w:sz w:val="24"/>
          <w:szCs w:val="24"/>
          <w:lang w:eastAsia="pl-PL"/>
        </w:rPr>
        <w:t>Qest</w:t>
      </w:r>
      <w:proofErr w:type="spellEnd"/>
      <w:r w:rsidRPr="00494CF2">
        <w:rPr>
          <w:rFonts w:eastAsia="Times New Roman" w:cstheme="minorHAnsi"/>
          <w:sz w:val="24"/>
          <w:szCs w:val="24"/>
          <w:lang w:eastAsia="pl-PL"/>
        </w:rPr>
        <w:t xml:space="preserve"> to czynność powtarzalna). Prace te kierowane są przez kierownika prac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38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posiadaj</w:t>
      </w:r>
      <w:r w:rsidRPr="00494CF2">
        <w:rPr>
          <w:rFonts w:eastAsia="Times New Roman" w:cstheme="minorHAnsi"/>
          <w:sz w:val="24"/>
          <w:szCs w:val="24"/>
          <w:lang w:eastAsia="pl-PL"/>
        </w:rPr>
        <w:t>ącego stosowne upra</w:t>
      </w:r>
      <w:bookmarkStart w:id="0" w:name="_GoBack"/>
      <w:bookmarkEnd w:id="0"/>
      <w:r w:rsidRPr="00494CF2">
        <w:rPr>
          <w:rFonts w:eastAsia="Times New Roman" w:cstheme="minorHAnsi"/>
          <w:sz w:val="24"/>
          <w:szCs w:val="24"/>
          <w:lang w:eastAsia="pl-PL"/>
        </w:rPr>
        <w:t>wnienia GEODEZYJNE POMIARY PODSTAWOWE, o których mowa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29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w art. 43 pkt 3 ustawy Prawo geodezyjne i kartograficzne.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29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Wprowadzone   przez   zamawiaj</w:t>
      </w:r>
      <w:r w:rsidRPr="00494CF2">
        <w:rPr>
          <w:rFonts w:eastAsia="Times New Roman" w:cstheme="minorHAnsi"/>
          <w:sz w:val="24"/>
          <w:szCs w:val="24"/>
          <w:lang w:eastAsia="pl-PL"/>
        </w:rPr>
        <w:t>ącego   warunki   nie   mogą   być   nadmierne   oraz   nie   mogą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34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w nieuzasadniony spos</w:t>
      </w:r>
      <w:r w:rsidRPr="00494CF2">
        <w:rPr>
          <w:rFonts w:eastAsia="Times New Roman" w:cstheme="minorHAnsi"/>
          <w:sz w:val="24"/>
          <w:szCs w:val="24"/>
          <w:lang w:eastAsia="pl-PL"/>
        </w:rPr>
        <w:t>ób eliminować wykonawców zdolnych do realizacji zamówienia.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19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 xml:space="preserve">Zgodnie z art.  112 </w:t>
      </w:r>
      <w:proofErr w:type="spellStart"/>
      <w:r w:rsidRPr="00494CF2">
        <w:rPr>
          <w:rFonts w:eastAsiaTheme="minorEastAsia" w:cstheme="minorHAnsi"/>
          <w:sz w:val="24"/>
          <w:szCs w:val="24"/>
          <w:lang w:eastAsia="pl-PL"/>
        </w:rPr>
        <w:t>p.z.p</w:t>
      </w:r>
      <w:proofErr w:type="spellEnd"/>
      <w:r w:rsidRPr="00494CF2">
        <w:rPr>
          <w:rFonts w:eastAsiaTheme="minorEastAsia" w:cstheme="minorHAnsi"/>
          <w:sz w:val="24"/>
          <w:szCs w:val="24"/>
          <w:lang w:eastAsia="pl-PL"/>
        </w:rPr>
        <w:t>, Zamawiaj</w:t>
      </w:r>
      <w:r w:rsidRPr="00494CF2">
        <w:rPr>
          <w:rFonts w:eastAsia="Times New Roman" w:cstheme="minorHAnsi"/>
          <w:sz w:val="24"/>
          <w:szCs w:val="24"/>
          <w:lang w:eastAsia="pl-PL"/>
        </w:rPr>
        <w:t>ący określa warunki udziału w postępowaniu w sposób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24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proporcjonalny do  przedmiotu zam</w:t>
      </w:r>
      <w:r w:rsidRPr="00494CF2">
        <w:rPr>
          <w:rFonts w:eastAsia="Times New Roman" w:cstheme="minorHAnsi"/>
          <w:sz w:val="24"/>
          <w:szCs w:val="24"/>
          <w:lang w:eastAsia="pl-PL"/>
        </w:rPr>
        <w:t>ówienia  oraz umożliwiający ocenę zdolności wykonawcy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14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do nale</w:t>
      </w:r>
      <w:r w:rsidRPr="00494CF2">
        <w:rPr>
          <w:rFonts w:eastAsia="Times New Roman" w:cstheme="minorHAnsi"/>
          <w:sz w:val="24"/>
          <w:szCs w:val="24"/>
          <w:lang w:eastAsia="pl-PL"/>
        </w:rPr>
        <w:t>żytego wykonania zamówienia, w szczególności wyrażając je jako minimalne poziomy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10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zdolno</w:t>
      </w:r>
      <w:r w:rsidRPr="00494CF2">
        <w:rPr>
          <w:rFonts w:eastAsia="Times New Roman" w:cstheme="minorHAnsi"/>
          <w:sz w:val="24"/>
          <w:szCs w:val="24"/>
          <w:lang w:eastAsia="pl-PL"/>
        </w:rPr>
        <w:t>ści.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10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 xml:space="preserve">Zgodnie z art.116.1 </w:t>
      </w:r>
      <w:proofErr w:type="spellStart"/>
      <w:r w:rsidRPr="00494CF2">
        <w:rPr>
          <w:rFonts w:eastAsiaTheme="minorEastAsia" w:cstheme="minorHAnsi"/>
          <w:sz w:val="24"/>
          <w:szCs w:val="24"/>
          <w:lang w:eastAsia="pl-PL"/>
        </w:rPr>
        <w:t>pzp</w:t>
      </w:r>
      <w:proofErr w:type="spellEnd"/>
      <w:r w:rsidRPr="00494CF2">
        <w:rPr>
          <w:rFonts w:eastAsiaTheme="minorEastAsia" w:cstheme="minorHAnsi"/>
          <w:sz w:val="24"/>
          <w:szCs w:val="24"/>
          <w:lang w:eastAsia="pl-PL"/>
        </w:rPr>
        <w:t xml:space="preserve"> w odniesieniu do zdolno</w:t>
      </w:r>
      <w:r w:rsidRPr="00494CF2">
        <w:rPr>
          <w:rFonts w:eastAsia="Times New Roman" w:cstheme="minorHAnsi"/>
          <w:sz w:val="24"/>
          <w:szCs w:val="24"/>
          <w:lang w:eastAsia="pl-PL"/>
        </w:rPr>
        <w:t>ści technicznej lub zawodowej zamawiający może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14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okre</w:t>
      </w:r>
      <w:r w:rsidRPr="00494CF2">
        <w:rPr>
          <w:rFonts w:eastAsia="Times New Roman" w:cstheme="minorHAnsi"/>
          <w:sz w:val="24"/>
          <w:szCs w:val="24"/>
          <w:lang w:eastAsia="pl-PL"/>
        </w:rPr>
        <w:t>ślić warunki dotyczące niezbędnego doświadczenia wykonawcy, umożliwiające realizację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10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lastRenderedPageBreak/>
        <w:t>zam</w:t>
      </w:r>
      <w:r w:rsidRPr="00494CF2">
        <w:rPr>
          <w:rFonts w:eastAsia="Times New Roman" w:cstheme="minorHAnsi"/>
          <w:sz w:val="24"/>
          <w:szCs w:val="24"/>
          <w:lang w:eastAsia="pl-PL"/>
        </w:rPr>
        <w:t>ówienia na odpowiednim poziomie jakości. W szczególności zamawiający może wymagać, aby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5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wykonawcy spe</w:t>
      </w:r>
      <w:r w:rsidRPr="00494CF2">
        <w:rPr>
          <w:rFonts w:eastAsia="Times New Roman" w:cstheme="minorHAnsi"/>
          <w:sz w:val="24"/>
          <w:szCs w:val="24"/>
          <w:lang w:eastAsia="pl-PL"/>
        </w:rPr>
        <w:t>łniali wymagania odpowiednich norm zarządzania jakością, w tym w zakresie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10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dost</w:t>
      </w:r>
      <w:r w:rsidRPr="00494CF2">
        <w:rPr>
          <w:rFonts w:eastAsia="Times New Roman" w:cstheme="minorHAnsi"/>
          <w:sz w:val="24"/>
          <w:szCs w:val="24"/>
          <w:lang w:eastAsia="pl-PL"/>
        </w:rPr>
        <w:t>ępności dla osób niepełnosprawnych, oraz systemów lub norm zarządzania środowiskowego,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wskazanych przez zamawiaj</w:t>
      </w:r>
      <w:r w:rsidRPr="00494CF2">
        <w:rPr>
          <w:rFonts w:eastAsia="Times New Roman" w:cstheme="minorHAnsi"/>
          <w:sz w:val="24"/>
          <w:szCs w:val="24"/>
          <w:lang w:eastAsia="pl-PL"/>
        </w:rPr>
        <w:t>ącego w ogłoszeniu o zamówieniu lub w dokumentach zamówienia.</w:t>
      </w:r>
    </w:p>
    <w:p w:rsidR="00494CF2" w:rsidRPr="00494CF2" w:rsidRDefault="00494CF2" w:rsidP="00494CF2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rPr>
          <w:rFonts w:eastAsiaTheme="minorEastAsia" w:cstheme="minorHAnsi"/>
          <w:sz w:val="24"/>
          <w:szCs w:val="24"/>
          <w:lang w:eastAsia="pl-PL"/>
        </w:rPr>
      </w:pPr>
      <w:r w:rsidRPr="00494CF2">
        <w:rPr>
          <w:rFonts w:eastAsiaTheme="minorEastAsia" w:cstheme="minorHAnsi"/>
          <w:sz w:val="24"/>
          <w:szCs w:val="24"/>
          <w:lang w:eastAsia="pl-PL"/>
        </w:rPr>
        <w:t>Maj</w:t>
      </w:r>
      <w:r w:rsidRPr="00494CF2">
        <w:rPr>
          <w:rFonts w:eastAsia="Times New Roman" w:cstheme="minorHAnsi"/>
          <w:sz w:val="24"/>
          <w:szCs w:val="24"/>
          <w:lang w:eastAsia="pl-PL"/>
        </w:rPr>
        <w:t>ąc powyższe na uwadze prosimy o zmianę warunku udziału w postępowaniu jak na wstępie.</w:t>
      </w:r>
    </w:p>
    <w:p w:rsidR="00494CF2" w:rsidRPr="00494CF2" w:rsidRDefault="00494CF2">
      <w:pPr>
        <w:rPr>
          <w:rFonts w:eastAsia="Times New Roman" w:cstheme="minorHAnsi"/>
          <w:bCs/>
          <w:sz w:val="24"/>
          <w:szCs w:val="24"/>
        </w:rPr>
      </w:pPr>
    </w:p>
    <w:p w:rsidR="00494CF2" w:rsidRPr="00494CF2" w:rsidRDefault="00494CF2">
      <w:pPr>
        <w:rPr>
          <w:rFonts w:eastAsia="Times New Roman" w:cstheme="minorHAnsi"/>
          <w:bCs/>
          <w:sz w:val="24"/>
          <w:szCs w:val="24"/>
        </w:rPr>
      </w:pPr>
      <w:r w:rsidRPr="00494CF2">
        <w:rPr>
          <w:rFonts w:eastAsia="Times New Roman" w:cstheme="minorHAnsi"/>
          <w:bCs/>
          <w:sz w:val="24"/>
          <w:szCs w:val="24"/>
        </w:rPr>
        <w:t>Odpowiedź:</w:t>
      </w:r>
    </w:p>
    <w:p w:rsidR="00DA4D5A" w:rsidRPr="00494CF2" w:rsidRDefault="00494CF2">
      <w:pPr>
        <w:rPr>
          <w:rFonts w:ascii="Candara" w:eastAsia="Times New Roman" w:hAnsi="Candara" w:cs="Times New Roman (Tekst podstawo"/>
          <w:bCs/>
          <w:sz w:val="24"/>
          <w:szCs w:val="24"/>
        </w:rPr>
      </w:pPr>
      <w:r w:rsidRPr="00494CF2">
        <w:rPr>
          <w:rFonts w:eastAsia="Times New Roman" w:cstheme="minorHAnsi"/>
          <w:bCs/>
          <w:sz w:val="24"/>
          <w:szCs w:val="24"/>
        </w:rPr>
        <w:t>Zamawiający nie zmienia warunków udziału w postepowaniu</w:t>
      </w:r>
    </w:p>
    <w:sectPr w:rsidR="00DA4D5A" w:rsidRPr="00494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720C4"/>
    <w:multiLevelType w:val="hybridMultilevel"/>
    <w:tmpl w:val="E2184F70"/>
    <w:lvl w:ilvl="0" w:tplc="092A0F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13104"/>
    <w:multiLevelType w:val="singleLevel"/>
    <w:tmpl w:val="8C587DD8"/>
    <w:lvl w:ilvl="0">
      <w:start w:val="1"/>
      <w:numFmt w:val="decimal"/>
      <w:lvlText w:val="%1."/>
      <w:legacy w:legacy="1" w:legacySpace="0" w:legacyIndent="374"/>
      <w:lvlJc w:val="left"/>
      <w:rPr>
        <w:rFonts w:ascii="Candara" w:hAnsi="Candara" w:cs="Arial" w:hint="default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5A"/>
    <w:rsid w:val="00065E10"/>
    <w:rsid w:val="00494CF2"/>
    <w:rsid w:val="00D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mwolak</dc:creator>
  <cp:lastModifiedBy>mwolak</cp:lastModifiedBy>
  <cp:revision>2</cp:revision>
  <cp:lastPrinted>2021-04-12T07:14:00Z</cp:lastPrinted>
  <dcterms:created xsi:type="dcterms:W3CDTF">2022-06-07T06:58:00Z</dcterms:created>
  <dcterms:modified xsi:type="dcterms:W3CDTF">2022-06-07T06:58:00Z</dcterms:modified>
</cp:coreProperties>
</file>