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757DB6" w14:textId="7226C118" w:rsidR="00504833" w:rsidRPr="000305AC" w:rsidRDefault="000305AC" w:rsidP="000305AC">
      <w:pPr>
        <w:shd w:val="clear" w:color="auto" w:fill="EDEDED" w:themeFill="accent3" w:themeFillTint="33"/>
        <w:spacing w:after="0" w:line="240" w:lineRule="auto"/>
        <w:jc w:val="center"/>
        <w:rPr>
          <w:rFonts w:ascii="Open Sans" w:hAnsi="Open Sans" w:cs="Open Sans"/>
          <w:b/>
          <w:bCs/>
          <w:sz w:val="18"/>
          <w:szCs w:val="18"/>
        </w:rPr>
      </w:pPr>
      <w:r w:rsidRPr="000305AC">
        <w:rPr>
          <w:rFonts w:ascii="Open Sans" w:hAnsi="Open Sans" w:cs="Open Sans"/>
          <w:b/>
          <w:bCs/>
          <w:sz w:val="18"/>
          <w:szCs w:val="18"/>
        </w:rPr>
        <w:t>ZAMAWIAJĄCY:</w:t>
      </w:r>
    </w:p>
    <w:p w14:paraId="6C168093" w14:textId="77777777" w:rsidR="000305AC" w:rsidRDefault="000305AC" w:rsidP="000305AC">
      <w:pPr>
        <w:spacing w:line="240" w:lineRule="auto"/>
        <w:jc w:val="center"/>
        <w:rPr>
          <w:rFonts w:ascii="Open Sans" w:hAnsi="Open Sans" w:cs="Open Sans"/>
          <w:b/>
          <w:sz w:val="18"/>
          <w:szCs w:val="18"/>
        </w:rPr>
      </w:pPr>
    </w:p>
    <w:p w14:paraId="2CE1228C" w14:textId="6982184D" w:rsidR="00760540" w:rsidRPr="00760540" w:rsidRDefault="00760540" w:rsidP="000305AC">
      <w:pPr>
        <w:spacing w:line="240" w:lineRule="auto"/>
        <w:jc w:val="center"/>
        <w:rPr>
          <w:rFonts w:ascii="Open Sans" w:hAnsi="Open Sans" w:cs="Open Sans"/>
          <w:b/>
          <w:sz w:val="18"/>
          <w:szCs w:val="18"/>
        </w:rPr>
      </w:pPr>
      <w:r w:rsidRPr="00760540">
        <w:rPr>
          <w:rFonts w:ascii="Open Sans" w:hAnsi="Open Sans" w:cs="Open Sans"/>
          <w:b/>
          <w:sz w:val="18"/>
          <w:szCs w:val="18"/>
        </w:rPr>
        <w:t>Powiat Braniewski</w:t>
      </w:r>
      <w:r>
        <w:rPr>
          <w:rFonts w:ascii="Open Sans" w:hAnsi="Open Sans" w:cs="Open Sans"/>
          <w:b/>
          <w:sz w:val="18"/>
          <w:szCs w:val="18"/>
        </w:rPr>
        <w:t>, w imieniu którego działa</w:t>
      </w:r>
      <w:r w:rsidRPr="00760540">
        <w:rPr>
          <w:rFonts w:ascii="Open Sans" w:hAnsi="Open Sans" w:cs="Open Sans"/>
          <w:b/>
          <w:sz w:val="18"/>
          <w:szCs w:val="18"/>
        </w:rPr>
        <w:t xml:space="preserve"> Zarząd Powiatu</w:t>
      </w:r>
      <w:r>
        <w:rPr>
          <w:rFonts w:ascii="Open Sans" w:hAnsi="Open Sans" w:cs="Open Sans"/>
          <w:b/>
          <w:sz w:val="18"/>
          <w:szCs w:val="18"/>
        </w:rPr>
        <w:t xml:space="preserve"> Braniewskiego</w:t>
      </w:r>
    </w:p>
    <w:p w14:paraId="53F73238" w14:textId="092FDCB8" w:rsidR="00760540" w:rsidRPr="00760540" w:rsidRDefault="00760540" w:rsidP="000305AC">
      <w:pPr>
        <w:spacing w:line="240" w:lineRule="auto"/>
        <w:jc w:val="center"/>
        <w:rPr>
          <w:rFonts w:ascii="Open Sans" w:hAnsi="Open Sans" w:cs="Open Sans"/>
          <w:b/>
          <w:sz w:val="18"/>
          <w:szCs w:val="18"/>
        </w:rPr>
      </w:pPr>
      <w:r w:rsidRPr="00760540">
        <w:rPr>
          <w:rFonts w:ascii="Open Sans" w:hAnsi="Open Sans" w:cs="Open Sans"/>
          <w:b/>
          <w:sz w:val="18"/>
          <w:szCs w:val="18"/>
        </w:rPr>
        <w:t xml:space="preserve">Plac </w:t>
      </w:r>
      <w:r w:rsidR="00BD0AD6">
        <w:rPr>
          <w:rFonts w:ascii="Open Sans" w:hAnsi="Open Sans" w:cs="Open Sans"/>
          <w:b/>
          <w:sz w:val="18"/>
          <w:szCs w:val="18"/>
        </w:rPr>
        <w:t xml:space="preserve">Józefa </w:t>
      </w:r>
      <w:r w:rsidRPr="00760540">
        <w:rPr>
          <w:rFonts w:ascii="Open Sans" w:hAnsi="Open Sans" w:cs="Open Sans"/>
          <w:b/>
          <w:sz w:val="18"/>
          <w:szCs w:val="18"/>
        </w:rPr>
        <w:t>Piłsudskiego 2, 14 – 500 Braniewo</w:t>
      </w:r>
    </w:p>
    <w:p w14:paraId="4D4E749F" w14:textId="77777777" w:rsidR="00760540" w:rsidRPr="00760540" w:rsidRDefault="00760540" w:rsidP="000305AC">
      <w:pPr>
        <w:spacing w:line="240" w:lineRule="auto"/>
        <w:jc w:val="center"/>
        <w:rPr>
          <w:rFonts w:ascii="Open Sans" w:hAnsi="Open Sans" w:cs="Open Sans"/>
          <w:b/>
          <w:sz w:val="18"/>
          <w:szCs w:val="18"/>
        </w:rPr>
      </w:pPr>
      <w:r w:rsidRPr="00760540">
        <w:rPr>
          <w:rFonts w:ascii="Open Sans" w:hAnsi="Open Sans" w:cs="Open Sans"/>
          <w:b/>
          <w:sz w:val="18"/>
          <w:szCs w:val="18"/>
        </w:rPr>
        <w:t>Regon 170747678</w:t>
      </w:r>
    </w:p>
    <w:p w14:paraId="55DCCF47" w14:textId="77777777" w:rsidR="00760540" w:rsidRPr="00760540" w:rsidRDefault="00760540" w:rsidP="000305AC">
      <w:pPr>
        <w:spacing w:line="240" w:lineRule="auto"/>
        <w:jc w:val="center"/>
        <w:rPr>
          <w:rFonts w:ascii="Open Sans" w:hAnsi="Open Sans" w:cs="Open Sans"/>
          <w:sz w:val="18"/>
          <w:szCs w:val="18"/>
        </w:rPr>
      </w:pPr>
      <w:r w:rsidRPr="00760540">
        <w:rPr>
          <w:rFonts w:ascii="Open Sans" w:hAnsi="Open Sans" w:cs="Open Sans"/>
          <w:b/>
          <w:sz w:val="18"/>
          <w:szCs w:val="18"/>
        </w:rPr>
        <w:t>NIP 5821608053</w:t>
      </w:r>
    </w:p>
    <w:p w14:paraId="1308B6A1" w14:textId="77777777" w:rsidR="00760540" w:rsidRPr="00F30E64" w:rsidRDefault="00760540" w:rsidP="000305AC">
      <w:pPr>
        <w:spacing w:line="240" w:lineRule="auto"/>
        <w:jc w:val="center"/>
        <w:rPr>
          <w:rFonts w:ascii="Open Sans" w:hAnsi="Open Sans" w:cs="Open Sans"/>
          <w:sz w:val="18"/>
          <w:szCs w:val="18"/>
        </w:rPr>
      </w:pPr>
      <w:r w:rsidRPr="00760540">
        <w:rPr>
          <w:rFonts w:ascii="Open Sans" w:hAnsi="Open Sans" w:cs="Open Sans"/>
          <w:sz w:val="18"/>
          <w:szCs w:val="18"/>
        </w:rPr>
        <w:t>Nr telefonu +</w:t>
      </w:r>
      <w:r w:rsidRPr="00F30E64">
        <w:rPr>
          <w:rFonts w:ascii="Open Sans" w:hAnsi="Open Sans" w:cs="Open Sans"/>
          <w:sz w:val="18"/>
          <w:szCs w:val="18"/>
        </w:rPr>
        <w:t>48 55 644 02 00</w:t>
      </w:r>
    </w:p>
    <w:p w14:paraId="5052FE2D" w14:textId="77777777" w:rsidR="00760540" w:rsidRPr="00760540" w:rsidRDefault="00760540" w:rsidP="000305AC">
      <w:pPr>
        <w:spacing w:line="240" w:lineRule="auto"/>
        <w:jc w:val="center"/>
        <w:rPr>
          <w:rFonts w:ascii="Open Sans" w:hAnsi="Open Sans" w:cs="Open Sans"/>
          <w:sz w:val="18"/>
          <w:szCs w:val="18"/>
        </w:rPr>
      </w:pPr>
      <w:r w:rsidRPr="00760540">
        <w:rPr>
          <w:rFonts w:ascii="Open Sans" w:hAnsi="Open Sans" w:cs="Open Sans"/>
          <w:sz w:val="18"/>
          <w:szCs w:val="18"/>
        </w:rPr>
        <w:t>Nr faxu</w:t>
      </w:r>
      <w:r w:rsidRPr="00760540">
        <w:rPr>
          <w:rFonts w:ascii="Open Sans" w:hAnsi="Open Sans" w:cs="Open Sans"/>
          <w:sz w:val="18"/>
          <w:szCs w:val="18"/>
        </w:rPr>
        <w:tab/>
        <w:t>+48 55 644 02 05</w:t>
      </w:r>
    </w:p>
    <w:p w14:paraId="1AEDED53" w14:textId="77777777" w:rsidR="00760540" w:rsidRPr="00760540" w:rsidRDefault="00760540" w:rsidP="000305AC">
      <w:pPr>
        <w:spacing w:line="240" w:lineRule="auto"/>
        <w:jc w:val="center"/>
        <w:rPr>
          <w:rFonts w:ascii="Open Sans" w:hAnsi="Open Sans" w:cs="Open Sans"/>
          <w:sz w:val="18"/>
          <w:szCs w:val="18"/>
          <w:lang w:val="en-US"/>
        </w:rPr>
      </w:pPr>
      <w:proofErr w:type="spellStart"/>
      <w:r w:rsidRPr="00760540">
        <w:rPr>
          <w:rFonts w:ascii="Open Sans" w:hAnsi="Open Sans" w:cs="Open Sans"/>
          <w:sz w:val="18"/>
          <w:szCs w:val="18"/>
          <w:lang w:val="en-US"/>
        </w:rPr>
        <w:t>Adres</w:t>
      </w:r>
      <w:proofErr w:type="spellEnd"/>
      <w:r w:rsidRPr="00760540">
        <w:rPr>
          <w:rFonts w:ascii="Open Sans" w:hAnsi="Open Sans" w:cs="Open Sans"/>
          <w:sz w:val="18"/>
          <w:szCs w:val="18"/>
          <w:lang w:val="en-US"/>
        </w:rPr>
        <w:t xml:space="preserve"> e-mail </w:t>
      </w:r>
      <w:hyperlink r:id="rId9" w:history="1">
        <w:r w:rsidRPr="00F30E64">
          <w:rPr>
            <w:rFonts w:ascii="Open Sans" w:hAnsi="Open Sans" w:cs="Open Sans"/>
            <w:sz w:val="18"/>
            <w:szCs w:val="18"/>
            <w:lang w:val="en-US"/>
          </w:rPr>
          <w:t>starostwo@powiat-braniewo.pl</w:t>
        </w:r>
      </w:hyperlink>
    </w:p>
    <w:p w14:paraId="34B64EFD" w14:textId="493683E0" w:rsidR="00760540" w:rsidRPr="00760540" w:rsidRDefault="00760540" w:rsidP="000305AC">
      <w:pPr>
        <w:tabs>
          <w:tab w:val="center" w:pos="4535"/>
        </w:tabs>
        <w:spacing w:line="240" w:lineRule="auto"/>
        <w:jc w:val="center"/>
        <w:rPr>
          <w:rFonts w:ascii="Open Sans" w:hAnsi="Open Sans" w:cs="Open Sans"/>
          <w:sz w:val="18"/>
          <w:szCs w:val="18"/>
        </w:rPr>
      </w:pPr>
      <w:r w:rsidRPr="00760540">
        <w:rPr>
          <w:rFonts w:ascii="Open Sans" w:hAnsi="Open Sans" w:cs="Open Sans"/>
          <w:sz w:val="18"/>
          <w:szCs w:val="18"/>
        </w:rPr>
        <w:t xml:space="preserve">Strona internetowa </w:t>
      </w:r>
      <w:hyperlink r:id="rId10" w:history="1">
        <w:r w:rsidRPr="00760540">
          <w:rPr>
            <w:rFonts w:ascii="Open Sans" w:hAnsi="Open Sans" w:cs="Open Sans"/>
            <w:sz w:val="18"/>
            <w:szCs w:val="18"/>
          </w:rPr>
          <w:t>https://powiat-braniewo.pl</w:t>
        </w:r>
      </w:hyperlink>
    </w:p>
    <w:p w14:paraId="5100FE79" w14:textId="77777777" w:rsidR="00760540" w:rsidRPr="00760540" w:rsidRDefault="00760540" w:rsidP="000305AC">
      <w:pPr>
        <w:tabs>
          <w:tab w:val="center" w:pos="4535"/>
        </w:tabs>
        <w:spacing w:line="240" w:lineRule="auto"/>
        <w:jc w:val="center"/>
        <w:rPr>
          <w:rFonts w:ascii="Open Sans" w:hAnsi="Open Sans" w:cs="Open Sans"/>
          <w:sz w:val="18"/>
          <w:szCs w:val="18"/>
        </w:rPr>
      </w:pPr>
      <w:r w:rsidRPr="00760540">
        <w:rPr>
          <w:rFonts w:ascii="Open Sans" w:hAnsi="Open Sans" w:cs="Open Sans"/>
          <w:sz w:val="18"/>
          <w:szCs w:val="18"/>
        </w:rPr>
        <w:t>Strona BIP: http://bip.powiat-braniewo.pl</w:t>
      </w:r>
    </w:p>
    <w:p w14:paraId="08E9A61B" w14:textId="029F2EBE" w:rsidR="00504833" w:rsidRPr="00760540" w:rsidRDefault="00504833" w:rsidP="000305AC">
      <w:pPr>
        <w:spacing w:after="0" w:line="240" w:lineRule="auto"/>
        <w:ind w:left="2835"/>
        <w:jc w:val="center"/>
        <w:rPr>
          <w:rFonts w:ascii="Open Sans" w:hAnsi="Open Sans" w:cs="Open Sans"/>
          <w:sz w:val="18"/>
          <w:szCs w:val="18"/>
        </w:rPr>
      </w:pPr>
    </w:p>
    <w:p w14:paraId="75D27086" w14:textId="2BCC03C6" w:rsidR="0095429C" w:rsidRPr="00760540" w:rsidRDefault="0095429C" w:rsidP="000305AC">
      <w:pPr>
        <w:spacing w:after="0" w:line="240" w:lineRule="auto"/>
        <w:jc w:val="center"/>
        <w:rPr>
          <w:rFonts w:ascii="Open Sans" w:hAnsi="Open Sans" w:cs="Open Sans"/>
          <w:sz w:val="18"/>
          <w:szCs w:val="18"/>
        </w:rPr>
      </w:pPr>
    </w:p>
    <w:p w14:paraId="4CB9913B" w14:textId="06055729" w:rsidR="00B75A27" w:rsidRPr="00760540" w:rsidRDefault="00B75A27" w:rsidP="000305AC">
      <w:pPr>
        <w:spacing w:after="0" w:line="240" w:lineRule="auto"/>
        <w:jc w:val="center"/>
        <w:rPr>
          <w:rFonts w:ascii="Open Sans" w:hAnsi="Open Sans" w:cs="Open Sans"/>
          <w:sz w:val="18"/>
          <w:szCs w:val="18"/>
        </w:rPr>
      </w:pPr>
    </w:p>
    <w:p w14:paraId="684EFFB4" w14:textId="77777777" w:rsidR="00B75A27" w:rsidRPr="00760540" w:rsidRDefault="00B75A27" w:rsidP="000305AC">
      <w:pPr>
        <w:spacing w:after="0" w:line="240" w:lineRule="auto"/>
        <w:jc w:val="center"/>
        <w:rPr>
          <w:rFonts w:ascii="Open Sans" w:hAnsi="Open Sans" w:cs="Open Sans"/>
          <w:sz w:val="18"/>
          <w:szCs w:val="18"/>
        </w:rPr>
      </w:pPr>
    </w:p>
    <w:p w14:paraId="6B1AB983" w14:textId="506E8767" w:rsidR="007D066E" w:rsidRPr="00760540" w:rsidRDefault="007D066E" w:rsidP="000305AC">
      <w:pPr>
        <w:spacing w:after="0" w:line="240" w:lineRule="auto"/>
        <w:jc w:val="center"/>
        <w:rPr>
          <w:rFonts w:ascii="Open Sans" w:hAnsi="Open Sans" w:cs="Open Sans"/>
          <w:b/>
          <w:bCs/>
          <w:sz w:val="18"/>
          <w:szCs w:val="18"/>
        </w:rPr>
      </w:pPr>
      <w:r w:rsidRPr="00760540">
        <w:rPr>
          <w:rFonts w:ascii="Open Sans" w:hAnsi="Open Sans" w:cs="Open Sans"/>
          <w:b/>
          <w:bCs/>
          <w:sz w:val="18"/>
          <w:szCs w:val="18"/>
        </w:rPr>
        <w:t>SPECYFIKACJA WARUNKÓW ZAMÓWIENIA</w:t>
      </w:r>
      <w:r w:rsidR="00760540">
        <w:rPr>
          <w:rFonts w:ascii="Open Sans" w:hAnsi="Open Sans" w:cs="Open Sans"/>
          <w:b/>
          <w:bCs/>
          <w:sz w:val="18"/>
          <w:szCs w:val="18"/>
        </w:rPr>
        <w:t xml:space="preserve"> (SWZ)</w:t>
      </w:r>
    </w:p>
    <w:p w14:paraId="37D61AB9" w14:textId="77777777" w:rsidR="00B75A27" w:rsidRPr="00760540" w:rsidRDefault="00B75A27" w:rsidP="000305AC">
      <w:pPr>
        <w:spacing w:after="0" w:line="240" w:lineRule="auto"/>
        <w:jc w:val="center"/>
        <w:rPr>
          <w:rFonts w:ascii="Open Sans" w:hAnsi="Open Sans" w:cs="Open Sans"/>
          <w:b/>
          <w:bCs/>
          <w:sz w:val="18"/>
          <w:szCs w:val="18"/>
        </w:rPr>
      </w:pPr>
    </w:p>
    <w:p w14:paraId="61879354" w14:textId="77777777" w:rsidR="000305AC" w:rsidRDefault="007D066E" w:rsidP="000305AC">
      <w:pPr>
        <w:spacing w:after="0" w:line="240" w:lineRule="auto"/>
        <w:jc w:val="center"/>
        <w:rPr>
          <w:rFonts w:ascii="Open Sans" w:hAnsi="Open Sans" w:cs="Open Sans"/>
          <w:sz w:val="18"/>
          <w:szCs w:val="18"/>
        </w:rPr>
      </w:pPr>
      <w:r w:rsidRPr="00760540">
        <w:rPr>
          <w:rFonts w:ascii="Open Sans" w:hAnsi="Open Sans" w:cs="Open Sans"/>
          <w:sz w:val="18"/>
          <w:szCs w:val="18"/>
        </w:rPr>
        <w:t>Postępowanie o udzielenie zamówienia publicznego</w:t>
      </w:r>
      <w:r w:rsidR="00760540">
        <w:rPr>
          <w:rFonts w:ascii="Open Sans" w:hAnsi="Open Sans" w:cs="Open Sans"/>
          <w:sz w:val="18"/>
          <w:szCs w:val="18"/>
        </w:rPr>
        <w:t xml:space="preserve"> klasycznego</w:t>
      </w:r>
      <w:r w:rsidRPr="00760540">
        <w:rPr>
          <w:rFonts w:ascii="Open Sans" w:hAnsi="Open Sans" w:cs="Open Sans"/>
          <w:sz w:val="18"/>
          <w:szCs w:val="18"/>
        </w:rPr>
        <w:t xml:space="preserve"> prowadzone jest w trybie </w:t>
      </w:r>
      <w:r w:rsidR="00760540">
        <w:rPr>
          <w:rFonts w:ascii="Open Sans" w:hAnsi="Open Sans" w:cs="Open Sans"/>
          <w:sz w:val="18"/>
          <w:szCs w:val="18"/>
        </w:rPr>
        <w:t xml:space="preserve">podstawowym o wartości zamówienia nieprzekraczającej </w:t>
      </w:r>
      <w:r w:rsidR="00B32E7F">
        <w:rPr>
          <w:rFonts w:ascii="Open Sans" w:hAnsi="Open Sans" w:cs="Open Sans"/>
          <w:sz w:val="18"/>
          <w:szCs w:val="18"/>
        </w:rPr>
        <w:t xml:space="preserve">progów unijnych, o których mowa w art. 3 ustawy PZP </w:t>
      </w:r>
    </w:p>
    <w:p w14:paraId="16191FE2" w14:textId="77777777" w:rsidR="000305AC" w:rsidRDefault="000305AC" w:rsidP="000305AC">
      <w:pPr>
        <w:spacing w:after="0" w:line="240" w:lineRule="auto"/>
        <w:jc w:val="center"/>
        <w:rPr>
          <w:rFonts w:ascii="Open Sans" w:hAnsi="Open Sans" w:cs="Open Sans"/>
          <w:sz w:val="18"/>
          <w:szCs w:val="18"/>
        </w:rPr>
      </w:pPr>
    </w:p>
    <w:p w14:paraId="4BFB5BF5" w14:textId="292BF314" w:rsidR="0095429C" w:rsidRPr="00760540" w:rsidRDefault="00B32E7F" w:rsidP="000305AC">
      <w:pPr>
        <w:spacing w:after="0" w:line="240" w:lineRule="auto"/>
        <w:jc w:val="center"/>
        <w:rPr>
          <w:rFonts w:ascii="Open Sans" w:hAnsi="Open Sans" w:cs="Open Sans"/>
          <w:sz w:val="18"/>
          <w:szCs w:val="18"/>
        </w:rPr>
      </w:pPr>
      <w:r>
        <w:rPr>
          <w:rFonts w:ascii="Open Sans" w:hAnsi="Open Sans" w:cs="Open Sans"/>
          <w:sz w:val="18"/>
          <w:szCs w:val="18"/>
        </w:rPr>
        <w:t>na</w:t>
      </w:r>
    </w:p>
    <w:p w14:paraId="1836E172" w14:textId="77777777" w:rsidR="00A93EC4" w:rsidRPr="00760540" w:rsidRDefault="00A93EC4" w:rsidP="000305AC">
      <w:pPr>
        <w:spacing w:after="0" w:line="240" w:lineRule="auto"/>
        <w:jc w:val="center"/>
        <w:rPr>
          <w:rFonts w:ascii="Open Sans" w:hAnsi="Open Sans" w:cs="Open Sans"/>
          <w:sz w:val="18"/>
          <w:szCs w:val="18"/>
        </w:rPr>
      </w:pPr>
    </w:p>
    <w:p w14:paraId="5677E951" w14:textId="5754F149" w:rsidR="00B75A27" w:rsidRPr="00760540" w:rsidRDefault="00F3204A" w:rsidP="000305AC">
      <w:pPr>
        <w:spacing w:after="0" w:line="240" w:lineRule="auto"/>
        <w:jc w:val="center"/>
        <w:rPr>
          <w:rFonts w:ascii="Open Sans" w:hAnsi="Open Sans" w:cs="Open Sans"/>
          <w:sz w:val="18"/>
          <w:szCs w:val="18"/>
        </w:rPr>
      </w:pPr>
      <w:bookmarkStart w:id="0" w:name="_Hlk105520254"/>
      <w:r>
        <w:rPr>
          <w:rFonts w:ascii="Open Sans" w:hAnsi="Open Sans" w:cs="Open Sans"/>
          <w:sz w:val="18"/>
          <w:szCs w:val="18"/>
        </w:rPr>
        <w:t>U</w:t>
      </w:r>
      <w:r w:rsidR="00B75A27" w:rsidRPr="00760540">
        <w:rPr>
          <w:rFonts w:ascii="Open Sans" w:hAnsi="Open Sans" w:cs="Open Sans"/>
          <w:sz w:val="18"/>
          <w:szCs w:val="18"/>
        </w:rPr>
        <w:t>sługę</w:t>
      </w:r>
      <w:r w:rsidR="000C47FA">
        <w:rPr>
          <w:rFonts w:ascii="Open Sans" w:hAnsi="Open Sans" w:cs="Open Sans"/>
          <w:sz w:val="18"/>
          <w:szCs w:val="18"/>
        </w:rPr>
        <w:t>:</w:t>
      </w:r>
      <w:r w:rsidR="00B75A27" w:rsidRPr="00760540">
        <w:rPr>
          <w:rFonts w:ascii="Open Sans" w:hAnsi="Open Sans" w:cs="Open Sans"/>
          <w:sz w:val="18"/>
          <w:szCs w:val="18"/>
        </w:rPr>
        <w:t xml:space="preserve"> </w:t>
      </w:r>
      <w:r w:rsidR="000C47FA">
        <w:rPr>
          <w:rFonts w:ascii="Open Sans" w:hAnsi="Open Sans" w:cs="Open Sans"/>
          <w:sz w:val="18"/>
          <w:szCs w:val="18"/>
        </w:rPr>
        <w:t>„Ubezpieczenie</w:t>
      </w:r>
      <w:r w:rsidR="00B75A27" w:rsidRPr="00760540">
        <w:rPr>
          <w:rFonts w:ascii="Open Sans" w:hAnsi="Open Sans" w:cs="Open Sans"/>
          <w:sz w:val="18"/>
          <w:szCs w:val="18"/>
        </w:rPr>
        <w:t xml:space="preserve"> </w:t>
      </w:r>
      <w:r w:rsidR="003321C1" w:rsidRPr="00760540">
        <w:rPr>
          <w:rFonts w:ascii="Open Sans" w:hAnsi="Open Sans" w:cs="Open Sans"/>
          <w:sz w:val="18"/>
          <w:szCs w:val="18"/>
        </w:rPr>
        <w:t>Powiatu Braniewskiego oraz jednostek organizacyjnych</w:t>
      </w:r>
      <w:r w:rsidR="000C47FA">
        <w:rPr>
          <w:rFonts w:ascii="Open Sans" w:hAnsi="Open Sans" w:cs="Open Sans"/>
          <w:sz w:val="18"/>
          <w:szCs w:val="18"/>
        </w:rPr>
        <w:t>”</w:t>
      </w:r>
    </w:p>
    <w:p w14:paraId="6C17F141" w14:textId="6B10B1AC" w:rsidR="004E165B" w:rsidRPr="00760540" w:rsidRDefault="004E165B" w:rsidP="000305AC">
      <w:pPr>
        <w:spacing w:after="0" w:line="240" w:lineRule="auto"/>
        <w:jc w:val="center"/>
        <w:rPr>
          <w:rFonts w:ascii="Open Sans" w:hAnsi="Open Sans" w:cs="Open Sans"/>
          <w:sz w:val="18"/>
          <w:szCs w:val="18"/>
        </w:rPr>
      </w:pPr>
      <w:r w:rsidRPr="00B32E7F">
        <w:rPr>
          <w:rFonts w:ascii="Open Sans" w:hAnsi="Open Sans" w:cs="Open Sans"/>
          <w:sz w:val="18"/>
          <w:szCs w:val="18"/>
        </w:rPr>
        <w:t>(</w:t>
      </w:r>
      <w:r w:rsidR="003321C1" w:rsidRPr="00B32E7F">
        <w:rPr>
          <w:rFonts w:ascii="Open Sans" w:hAnsi="Open Sans" w:cs="Open Sans"/>
          <w:sz w:val="18"/>
          <w:szCs w:val="18"/>
        </w:rPr>
        <w:t>2</w:t>
      </w:r>
      <w:r w:rsidRPr="00760540">
        <w:rPr>
          <w:rFonts w:ascii="Open Sans" w:hAnsi="Open Sans" w:cs="Open Sans"/>
          <w:sz w:val="18"/>
          <w:szCs w:val="18"/>
        </w:rPr>
        <w:t xml:space="preserve"> C</w:t>
      </w:r>
      <w:r w:rsidR="00FA20D3">
        <w:rPr>
          <w:rFonts w:ascii="Open Sans" w:hAnsi="Open Sans" w:cs="Open Sans"/>
          <w:sz w:val="18"/>
          <w:szCs w:val="18"/>
        </w:rPr>
        <w:t>zęści</w:t>
      </w:r>
      <w:r w:rsidRPr="00760540">
        <w:rPr>
          <w:rFonts w:ascii="Open Sans" w:hAnsi="Open Sans" w:cs="Open Sans"/>
          <w:sz w:val="18"/>
          <w:szCs w:val="18"/>
        </w:rPr>
        <w:t>)</w:t>
      </w:r>
    </w:p>
    <w:bookmarkEnd w:id="0"/>
    <w:p w14:paraId="64A590C3" w14:textId="0C739687" w:rsidR="00504833" w:rsidRPr="00760540" w:rsidRDefault="00504833" w:rsidP="000305AC">
      <w:pPr>
        <w:spacing w:after="0" w:line="240" w:lineRule="auto"/>
        <w:jc w:val="center"/>
        <w:rPr>
          <w:rFonts w:ascii="Open Sans" w:hAnsi="Open Sans" w:cs="Open Sans"/>
          <w:sz w:val="18"/>
          <w:szCs w:val="18"/>
        </w:rPr>
      </w:pPr>
    </w:p>
    <w:p w14:paraId="496270CA" w14:textId="3B22A77E" w:rsidR="00A93EC4" w:rsidRPr="00760540" w:rsidRDefault="000C47FA" w:rsidP="000305AC">
      <w:pPr>
        <w:spacing w:after="0" w:line="240" w:lineRule="auto"/>
        <w:jc w:val="center"/>
        <w:rPr>
          <w:rFonts w:ascii="Open Sans" w:hAnsi="Open Sans" w:cs="Open Sans"/>
          <w:sz w:val="18"/>
          <w:szCs w:val="18"/>
        </w:rPr>
      </w:pPr>
      <w:r w:rsidRPr="00BB17A9">
        <w:rPr>
          <w:rFonts w:ascii="Open Sans" w:hAnsi="Open Sans" w:cs="Open Sans"/>
          <w:sz w:val="18"/>
          <w:szCs w:val="18"/>
        </w:rPr>
        <w:t>OR</w:t>
      </w:r>
      <w:r w:rsidR="003321C1" w:rsidRPr="00BB17A9">
        <w:rPr>
          <w:rFonts w:ascii="Open Sans" w:hAnsi="Open Sans" w:cs="Open Sans"/>
          <w:sz w:val="18"/>
          <w:szCs w:val="18"/>
        </w:rPr>
        <w:t>.</w:t>
      </w:r>
      <w:r w:rsidR="00BB17A9" w:rsidRPr="00BB17A9">
        <w:rPr>
          <w:rFonts w:ascii="Open Sans" w:hAnsi="Open Sans" w:cs="Open Sans"/>
          <w:sz w:val="18"/>
          <w:szCs w:val="18"/>
        </w:rPr>
        <w:t>272.5</w:t>
      </w:r>
      <w:r w:rsidR="003321C1" w:rsidRPr="00BB17A9">
        <w:rPr>
          <w:rFonts w:ascii="Open Sans" w:hAnsi="Open Sans" w:cs="Open Sans"/>
          <w:sz w:val="18"/>
          <w:szCs w:val="18"/>
        </w:rPr>
        <w:t>.2022</w:t>
      </w:r>
    </w:p>
    <w:p w14:paraId="3651313C" w14:textId="63DA9BA5" w:rsidR="00A93EC4" w:rsidRPr="00760540" w:rsidRDefault="00A93EC4" w:rsidP="000305AC">
      <w:pPr>
        <w:spacing w:after="0" w:line="240" w:lineRule="auto"/>
        <w:jc w:val="center"/>
        <w:rPr>
          <w:rFonts w:ascii="Open Sans" w:hAnsi="Open Sans" w:cs="Open Sans"/>
          <w:sz w:val="18"/>
          <w:szCs w:val="18"/>
        </w:rPr>
      </w:pPr>
    </w:p>
    <w:p w14:paraId="40D4ED01" w14:textId="5BF47F7E" w:rsidR="00A93EC4" w:rsidRDefault="00A93EC4" w:rsidP="000305AC">
      <w:pPr>
        <w:spacing w:after="0" w:line="240" w:lineRule="auto"/>
        <w:jc w:val="center"/>
        <w:rPr>
          <w:rFonts w:ascii="Open Sans" w:hAnsi="Open Sans" w:cs="Open Sans"/>
          <w:sz w:val="18"/>
          <w:szCs w:val="18"/>
        </w:rPr>
      </w:pPr>
    </w:p>
    <w:p w14:paraId="4DCBF76A" w14:textId="24DF73E7" w:rsidR="00E41C27" w:rsidRDefault="00E41C27" w:rsidP="000305AC">
      <w:pPr>
        <w:spacing w:after="0" w:line="240" w:lineRule="auto"/>
        <w:jc w:val="center"/>
        <w:rPr>
          <w:rFonts w:ascii="Open Sans" w:hAnsi="Open Sans" w:cs="Open Sans"/>
          <w:sz w:val="18"/>
          <w:szCs w:val="18"/>
        </w:rPr>
      </w:pPr>
    </w:p>
    <w:p w14:paraId="2B6E28F4" w14:textId="3C25EFC8" w:rsidR="00E41C27" w:rsidRDefault="00E41C27" w:rsidP="000305AC">
      <w:pPr>
        <w:spacing w:after="0" w:line="240" w:lineRule="auto"/>
        <w:jc w:val="center"/>
        <w:rPr>
          <w:rFonts w:ascii="Open Sans" w:hAnsi="Open Sans" w:cs="Open Sans"/>
          <w:sz w:val="18"/>
          <w:szCs w:val="18"/>
        </w:rPr>
      </w:pPr>
    </w:p>
    <w:p w14:paraId="166CAF04" w14:textId="6282DA62" w:rsidR="00E41C27" w:rsidRDefault="00E41C27" w:rsidP="000305AC">
      <w:pPr>
        <w:spacing w:after="0" w:line="240" w:lineRule="auto"/>
        <w:jc w:val="center"/>
        <w:rPr>
          <w:rFonts w:ascii="Open Sans" w:hAnsi="Open Sans" w:cs="Open Sans"/>
          <w:sz w:val="18"/>
          <w:szCs w:val="18"/>
        </w:rPr>
      </w:pPr>
    </w:p>
    <w:p w14:paraId="5100C8B4" w14:textId="262078D5" w:rsidR="00E41C27" w:rsidRDefault="00E41C27" w:rsidP="000305AC">
      <w:pPr>
        <w:spacing w:after="0" w:line="240" w:lineRule="auto"/>
        <w:jc w:val="center"/>
        <w:rPr>
          <w:rFonts w:ascii="Open Sans" w:hAnsi="Open Sans" w:cs="Open Sans"/>
          <w:sz w:val="18"/>
          <w:szCs w:val="18"/>
        </w:rPr>
      </w:pPr>
    </w:p>
    <w:p w14:paraId="46C85C3E" w14:textId="0F87A0B3" w:rsidR="00E41C27" w:rsidRDefault="00E41C27" w:rsidP="000305AC">
      <w:pPr>
        <w:spacing w:after="0" w:line="240" w:lineRule="auto"/>
        <w:jc w:val="center"/>
        <w:rPr>
          <w:rFonts w:ascii="Open Sans" w:hAnsi="Open Sans" w:cs="Open Sans"/>
          <w:sz w:val="18"/>
          <w:szCs w:val="18"/>
        </w:rPr>
      </w:pPr>
    </w:p>
    <w:p w14:paraId="612CB543" w14:textId="77777777" w:rsidR="00E41C27" w:rsidRPr="00760540" w:rsidRDefault="00E41C27" w:rsidP="000305AC">
      <w:pPr>
        <w:spacing w:after="0" w:line="240" w:lineRule="auto"/>
        <w:jc w:val="center"/>
        <w:rPr>
          <w:rFonts w:ascii="Open Sans" w:hAnsi="Open Sans" w:cs="Open Sans"/>
          <w:sz w:val="18"/>
          <w:szCs w:val="18"/>
        </w:rPr>
      </w:pPr>
    </w:p>
    <w:p w14:paraId="3B4F614C" w14:textId="77777777" w:rsidR="00E56E98" w:rsidRPr="00760540" w:rsidRDefault="00E56E98" w:rsidP="000305AC">
      <w:pPr>
        <w:spacing w:after="0" w:line="240" w:lineRule="auto"/>
        <w:jc w:val="center"/>
        <w:rPr>
          <w:rFonts w:ascii="Open Sans" w:hAnsi="Open Sans" w:cs="Open Sans"/>
          <w:sz w:val="18"/>
          <w:szCs w:val="18"/>
        </w:rPr>
      </w:pPr>
    </w:p>
    <w:p w14:paraId="17390E8A" w14:textId="22569BFE" w:rsidR="000041B3" w:rsidRPr="00760540" w:rsidRDefault="000041B3" w:rsidP="000305AC">
      <w:pPr>
        <w:spacing w:after="0" w:line="240" w:lineRule="auto"/>
        <w:jc w:val="center"/>
        <w:rPr>
          <w:rFonts w:ascii="Open Sans" w:hAnsi="Open Sans" w:cs="Open Sans"/>
          <w:sz w:val="18"/>
          <w:szCs w:val="18"/>
        </w:rPr>
      </w:pPr>
    </w:p>
    <w:p w14:paraId="6FAB2195" w14:textId="133447D2" w:rsidR="000041B3" w:rsidRPr="00760540" w:rsidRDefault="000041B3" w:rsidP="000305AC">
      <w:pPr>
        <w:spacing w:after="0" w:line="240" w:lineRule="auto"/>
        <w:jc w:val="both"/>
        <w:rPr>
          <w:rFonts w:ascii="Open Sans" w:hAnsi="Open Sans" w:cs="Open Sans"/>
          <w:sz w:val="18"/>
          <w:szCs w:val="18"/>
        </w:rPr>
      </w:pPr>
    </w:p>
    <w:p w14:paraId="02907B95" w14:textId="7BE1B5ED" w:rsidR="000041B3" w:rsidRPr="00760540" w:rsidRDefault="000041B3" w:rsidP="000305AC">
      <w:pPr>
        <w:spacing w:after="0" w:line="240" w:lineRule="auto"/>
        <w:jc w:val="both"/>
        <w:rPr>
          <w:rFonts w:ascii="Open Sans" w:hAnsi="Open Sans" w:cs="Open Sans"/>
          <w:sz w:val="18"/>
          <w:szCs w:val="18"/>
        </w:rPr>
      </w:pPr>
    </w:p>
    <w:p w14:paraId="1D0D4B26" w14:textId="2208B990" w:rsidR="000041B3" w:rsidRPr="00760540" w:rsidRDefault="000041B3" w:rsidP="000305AC">
      <w:pPr>
        <w:spacing w:after="0" w:line="240" w:lineRule="auto"/>
        <w:jc w:val="both"/>
        <w:rPr>
          <w:rFonts w:ascii="Open Sans" w:hAnsi="Open Sans" w:cs="Open Sans"/>
          <w:sz w:val="18"/>
          <w:szCs w:val="18"/>
        </w:rPr>
      </w:pPr>
    </w:p>
    <w:p w14:paraId="503A7F77" w14:textId="41AA5C18" w:rsidR="000041B3" w:rsidRPr="00760540" w:rsidRDefault="000041B3" w:rsidP="000305AC">
      <w:pPr>
        <w:spacing w:after="0" w:line="240" w:lineRule="auto"/>
        <w:jc w:val="both"/>
        <w:rPr>
          <w:rFonts w:ascii="Open Sans" w:hAnsi="Open Sans" w:cs="Open Sans"/>
          <w:sz w:val="18"/>
          <w:szCs w:val="18"/>
        </w:rPr>
      </w:pPr>
    </w:p>
    <w:p w14:paraId="3F9BEB72" w14:textId="65042920" w:rsidR="000041B3" w:rsidRPr="00760540" w:rsidRDefault="000041B3" w:rsidP="000305AC">
      <w:pPr>
        <w:spacing w:after="0" w:line="240" w:lineRule="auto"/>
        <w:jc w:val="both"/>
        <w:rPr>
          <w:rFonts w:ascii="Open Sans" w:hAnsi="Open Sans" w:cs="Open Sans"/>
          <w:sz w:val="18"/>
          <w:szCs w:val="18"/>
        </w:rPr>
      </w:pPr>
    </w:p>
    <w:p w14:paraId="6BAA9C72" w14:textId="77777777" w:rsidR="0020487F" w:rsidRPr="00760540" w:rsidRDefault="0020487F" w:rsidP="000305AC">
      <w:pPr>
        <w:spacing w:after="0" w:line="240" w:lineRule="auto"/>
        <w:jc w:val="both"/>
        <w:rPr>
          <w:rFonts w:ascii="Open Sans" w:hAnsi="Open Sans" w:cs="Open Sans"/>
          <w:sz w:val="18"/>
          <w:szCs w:val="18"/>
        </w:rPr>
      </w:pPr>
    </w:p>
    <w:p w14:paraId="19E3958D" w14:textId="77777777" w:rsidR="000305AC" w:rsidRDefault="000305AC" w:rsidP="000305AC">
      <w:pPr>
        <w:spacing w:after="0" w:line="240" w:lineRule="auto"/>
        <w:jc w:val="right"/>
        <w:rPr>
          <w:rFonts w:ascii="Open Sans" w:hAnsi="Open Sans" w:cs="Open Sans"/>
          <w:sz w:val="18"/>
          <w:szCs w:val="18"/>
        </w:rPr>
      </w:pPr>
    </w:p>
    <w:p w14:paraId="3B9DC84A" w14:textId="77777777" w:rsidR="00BB17A9" w:rsidRDefault="00BB17A9" w:rsidP="00BB17A9">
      <w:pPr>
        <w:spacing w:after="0" w:line="240" w:lineRule="auto"/>
        <w:jc w:val="center"/>
        <w:rPr>
          <w:rFonts w:ascii="Open Sans" w:hAnsi="Open Sans" w:cs="Open Sans"/>
          <w:sz w:val="18"/>
          <w:szCs w:val="18"/>
        </w:rPr>
      </w:pPr>
    </w:p>
    <w:p w14:paraId="2F1985C4" w14:textId="77777777" w:rsidR="00BB17A9" w:rsidRDefault="00BB17A9" w:rsidP="00BB17A9">
      <w:pPr>
        <w:spacing w:after="0" w:line="240" w:lineRule="auto"/>
        <w:jc w:val="center"/>
        <w:rPr>
          <w:rFonts w:ascii="Open Sans" w:hAnsi="Open Sans" w:cs="Open Sans"/>
          <w:sz w:val="18"/>
          <w:szCs w:val="18"/>
        </w:rPr>
      </w:pPr>
    </w:p>
    <w:p w14:paraId="012D839A" w14:textId="77777777" w:rsidR="00BB17A9" w:rsidRDefault="00BB17A9" w:rsidP="00BB17A9">
      <w:pPr>
        <w:spacing w:after="0" w:line="240" w:lineRule="auto"/>
        <w:jc w:val="center"/>
        <w:rPr>
          <w:rFonts w:ascii="Open Sans" w:hAnsi="Open Sans" w:cs="Open Sans"/>
          <w:sz w:val="18"/>
          <w:szCs w:val="18"/>
        </w:rPr>
      </w:pPr>
    </w:p>
    <w:p w14:paraId="4A1E64CA" w14:textId="77777777" w:rsidR="00BB17A9" w:rsidRDefault="00BB17A9" w:rsidP="00BB17A9">
      <w:pPr>
        <w:spacing w:after="0" w:line="240" w:lineRule="auto"/>
        <w:jc w:val="center"/>
        <w:rPr>
          <w:rFonts w:ascii="Open Sans" w:hAnsi="Open Sans" w:cs="Open Sans"/>
          <w:sz w:val="18"/>
          <w:szCs w:val="18"/>
        </w:rPr>
      </w:pPr>
    </w:p>
    <w:p w14:paraId="0B0D7BEB" w14:textId="77777777" w:rsidR="00BB17A9" w:rsidRDefault="00BB17A9" w:rsidP="00BB17A9">
      <w:pPr>
        <w:spacing w:after="0" w:line="240" w:lineRule="auto"/>
        <w:jc w:val="center"/>
        <w:rPr>
          <w:rFonts w:ascii="Open Sans" w:hAnsi="Open Sans" w:cs="Open Sans"/>
          <w:sz w:val="18"/>
          <w:szCs w:val="18"/>
        </w:rPr>
      </w:pPr>
    </w:p>
    <w:p w14:paraId="1F579FD8" w14:textId="77777777" w:rsidR="00BB17A9" w:rsidRDefault="00BB17A9" w:rsidP="00BB17A9">
      <w:pPr>
        <w:spacing w:after="0" w:line="240" w:lineRule="auto"/>
        <w:jc w:val="center"/>
        <w:rPr>
          <w:rFonts w:ascii="Open Sans" w:hAnsi="Open Sans" w:cs="Open Sans"/>
          <w:sz w:val="18"/>
          <w:szCs w:val="18"/>
        </w:rPr>
      </w:pPr>
    </w:p>
    <w:p w14:paraId="7F9BE127" w14:textId="77777777" w:rsidR="00BB17A9" w:rsidRDefault="00BB17A9" w:rsidP="00BB17A9">
      <w:pPr>
        <w:spacing w:after="0" w:line="240" w:lineRule="auto"/>
        <w:jc w:val="center"/>
        <w:rPr>
          <w:rFonts w:ascii="Open Sans" w:hAnsi="Open Sans" w:cs="Open Sans"/>
          <w:sz w:val="18"/>
          <w:szCs w:val="18"/>
        </w:rPr>
      </w:pPr>
    </w:p>
    <w:p w14:paraId="1A19A482" w14:textId="77777777" w:rsidR="00BB17A9" w:rsidRDefault="00BB17A9" w:rsidP="00BB17A9">
      <w:pPr>
        <w:spacing w:after="0" w:line="240" w:lineRule="auto"/>
        <w:jc w:val="center"/>
        <w:rPr>
          <w:rFonts w:ascii="Open Sans" w:hAnsi="Open Sans" w:cs="Open Sans"/>
          <w:sz w:val="18"/>
          <w:szCs w:val="18"/>
        </w:rPr>
      </w:pPr>
    </w:p>
    <w:p w14:paraId="64C8D522" w14:textId="77777777" w:rsidR="00BB17A9" w:rsidRDefault="00BB17A9" w:rsidP="00BB17A9">
      <w:pPr>
        <w:spacing w:after="0" w:line="240" w:lineRule="auto"/>
        <w:jc w:val="center"/>
        <w:rPr>
          <w:rFonts w:ascii="Open Sans" w:hAnsi="Open Sans" w:cs="Open Sans"/>
          <w:sz w:val="18"/>
          <w:szCs w:val="18"/>
        </w:rPr>
      </w:pPr>
    </w:p>
    <w:p w14:paraId="07A56541" w14:textId="77777777" w:rsidR="00BB17A9" w:rsidRDefault="00BB17A9" w:rsidP="00BB17A9">
      <w:pPr>
        <w:spacing w:after="0" w:line="240" w:lineRule="auto"/>
        <w:jc w:val="center"/>
        <w:rPr>
          <w:rFonts w:ascii="Open Sans" w:hAnsi="Open Sans" w:cs="Open Sans"/>
          <w:sz w:val="18"/>
          <w:szCs w:val="18"/>
        </w:rPr>
      </w:pPr>
    </w:p>
    <w:p w14:paraId="6F2A114D" w14:textId="77777777" w:rsidR="00BB17A9" w:rsidRDefault="00BB17A9" w:rsidP="00BB17A9">
      <w:pPr>
        <w:spacing w:after="0" w:line="240" w:lineRule="auto"/>
        <w:jc w:val="center"/>
        <w:rPr>
          <w:rFonts w:ascii="Open Sans" w:hAnsi="Open Sans" w:cs="Open Sans"/>
          <w:sz w:val="18"/>
          <w:szCs w:val="18"/>
        </w:rPr>
      </w:pPr>
    </w:p>
    <w:p w14:paraId="3BE6BAFF" w14:textId="77777777" w:rsidR="00BB17A9" w:rsidRDefault="00BB17A9" w:rsidP="00BB17A9">
      <w:pPr>
        <w:spacing w:after="0" w:line="240" w:lineRule="auto"/>
        <w:jc w:val="center"/>
        <w:rPr>
          <w:rFonts w:ascii="Open Sans" w:hAnsi="Open Sans" w:cs="Open Sans"/>
          <w:sz w:val="18"/>
          <w:szCs w:val="18"/>
        </w:rPr>
      </w:pPr>
    </w:p>
    <w:p w14:paraId="4B84A30B" w14:textId="5BA1C59A" w:rsidR="00F17DC5" w:rsidRPr="00760540" w:rsidRDefault="000305AC" w:rsidP="00BB17A9">
      <w:pPr>
        <w:spacing w:after="0" w:line="240" w:lineRule="auto"/>
        <w:jc w:val="center"/>
        <w:rPr>
          <w:rFonts w:ascii="Open Sans" w:hAnsi="Open Sans" w:cs="Open Sans"/>
          <w:sz w:val="18"/>
          <w:szCs w:val="18"/>
        </w:rPr>
      </w:pPr>
      <w:r>
        <w:rPr>
          <w:rFonts w:ascii="Open Sans" w:hAnsi="Open Sans" w:cs="Open Sans"/>
          <w:sz w:val="18"/>
          <w:szCs w:val="18"/>
        </w:rPr>
        <w:t>Braniewo</w:t>
      </w:r>
      <w:r w:rsidR="00BB17A9">
        <w:rPr>
          <w:rFonts w:ascii="Open Sans" w:hAnsi="Open Sans" w:cs="Open Sans"/>
          <w:sz w:val="18"/>
          <w:szCs w:val="18"/>
        </w:rPr>
        <w:t xml:space="preserve">, listopad </w:t>
      </w:r>
      <w:r w:rsidR="000041B3" w:rsidRPr="00760540">
        <w:rPr>
          <w:rFonts w:ascii="Open Sans" w:hAnsi="Open Sans" w:cs="Open Sans"/>
          <w:sz w:val="18"/>
          <w:szCs w:val="18"/>
        </w:rPr>
        <w:t>2022r.</w:t>
      </w:r>
    </w:p>
    <w:sdt>
      <w:sdtPr>
        <w:rPr>
          <w:rFonts w:ascii="Open Sans" w:eastAsiaTheme="minorHAnsi" w:hAnsi="Open Sans" w:cs="Open Sans"/>
          <w:color w:val="auto"/>
          <w:sz w:val="18"/>
          <w:szCs w:val="18"/>
          <w:lang w:eastAsia="en-US"/>
        </w:rPr>
        <w:id w:val="1299266859"/>
        <w:docPartObj>
          <w:docPartGallery w:val="Table of Contents"/>
          <w:docPartUnique/>
        </w:docPartObj>
      </w:sdtPr>
      <w:sdtEndPr>
        <w:rPr>
          <w:b/>
          <w:bCs/>
        </w:rPr>
      </w:sdtEndPr>
      <w:sdtContent>
        <w:p w14:paraId="39840800" w14:textId="3D65CB06" w:rsidR="00C920E2" w:rsidRPr="009D3D06" w:rsidRDefault="00E41C27" w:rsidP="000305AC">
          <w:pPr>
            <w:pStyle w:val="Nagwekspisutreci"/>
            <w:spacing w:line="240" w:lineRule="auto"/>
            <w:rPr>
              <w:rFonts w:ascii="Open Sans" w:hAnsi="Open Sans" w:cs="Open Sans"/>
              <w:color w:val="000000" w:themeColor="text1"/>
              <w:sz w:val="18"/>
              <w:szCs w:val="18"/>
            </w:rPr>
          </w:pPr>
          <w:r w:rsidRPr="009D3D06">
            <w:rPr>
              <w:rFonts w:ascii="Open Sans" w:hAnsi="Open Sans" w:cs="Open Sans"/>
              <w:color w:val="000000" w:themeColor="text1"/>
              <w:sz w:val="18"/>
              <w:szCs w:val="18"/>
            </w:rPr>
            <w:t>Spis treści</w:t>
          </w:r>
        </w:p>
        <w:p w14:paraId="47A7BEDA" w14:textId="5C9DCD65" w:rsidR="009D3D06" w:rsidRPr="009D3D06" w:rsidRDefault="00C920E2" w:rsidP="00733F5A">
          <w:pPr>
            <w:pStyle w:val="Spistreci2"/>
            <w:rPr>
              <w:rFonts w:eastAsiaTheme="minorEastAsia"/>
              <w:noProof/>
              <w:lang w:eastAsia="pl-PL"/>
            </w:rPr>
          </w:pPr>
          <w:r w:rsidRPr="009D3D06">
            <w:fldChar w:fldCharType="begin"/>
          </w:r>
          <w:r w:rsidRPr="009D3D06">
            <w:instrText xml:space="preserve"> TOC \o "1-3" \h \z \u </w:instrText>
          </w:r>
          <w:r w:rsidRPr="009D3D06">
            <w:fldChar w:fldCharType="separate"/>
          </w:r>
          <w:hyperlink w:anchor="_Toc117616936" w:history="1">
            <w:r w:rsidR="009D3D06" w:rsidRPr="009D3D06">
              <w:rPr>
                <w:rStyle w:val="Hipercze"/>
                <w:rFonts w:ascii="Open Sans" w:hAnsi="Open Sans" w:cs="Open Sans"/>
                <w:noProof/>
                <w:sz w:val="18"/>
                <w:szCs w:val="18"/>
              </w:rPr>
              <w:t>I.</w:t>
            </w:r>
            <w:r w:rsidR="009D3D06" w:rsidRPr="009D3D06">
              <w:rPr>
                <w:rFonts w:eastAsiaTheme="minorEastAsia"/>
                <w:noProof/>
                <w:lang w:eastAsia="pl-PL"/>
              </w:rPr>
              <w:tab/>
            </w:r>
            <w:r w:rsidR="009D3D06" w:rsidRPr="009D3D06">
              <w:rPr>
                <w:rStyle w:val="Hipercze"/>
                <w:rFonts w:ascii="Open Sans" w:hAnsi="Open Sans" w:cs="Open Sans"/>
                <w:noProof/>
                <w:sz w:val="18"/>
                <w:szCs w:val="18"/>
              </w:rPr>
              <w:t>Dane zamawiającego</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_Toc117616936 \h </w:instrText>
            </w:r>
            <w:r w:rsidR="009D3D06" w:rsidRPr="009D3D06">
              <w:rPr>
                <w:noProof/>
                <w:webHidden/>
              </w:rPr>
            </w:r>
            <w:r w:rsidR="009D3D06" w:rsidRPr="009D3D06">
              <w:rPr>
                <w:noProof/>
                <w:webHidden/>
              </w:rPr>
              <w:fldChar w:fldCharType="separate"/>
            </w:r>
            <w:r w:rsidR="00CD50D0">
              <w:rPr>
                <w:noProof/>
                <w:webHidden/>
              </w:rPr>
              <w:t>4</w:t>
            </w:r>
            <w:r w:rsidR="009D3D06" w:rsidRPr="009D3D06">
              <w:rPr>
                <w:noProof/>
                <w:webHidden/>
              </w:rPr>
              <w:fldChar w:fldCharType="end"/>
            </w:r>
          </w:hyperlink>
        </w:p>
        <w:p w14:paraId="09517D67" w14:textId="6A3111C5" w:rsidR="009D3D06" w:rsidRPr="009D3D06" w:rsidRDefault="00BB17A9" w:rsidP="00733F5A">
          <w:pPr>
            <w:pStyle w:val="Spistreci2"/>
            <w:rPr>
              <w:rFonts w:eastAsiaTheme="minorEastAsia"/>
              <w:noProof/>
              <w:lang w:eastAsia="pl-PL"/>
            </w:rPr>
          </w:pPr>
          <w:hyperlink w:anchor="_Toc117616937" w:history="1">
            <w:r w:rsidR="009D3D06" w:rsidRPr="009D3D06">
              <w:rPr>
                <w:rStyle w:val="Hipercze"/>
                <w:rFonts w:ascii="Open Sans" w:hAnsi="Open Sans" w:cs="Open Sans"/>
                <w:noProof/>
                <w:sz w:val="18"/>
                <w:szCs w:val="18"/>
              </w:rPr>
              <w:t>II.</w:t>
            </w:r>
            <w:r w:rsidR="009D3D06" w:rsidRPr="009D3D06">
              <w:rPr>
                <w:rFonts w:eastAsiaTheme="minorEastAsia"/>
                <w:noProof/>
                <w:lang w:eastAsia="pl-PL"/>
              </w:rPr>
              <w:tab/>
            </w:r>
            <w:r w:rsidR="009D3D06" w:rsidRPr="009D3D06">
              <w:rPr>
                <w:rStyle w:val="Hipercze"/>
                <w:rFonts w:ascii="Open Sans" w:hAnsi="Open Sans" w:cs="Open Sans"/>
                <w:noProof/>
                <w:sz w:val="18"/>
                <w:szCs w:val="18"/>
              </w:rPr>
              <w:t>Tryb udzielenia zamówienia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_Toc117616937 \h </w:instrText>
            </w:r>
            <w:r w:rsidR="009D3D06" w:rsidRPr="009D3D06">
              <w:rPr>
                <w:noProof/>
                <w:webHidden/>
              </w:rPr>
            </w:r>
            <w:r w:rsidR="009D3D06" w:rsidRPr="009D3D06">
              <w:rPr>
                <w:noProof/>
                <w:webHidden/>
              </w:rPr>
              <w:fldChar w:fldCharType="separate"/>
            </w:r>
            <w:r w:rsidR="00CD50D0">
              <w:rPr>
                <w:noProof/>
                <w:webHidden/>
              </w:rPr>
              <w:t>4</w:t>
            </w:r>
            <w:r w:rsidR="009D3D06" w:rsidRPr="009D3D06">
              <w:rPr>
                <w:noProof/>
                <w:webHidden/>
              </w:rPr>
              <w:fldChar w:fldCharType="end"/>
            </w:r>
          </w:hyperlink>
        </w:p>
        <w:p w14:paraId="1644817B" w14:textId="112C0FBA" w:rsidR="009D3D06" w:rsidRPr="009D3D06" w:rsidRDefault="00BB17A9" w:rsidP="00733F5A">
          <w:pPr>
            <w:pStyle w:val="Spistreci2"/>
            <w:rPr>
              <w:rFonts w:eastAsiaTheme="minorEastAsia"/>
              <w:noProof/>
              <w:lang w:eastAsia="pl-PL"/>
            </w:rPr>
          </w:pPr>
          <w:hyperlink w:anchor="_Toc117616938" w:history="1">
            <w:r w:rsidR="009D3D06" w:rsidRPr="009D3D06">
              <w:rPr>
                <w:rStyle w:val="Hipercze"/>
                <w:rFonts w:ascii="Open Sans" w:hAnsi="Open Sans" w:cs="Open Sans"/>
                <w:noProof/>
                <w:sz w:val="18"/>
                <w:szCs w:val="18"/>
              </w:rPr>
              <w:t>III.</w:t>
            </w:r>
            <w:r w:rsidR="009D3D06" w:rsidRPr="009D3D06">
              <w:rPr>
                <w:rFonts w:eastAsiaTheme="minorEastAsia"/>
                <w:noProof/>
                <w:lang w:eastAsia="pl-PL"/>
              </w:rPr>
              <w:tab/>
            </w:r>
            <w:r w:rsidR="009D3D06" w:rsidRPr="009D3D06">
              <w:rPr>
                <w:rStyle w:val="Hipercze"/>
                <w:rFonts w:ascii="Open Sans" w:hAnsi="Open Sans" w:cs="Open Sans"/>
                <w:noProof/>
                <w:sz w:val="18"/>
                <w:szCs w:val="18"/>
              </w:rPr>
              <w:t>Opis przedmiotu zamówienia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_Toc117616938 \h </w:instrText>
            </w:r>
            <w:r w:rsidR="009D3D06" w:rsidRPr="009D3D06">
              <w:rPr>
                <w:noProof/>
                <w:webHidden/>
              </w:rPr>
            </w:r>
            <w:r w:rsidR="009D3D06" w:rsidRPr="009D3D06">
              <w:rPr>
                <w:noProof/>
                <w:webHidden/>
              </w:rPr>
              <w:fldChar w:fldCharType="separate"/>
            </w:r>
            <w:r w:rsidR="00CD50D0">
              <w:rPr>
                <w:noProof/>
                <w:webHidden/>
              </w:rPr>
              <w:t>5</w:t>
            </w:r>
            <w:r w:rsidR="009D3D06" w:rsidRPr="009D3D06">
              <w:rPr>
                <w:noProof/>
                <w:webHidden/>
              </w:rPr>
              <w:fldChar w:fldCharType="end"/>
            </w:r>
          </w:hyperlink>
        </w:p>
        <w:p w14:paraId="5D2813D7" w14:textId="07221749" w:rsidR="009D3D06" w:rsidRPr="009D3D06" w:rsidRDefault="00BB17A9" w:rsidP="00733F5A">
          <w:pPr>
            <w:pStyle w:val="Spistreci2"/>
            <w:rPr>
              <w:rFonts w:eastAsiaTheme="minorEastAsia"/>
              <w:noProof/>
              <w:lang w:eastAsia="pl-PL"/>
            </w:rPr>
          </w:pPr>
          <w:hyperlink w:anchor="_Toc117616939" w:history="1">
            <w:r w:rsidR="009D3D06" w:rsidRPr="009D3D06">
              <w:rPr>
                <w:rStyle w:val="Hipercze"/>
                <w:rFonts w:ascii="Open Sans" w:hAnsi="Open Sans" w:cs="Open Sans"/>
                <w:noProof/>
                <w:sz w:val="18"/>
                <w:szCs w:val="18"/>
              </w:rPr>
              <w:t>IV.</w:t>
            </w:r>
            <w:r w:rsidR="009D3D06" w:rsidRPr="009D3D06">
              <w:rPr>
                <w:rFonts w:eastAsiaTheme="minorEastAsia"/>
                <w:noProof/>
                <w:lang w:eastAsia="pl-PL"/>
              </w:rPr>
              <w:tab/>
            </w:r>
            <w:r w:rsidR="009D3D06" w:rsidRPr="009D3D06">
              <w:rPr>
                <w:rStyle w:val="Hipercze"/>
                <w:rFonts w:ascii="Open Sans" w:hAnsi="Open Sans" w:cs="Open Sans"/>
                <w:noProof/>
                <w:sz w:val="18"/>
                <w:szCs w:val="18"/>
              </w:rPr>
              <w:t>Termin wykonania zamówienia</w:t>
            </w:r>
            <w:r w:rsidR="009D3D06" w:rsidRPr="009D3D06">
              <w:rPr>
                <w:noProof/>
                <w:webHidden/>
              </w:rPr>
              <w:tab/>
            </w:r>
            <w:r w:rsidR="00FB1715">
              <w:rPr>
                <w:noProof/>
                <w:webHidden/>
              </w:rPr>
              <w:t>6</w:t>
            </w:r>
          </w:hyperlink>
        </w:p>
        <w:p w14:paraId="658DF5DF" w14:textId="326B4A7B" w:rsidR="009D3D06" w:rsidRPr="009D3D06" w:rsidRDefault="00BB17A9" w:rsidP="00733F5A">
          <w:pPr>
            <w:pStyle w:val="Spistreci2"/>
            <w:rPr>
              <w:rFonts w:eastAsiaTheme="minorEastAsia"/>
              <w:noProof/>
              <w:lang w:eastAsia="pl-PL"/>
            </w:rPr>
          </w:pPr>
          <w:hyperlink w:anchor="_Toc117616940" w:history="1">
            <w:r w:rsidR="009D3D06" w:rsidRPr="009D3D06">
              <w:rPr>
                <w:rStyle w:val="Hipercze"/>
                <w:rFonts w:ascii="Open Sans" w:hAnsi="Open Sans" w:cs="Open Sans"/>
                <w:noProof/>
                <w:sz w:val="18"/>
                <w:szCs w:val="18"/>
              </w:rPr>
              <w:t>V.</w:t>
            </w:r>
            <w:r w:rsidR="009D3D06" w:rsidRPr="009D3D06">
              <w:rPr>
                <w:rFonts w:eastAsiaTheme="minorEastAsia"/>
                <w:noProof/>
                <w:lang w:eastAsia="pl-PL"/>
              </w:rPr>
              <w:tab/>
            </w:r>
            <w:r w:rsidR="009D3D06" w:rsidRPr="009D3D06">
              <w:rPr>
                <w:rStyle w:val="Hipercze"/>
                <w:rFonts w:ascii="Open Sans" w:hAnsi="Open Sans" w:cs="Open Sans"/>
                <w:noProof/>
                <w:sz w:val="18"/>
                <w:szCs w:val="18"/>
              </w:rPr>
              <w:t>Podstawy wykluczenia z postępowania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_Toc117616940 \h </w:instrText>
            </w:r>
            <w:r w:rsidR="009D3D06" w:rsidRPr="009D3D06">
              <w:rPr>
                <w:noProof/>
                <w:webHidden/>
              </w:rPr>
            </w:r>
            <w:r w:rsidR="009D3D06" w:rsidRPr="009D3D06">
              <w:rPr>
                <w:noProof/>
                <w:webHidden/>
              </w:rPr>
              <w:fldChar w:fldCharType="separate"/>
            </w:r>
            <w:r w:rsidR="00CD50D0">
              <w:rPr>
                <w:noProof/>
                <w:webHidden/>
              </w:rPr>
              <w:t>5</w:t>
            </w:r>
            <w:r w:rsidR="009D3D06" w:rsidRPr="009D3D06">
              <w:rPr>
                <w:noProof/>
                <w:webHidden/>
              </w:rPr>
              <w:fldChar w:fldCharType="end"/>
            </w:r>
          </w:hyperlink>
        </w:p>
        <w:p w14:paraId="121E52E4" w14:textId="1A527C45" w:rsidR="009D3D06" w:rsidRPr="009D3D06" w:rsidRDefault="00BB17A9" w:rsidP="00733F5A">
          <w:pPr>
            <w:pStyle w:val="Spistreci2"/>
            <w:rPr>
              <w:rFonts w:eastAsiaTheme="minorEastAsia"/>
              <w:noProof/>
              <w:lang w:eastAsia="pl-PL"/>
            </w:rPr>
          </w:pPr>
          <w:hyperlink w:anchor="_Toc117616941" w:history="1">
            <w:r w:rsidR="009D3D06" w:rsidRPr="009D3D06">
              <w:rPr>
                <w:rStyle w:val="Hipercze"/>
                <w:rFonts w:ascii="Open Sans" w:hAnsi="Open Sans" w:cs="Open Sans"/>
                <w:noProof/>
                <w:sz w:val="18"/>
                <w:szCs w:val="18"/>
              </w:rPr>
              <w:t>VI.</w:t>
            </w:r>
            <w:r w:rsidR="009D3D06" w:rsidRPr="009D3D06">
              <w:rPr>
                <w:rFonts w:eastAsiaTheme="minorEastAsia"/>
                <w:noProof/>
                <w:lang w:eastAsia="pl-PL"/>
              </w:rPr>
              <w:tab/>
            </w:r>
            <w:r w:rsidR="009D3D06" w:rsidRPr="009D3D06">
              <w:rPr>
                <w:rStyle w:val="Hipercze"/>
                <w:rFonts w:ascii="Open Sans" w:hAnsi="Open Sans" w:cs="Open Sans"/>
                <w:noProof/>
                <w:sz w:val="18"/>
                <w:szCs w:val="18"/>
              </w:rPr>
              <w:t>Warunki udziału w postępowaniu</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_Toc117616941 \h </w:instrText>
            </w:r>
            <w:r w:rsidR="009D3D06" w:rsidRPr="009D3D06">
              <w:rPr>
                <w:noProof/>
                <w:webHidden/>
              </w:rPr>
            </w:r>
            <w:r w:rsidR="009D3D06" w:rsidRPr="009D3D06">
              <w:rPr>
                <w:noProof/>
                <w:webHidden/>
              </w:rPr>
              <w:fldChar w:fldCharType="separate"/>
            </w:r>
            <w:r w:rsidR="00CD50D0">
              <w:rPr>
                <w:noProof/>
                <w:webHidden/>
              </w:rPr>
              <w:t>6</w:t>
            </w:r>
            <w:r w:rsidR="009D3D06" w:rsidRPr="009D3D06">
              <w:rPr>
                <w:noProof/>
                <w:webHidden/>
              </w:rPr>
              <w:fldChar w:fldCharType="end"/>
            </w:r>
          </w:hyperlink>
        </w:p>
        <w:p w14:paraId="305EB75E" w14:textId="755980FD" w:rsidR="009D3D06" w:rsidRPr="009D3D06" w:rsidRDefault="00BB17A9" w:rsidP="00733F5A">
          <w:pPr>
            <w:pStyle w:val="Spistreci2"/>
            <w:rPr>
              <w:rFonts w:eastAsiaTheme="minorEastAsia"/>
              <w:noProof/>
              <w:lang w:eastAsia="pl-PL"/>
            </w:rPr>
          </w:pPr>
          <w:hyperlink w:anchor="_Toc117616942" w:history="1">
            <w:r w:rsidR="009D3D06" w:rsidRPr="009D3D06">
              <w:rPr>
                <w:rStyle w:val="Hipercze"/>
                <w:rFonts w:ascii="Open Sans" w:hAnsi="Open Sans" w:cs="Open Sans"/>
                <w:noProof/>
                <w:sz w:val="18"/>
                <w:szCs w:val="18"/>
              </w:rPr>
              <w:t>VII.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Wymagane oświadczenia lub dokumenty, w tym wykaz oświadczeń lub dokumentów potwierdzających spełnianie warunków udziału w postępowaniu oraz wykazanie braku podstaw wykluczenia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_Toc117616942 \h </w:instrText>
            </w:r>
            <w:r w:rsidR="009D3D06" w:rsidRPr="009D3D06">
              <w:rPr>
                <w:noProof/>
                <w:webHidden/>
              </w:rPr>
            </w:r>
            <w:r w:rsidR="009D3D06" w:rsidRPr="009D3D06">
              <w:rPr>
                <w:noProof/>
                <w:webHidden/>
              </w:rPr>
              <w:fldChar w:fldCharType="separate"/>
            </w:r>
            <w:r w:rsidR="00CD50D0">
              <w:rPr>
                <w:noProof/>
                <w:webHidden/>
              </w:rPr>
              <w:t>7</w:t>
            </w:r>
            <w:r w:rsidR="009D3D06" w:rsidRPr="009D3D06">
              <w:rPr>
                <w:noProof/>
                <w:webHidden/>
              </w:rPr>
              <w:fldChar w:fldCharType="end"/>
            </w:r>
          </w:hyperlink>
        </w:p>
        <w:p w14:paraId="3CAD5004" w14:textId="40BE7B8B" w:rsidR="009D3D06" w:rsidRPr="009D3D06" w:rsidRDefault="00BB17A9" w:rsidP="00733F5A">
          <w:pPr>
            <w:pStyle w:val="Spistreci2"/>
            <w:rPr>
              <w:rFonts w:eastAsiaTheme="minorEastAsia"/>
              <w:noProof/>
              <w:lang w:eastAsia="pl-PL"/>
            </w:rPr>
          </w:pPr>
          <w:hyperlink w:anchor="_Toc117616943" w:history="1">
            <w:r w:rsidR="009D3D06" w:rsidRPr="009D3D06">
              <w:rPr>
                <w:rStyle w:val="Hipercze"/>
                <w:rFonts w:ascii="Open Sans" w:hAnsi="Open Sans" w:cs="Open Sans"/>
                <w:noProof/>
                <w:sz w:val="18"/>
                <w:szCs w:val="18"/>
              </w:rPr>
              <w:t>VIII.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Podwykonawstwo</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_Toc117616943 \h </w:instrText>
            </w:r>
            <w:r w:rsidR="009D3D06" w:rsidRPr="009D3D06">
              <w:rPr>
                <w:noProof/>
                <w:webHidden/>
              </w:rPr>
            </w:r>
            <w:r w:rsidR="009D3D06" w:rsidRPr="009D3D06">
              <w:rPr>
                <w:noProof/>
                <w:webHidden/>
              </w:rPr>
              <w:fldChar w:fldCharType="separate"/>
            </w:r>
            <w:r w:rsidR="00CD50D0">
              <w:rPr>
                <w:noProof/>
                <w:webHidden/>
              </w:rPr>
              <w:t>9</w:t>
            </w:r>
            <w:r w:rsidR="009D3D06" w:rsidRPr="009D3D06">
              <w:rPr>
                <w:noProof/>
                <w:webHidden/>
              </w:rPr>
              <w:fldChar w:fldCharType="end"/>
            </w:r>
          </w:hyperlink>
        </w:p>
        <w:p w14:paraId="5FE36C23" w14:textId="30A46822" w:rsidR="009D3D06" w:rsidRPr="009D3D06" w:rsidRDefault="00BB17A9" w:rsidP="00733F5A">
          <w:pPr>
            <w:pStyle w:val="Spistreci2"/>
            <w:rPr>
              <w:rFonts w:eastAsiaTheme="minorEastAsia"/>
              <w:noProof/>
              <w:lang w:eastAsia="pl-PL"/>
            </w:rPr>
          </w:pPr>
          <w:hyperlink w:anchor="_Toc117616944" w:history="1">
            <w:r w:rsidR="009D3D06" w:rsidRPr="009D3D06">
              <w:rPr>
                <w:rStyle w:val="Hipercze"/>
                <w:rFonts w:ascii="Open Sans" w:hAnsi="Open Sans" w:cs="Open Sans"/>
                <w:noProof/>
                <w:sz w:val="18"/>
                <w:szCs w:val="18"/>
              </w:rPr>
              <w:t>IX.</w:t>
            </w:r>
            <w:r w:rsidR="009D3D06" w:rsidRPr="009D3D06">
              <w:rPr>
                <w:rFonts w:eastAsiaTheme="minorEastAsia"/>
                <w:noProof/>
                <w:lang w:eastAsia="pl-PL"/>
              </w:rPr>
              <w:tab/>
            </w:r>
            <w:r w:rsidR="00733F5A" w:rsidRPr="009D3D06">
              <w:rPr>
                <w:rStyle w:val="Hipercze"/>
                <w:rFonts w:ascii="Open Sans" w:hAnsi="Open Sans" w:cs="Open Sans"/>
                <w:noProof/>
                <w:sz w:val="18"/>
                <w:szCs w:val="18"/>
              </w:rPr>
              <w:t>Informacja dla wykonawców wspólnie ubiegających się o udzielenie zamówienia (konsorcja)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_Toc117616944 \h </w:instrText>
            </w:r>
            <w:r w:rsidR="009D3D06" w:rsidRPr="009D3D06">
              <w:rPr>
                <w:noProof/>
                <w:webHidden/>
              </w:rPr>
            </w:r>
            <w:r w:rsidR="009D3D06" w:rsidRPr="009D3D06">
              <w:rPr>
                <w:noProof/>
                <w:webHidden/>
              </w:rPr>
              <w:fldChar w:fldCharType="separate"/>
            </w:r>
            <w:r w:rsidR="00CD50D0">
              <w:rPr>
                <w:noProof/>
                <w:webHidden/>
              </w:rPr>
              <w:t>9</w:t>
            </w:r>
            <w:r w:rsidR="009D3D06" w:rsidRPr="009D3D06">
              <w:rPr>
                <w:noProof/>
                <w:webHidden/>
              </w:rPr>
              <w:fldChar w:fldCharType="end"/>
            </w:r>
          </w:hyperlink>
        </w:p>
        <w:p w14:paraId="32B86DE1" w14:textId="608127EA" w:rsidR="009D3D06" w:rsidRPr="009D3D06" w:rsidRDefault="00BB17A9" w:rsidP="00733F5A">
          <w:pPr>
            <w:pStyle w:val="Spistreci2"/>
            <w:rPr>
              <w:rFonts w:eastAsiaTheme="minorEastAsia"/>
              <w:noProof/>
              <w:lang w:eastAsia="pl-PL"/>
            </w:rPr>
          </w:pPr>
          <w:hyperlink w:anchor="_Toc117616945" w:history="1">
            <w:r w:rsidR="009D3D06" w:rsidRPr="009D3D06">
              <w:rPr>
                <w:rStyle w:val="Hipercze"/>
                <w:rFonts w:ascii="Open Sans" w:hAnsi="Open Sans" w:cs="Open Sans"/>
                <w:noProof/>
                <w:sz w:val="18"/>
                <w:szCs w:val="18"/>
              </w:rPr>
              <w:t>X.</w:t>
            </w:r>
            <w:r w:rsidR="009D3D06" w:rsidRPr="009D3D06">
              <w:rPr>
                <w:rFonts w:eastAsiaTheme="minorEastAsia"/>
                <w:noProof/>
                <w:lang w:eastAsia="pl-PL"/>
              </w:rPr>
              <w:tab/>
            </w:r>
            <w:r w:rsidR="00733F5A" w:rsidRPr="009D3D06">
              <w:rPr>
                <w:rStyle w:val="Hipercze"/>
                <w:rFonts w:ascii="Open Sans" w:hAnsi="Open Sans" w:cs="Open Sans"/>
                <w:noProof/>
                <w:sz w:val="18"/>
                <w:szCs w:val="18"/>
              </w:rPr>
              <w:t>Umocowanie do reprezentowania wykonawcy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_Toc117616945 \h </w:instrText>
            </w:r>
            <w:r w:rsidR="009D3D06" w:rsidRPr="009D3D06">
              <w:rPr>
                <w:noProof/>
                <w:webHidden/>
              </w:rPr>
            </w:r>
            <w:r w:rsidR="009D3D06" w:rsidRPr="009D3D06">
              <w:rPr>
                <w:noProof/>
                <w:webHidden/>
              </w:rPr>
              <w:fldChar w:fldCharType="separate"/>
            </w:r>
            <w:r w:rsidR="00CD50D0">
              <w:rPr>
                <w:noProof/>
                <w:webHidden/>
              </w:rPr>
              <w:t>9</w:t>
            </w:r>
            <w:r w:rsidR="009D3D06" w:rsidRPr="009D3D06">
              <w:rPr>
                <w:noProof/>
                <w:webHidden/>
              </w:rPr>
              <w:fldChar w:fldCharType="end"/>
            </w:r>
          </w:hyperlink>
        </w:p>
        <w:p w14:paraId="685C318B" w14:textId="3200E004" w:rsidR="009D3D06" w:rsidRPr="009D3D06" w:rsidRDefault="00BB17A9" w:rsidP="00733F5A">
          <w:pPr>
            <w:pStyle w:val="Spistreci2"/>
            <w:rPr>
              <w:rFonts w:eastAsiaTheme="minorEastAsia"/>
              <w:noProof/>
              <w:lang w:eastAsia="pl-PL"/>
            </w:rPr>
          </w:pPr>
          <w:hyperlink w:anchor="_Toc117616946" w:history="1">
            <w:r w:rsidR="009D3D06" w:rsidRPr="009D3D06">
              <w:rPr>
                <w:rStyle w:val="Hipercze"/>
                <w:rFonts w:ascii="Open Sans" w:hAnsi="Open Sans" w:cs="Open Sans"/>
                <w:noProof/>
                <w:sz w:val="18"/>
                <w:szCs w:val="18"/>
              </w:rPr>
              <w:t>XI.</w:t>
            </w:r>
            <w:r w:rsidR="009D3D06" w:rsidRPr="009D3D06">
              <w:rPr>
                <w:rFonts w:eastAsiaTheme="minorEastAsia"/>
                <w:noProof/>
                <w:lang w:eastAsia="pl-PL"/>
              </w:rPr>
              <w:tab/>
            </w:r>
            <w:r w:rsidR="00733F5A" w:rsidRPr="009D3D06">
              <w:rPr>
                <w:rStyle w:val="Hipercze"/>
                <w:rFonts w:ascii="Open Sans" w:hAnsi="Open Sans" w:cs="Open Sans"/>
                <w:noProof/>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_Toc117616946 \h </w:instrText>
            </w:r>
            <w:r w:rsidR="009D3D06" w:rsidRPr="009D3D06">
              <w:rPr>
                <w:noProof/>
                <w:webHidden/>
              </w:rPr>
            </w:r>
            <w:r w:rsidR="009D3D06" w:rsidRPr="009D3D06">
              <w:rPr>
                <w:noProof/>
                <w:webHidden/>
              </w:rPr>
              <w:fldChar w:fldCharType="separate"/>
            </w:r>
            <w:r w:rsidR="00CD50D0">
              <w:rPr>
                <w:noProof/>
                <w:webHidden/>
              </w:rPr>
              <w:t>10</w:t>
            </w:r>
            <w:r w:rsidR="009D3D06" w:rsidRPr="009D3D06">
              <w:rPr>
                <w:noProof/>
                <w:webHidden/>
              </w:rPr>
              <w:fldChar w:fldCharType="end"/>
            </w:r>
          </w:hyperlink>
        </w:p>
        <w:p w14:paraId="33E59569" w14:textId="723D0288" w:rsidR="009D3D06" w:rsidRPr="009D3D06" w:rsidRDefault="00BB17A9" w:rsidP="00733F5A">
          <w:pPr>
            <w:pStyle w:val="Spistreci2"/>
            <w:rPr>
              <w:rFonts w:eastAsiaTheme="minorEastAsia"/>
              <w:noProof/>
              <w:lang w:eastAsia="pl-PL"/>
            </w:rPr>
          </w:pPr>
          <w:hyperlink w:anchor="_Toc117616947" w:history="1">
            <w:r w:rsidR="009D3D06" w:rsidRPr="009D3D06">
              <w:rPr>
                <w:rStyle w:val="Hipercze"/>
                <w:rFonts w:ascii="Open Sans" w:hAnsi="Open Sans" w:cs="Open Sans"/>
                <w:noProof/>
                <w:sz w:val="18"/>
                <w:szCs w:val="18"/>
              </w:rPr>
              <w:t>XII.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Wskazanie osób uprawnionych do komunikowania się z wykonawcami</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_Toc117616947 \h </w:instrText>
            </w:r>
            <w:r w:rsidR="009D3D06" w:rsidRPr="009D3D06">
              <w:rPr>
                <w:noProof/>
                <w:webHidden/>
              </w:rPr>
            </w:r>
            <w:r w:rsidR="009D3D06" w:rsidRPr="009D3D06">
              <w:rPr>
                <w:noProof/>
                <w:webHidden/>
              </w:rPr>
              <w:fldChar w:fldCharType="separate"/>
            </w:r>
            <w:r w:rsidR="00CD50D0">
              <w:rPr>
                <w:noProof/>
                <w:webHidden/>
              </w:rPr>
              <w:t>11</w:t>
            </w:r>
            <w:r w:rsidR="009D3D06" w:rsidRPr="009D3D06">
              <w:rPr>
                <w:noProof/>
                <w:webHidden/>
              </w:rPr>
              <w:fldChar w:fldCharType="end"/>
            </w:r>
          </w:hyperlink>
        </w:p>
        <w:p w14:paraId="09A1B6EA" w14:textId="2552DE1D" w:rsidR="009D3D06" w:rsidRPr="009D3D06" w:rsidRDefault="00BB17A9" w:rsidP="00733F5A">
          <w:pPr>
            <w:pStyle w:val="Spistreci2"/>
            <w:rPr>
              <w:rFonts w:eastAsiaTheme="minorEastAsia"/>
              <w:noProof/>
              <w:lang w:eastAsia="pl-PL"/>
            </w:rPr>
          </w:pPr>
          <w:hyperlink w:anchor="_Toc117616948" w:history="1">
            <w:r w:rsidR="009D3D06" w:rsidRPr="009D3D06">
              <w:rPr>
                <w:rStyle w:val="Hipercze"/>
                <w:rFonts w:ascii="Open Sans" w:hAnsi="Open Sans" w:cs="Open Sans"/>
                <w:noProof/>
                <w:sz w:val="18"/>
                <w:szCs w:val="18"/>
              </w:rPr>
              <w:t>XIII.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Sposób przygotowania ofert</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_Toc117616948 \h </w:instrText>
            </w:r>
            <w:r w:rsidR="009D3D06" w:rsidRPr="009D3D06">
              <w:rPr>
                <w:noProof/>
                <w:webHidden/>
              </w:rPr>
            </w:r>
            <w:r w:rsidR="009D3D06" w:rsidRPr="009D3D06">
              <w:rPr>
                <w:noProof/>
                <w:webHidden/>
              </w:rPr>
              <w:fldChar w:fldCharType="separate"/>
            </w:r>
            <w:r w:rsidR="00CD50D0">
              <w:rPr>
                <w:noProof/>
                <w:webHidden/>
              </w:rPr>
              <w:t>11</w:t>
            </w:r>
            <w:r w:rsidR="009D3D06" w:rsidRPr="009D3D06">
              <w:rPr>
                <w:noProof/>
                <w:webHidden/>
              </w:rPr>
              <w:fldChar w:fldCharType="end"/>
            </w:r>
          </w:hyperlink>
        </w:p>
        <w:p w14:paraId="1BF2D35A" w14:textId="17BA7AB8" w:rsidR="009D3D06" w:rsidRPr="009D3D06" w:rsidRDefault="00BB17A9" w:rsidP="00733F5A">
          <w:pPr>
            <w:pStyle w:val="Spistreci2"/>
            <w:rPr>
              <w:rFonts w:eastAsiaTheme="minorEastAsia"/>
              <w:noProof/>
              <w:lang w:eastAsia="pl-PL"/>
            </w:rPr>
          </w:pPr>
          <w:hyperlink w:anchor="_Toc117616949" w:history="1">
            <w:r w:rsidR="009D3D06" w:rsidRPr="009D3D06">
              <w:rPr>
                <w:rStyle w:val="Hipercze"/>
                <w:rFonts w:ascii="Open Sans" w:hAnsi="Open Sans" w:cs="Open Sans"/>
                <w:noProof/>
                <w:sz w:val="18"/>
                <w:szCs w:val="18"/>
              </w:rPr>
              <w:t>XIV.</w:t>
            </w:r>
            <w:r w:rsidR="009D3D06" w:rsidRPr="009D3D06">
              <w:rPr>
                <w:rFonts w:eastAsiaTheme="minorEastAsia"/>
                <w:noProof/>
                <w:lang w:eastAsia="pl-PL"/>
              </w:rPr>
              <w:tab/>
            </w:r>
            <w:r w:rsidR="00733F5A" w:rsidRPr="009D3D06">
              <w:rPr>
                <w:rStyle w:val="Hipercze"/>
                <w:rFonts w:ascii="Open Sans" w:hAnsi="Open Sans" w:cs="Open Sans"/>
                <w:noProof/>
                <w:sz w:val="18"/>
                <w:szCs w:val="18"/>
              </w:rPr>
              <w:t>Wymagania dotyczące wadium</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_Toc117616949 \h </w:instrText>
            </w:r>
            <w:r w:rsidR="009D3D06" w:rsidRPr="009D3D06">
              <w:rPr>
                <w:noProof/>
                <w:webHidden/>
              </w:rPr>
            </w:r>
            <w:r w:rsidR="009D3D06" w:rsidRPr="009D3D06">
              <w:rPr>
                <w:noProof/>
                <w:webHidden/>
              </w:rPr>
              <w:fldChar w:fldCharType="separate"/>
            </w:r>
            <w:r w:rsidR="00CD50D0">
              <w:rPr>
                <w:noProof/>
                <w:webHidden/>
              </w:rPr>
              <w:t>12</w:t>
            </w:r>
            <w:r w:rsidR="009D3D06" w:rsidRPr="009D3D06">
              <w:rPr>
                <w:noProof/>
                <w:webHidden/>
              </w:rPr>
              <w:fldChar w:fldCharType="end"/>
            </w:r>
          </w:hyperlink>
        </w:p>
        <w:p w14:paraId="4DA2DAD8" w14:textId="488E7CF5" w:rsidR="009D3D06" w:rsidRPr="009D3D06" w:rsidRDefault="00BB17A9" w:rsidP="00733F5A">
          <w:pPr>
            <w:pStyle w:val="Spistreci2"/>
            <w:rPr>
              <w:rFonts w:eastAsiaTheme="minorEastAsia"/>
              <w:noProof/>
              <w:lang w:eastAsia="pl-PL"/>
            </w:rPr>
          </w:pPr>
          <w:hyperlink w:anchor="_Toc117616950" w:history="1">
            <w:r w:rsidR="009D3D06" w:rsidRPr="009D3D06">
              <w:rPr>
                <w:rStyle w:val="Hipercze"/>
                <w:rFonts w:ascii="Open Sans" w:hAnsi="Open Sans" w:cs="Open Sans"/>
                <w:noProof/>
                <w:sz w:val="18"/>
                <w:szCs w:val="18"/>
              </w:rPr>
              <w:t>XV.</w:t>
            </w:r>
            <w:r w:rsidR="009D3D06" w:rsidRPr="009D3D06">
              <w:rPr>
                <w:rFonts w:eastAsiaTheme="minorEastAsia"/>
                <w:noProof/>
                <w:lang w:eastAsia="pl-PL"/>
              </w:rPr>
              <w:tab/>
            </w:r>
            <w:r w:rsidR="00733F5A" w:rsidRPr="009D3D06">
              <w:rPr>
                <w:rStyle w:val="Hipercze"/>
                <w:rFonts w:ascii="Open Sans" w:hAnsi="Open Sans" w:cs="Open Sans"/>
                <w:noProof/>
                <w:sz w:val="18"/>
                <w:szCs w:val="18"/>
              </w:rPr>
              <w:t>Termin związania ofertą</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_Toc117616950 \h </w:instrText>
            </w:r>
            <w:r w:rsidR="009D3D06" w:rsidRPr="009D3D06">
              <w:rPr>
                <w:noProof/>
                <w:webHidden/>
              </w:rPr>
            </w:r>
            <w:r w:rsidR="009D3D06" w:rsidRPr="009D3D06">
              <w:rPr>
                <w:noProof/>
                <w:webHidden/>
              </w:rPr>
              <w:fldChar w:fldCharType="separate"/>
            </w:r>
            <w:r w:rsidR="00CD50D0">
              <w:rPr>
                <w:noProof/>
                <w:webHidden/>
              </w:rPr>
              <w:t>12</w:t>
            </w:r>
            <w:r w:rsidR="009D3D06" w:rsidRPr="009D3D06">
              <w:rPr>
                <w:noProof/>
                <w:webHidden/>
              </w:rPr>
              <w:fldChar w:fldCharType="end"/>
            </w:r>
          </w:hyperlink>
        </w:p>
        <w:p w14:paraId="7BB25E51" w14:textId="06AEC87D" w:rsidR="009D3D06" w:rsidRPr="009D3D06" w:rsidRDefault="00BB17A9" w:rsidP="00733F5A">
          <w:pPr>
            <w:pStyle w:val="Spistreci2"/>
            <w:rPr>
              <w:rFonts w:eastAsiaTheme="minorEastAsia"/>
              <w:noProof/>
              <w:lang w:eastAsia="pl-PL"/>
            </w:rPr>
          </w:pPr>
          <w:hyperlink w:anchor="_Toc117616951" w:history="1">
            <w:r w:rsidR="009D3D06" w:rsidRPr="009D3D06">
              <w:rPr>
                <w:rStyle w:val="Hipercze"/>
                <w:rFonts w:ascii="Open Sans" w:hAnsi="Open Sans" w:cs="Open Sans"/>
                <w:noProof/>
                <w:sz w:val="18"/>
                <w:szCs w:val="18"/>
              </w:rPr>
              <w:t>XVI.</w:t>
            </w:r>
            <w:r w:rsidR="009D3D06" w:rsidRPr="009D3D06">
              <w:rPr>
                <w:rFonts w:eastAsiaTheme="minorEastAsia"/>
                <w:noProof/>
                <w:lang w:eastAsia="pl-PL"/>
              </w:rPr>
              <w:tab/>
            </w:r>
            <w:r w:rsidR="00733F5A" w:rsidRPr="009D3D06">
              <w:rPr>
                <w:rStyle w:val="Hipercze"/>
                <w:rFonts w:ascii="Open Sans" w:hAnsi="Open Sans" w:cs="Open Sans"/>
                <w:noProof/>
                <w:sz w:val="18"/>
                <w:szCs w:val="18"/>
              </w:rPr>
              <w:t>Miejsce termin składania i otwarcia ofert</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_Toc117616951 \h </w:instrText>
            </w:r>
            <w:r w:rsidR="009D3D06" w:rsidRPr="009D3D06">
              <w:rPr>
                <w:noProof/>
                <w:webHidden/>
              </w:rPr>
            </w:r>
            <w:r w:rsidR="009D3D06" w:rsidRPr="009D3D06">
              <w:rPr>
                <w:noProof/>
                <w:webHidden/>
              </w:rPr>
              <w:fldChar w:fldCharType="separate"/>
            </w:r>
            <w:r w:rsidR="00CD50D0">
              <w:rPr>
                <w:noProof/>
                <w:webHidden/>
              </w:rPr>
              <w:t>12</w:t>
            </w:r>
            <w:r w:rsidR="009D3D06" w:rsidRPr="009D3D06">
              <w:rPr>
                <w:noProof/>
                <w:webHidden/>
              </w:rPr>
              <w:fldChar w:fldCharType="end"/>
            </w:r>
          </w:hyperlink>
        </w:p>
        <w:p w14:paraId="04D93F11" w14:textId="1EDCAAA4" w:rsidR="009D3D06" w:rsidRPr="009D3D06" w:rsidRDefault="00BB17A9" w:rsidP="00733F5A">
          <w:pPr>
            <w:pStyle w:val="Spistreci2"/>
            <w:rPr>
              <w:rFonts w:eastAsiaTheme="minorEastAsia"/>
              <w:noProof/>
              <w:lang w:eastAsia="pl-PL"/>
            </w:rPr>
          </w:pPr>
          <w:hyperlink w:anchor="_Toc117616952" w:history="1">
            <w:r w:rsidR="009D3D06" w:rsidRPr="009D3D06">
              <w:rPr>
                <w:rStyle w:val="Hipercze"/>
                <w:rFonts w:ascii="Open Sans" w:hAnsi="Open Sans" w:cs="Open Sans"/>
                <w:noProof/>
                <w:sz w:val="18"/>
                <w:szCs w:val="18"/>
              </w:rPr>
              <w:t>XVII.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Sposób obliczenia ceny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_Toc117616952 \h </w:instrText>
            </w:r>
            <w:r w:rsidR="009D3D06" w:rsidRPr="009D3D06">
              <w:rPr>
                <w:noProof/>
                <w:webHidden/>
              </w:rPr>
            </w:r>
            <w:r w:rsidR="009D3D06" w:rsidRPr="009D3D06">
              <w:rPr>
                <w:noProof/>
                <w:webHidden/>
              </w:rPr>
              <w:fldChar w:fldCharType="separate"/>
            </w:r>
            <w:r w:rsidR="00CD50D0">
              <w:rPr>
                <w:noProof/>
                <w:webHidden/>
              </w:rPr>
              <w:t>13</w:t>
            </w:r>
            <w:r w:rsidR="009D3D06" w:rsidRPr="009D3D06">
              <w:rPr>
                <w:noProof/>
                <w:webHidden/>
              </w:rPr>
              <w:fldChar w:fldCharType="end"/>
            </w:r>
          </w:hyperlink>
        </w:p>
        <w:p w14:paraId="1D55298C" w14:textId="7ECF82C0" w:rsidR="009D3D06" w:rsidRPr="009D3D06" w:rsidRDefault="00BB17A9" w:rsidP="00733F5A">
          <w:pPr>
            <w:pStyle w:val="Spistreci2"/>
            <w:rPr>
              <w:rFonts w:eastAsiaTheme="minorEastAsia"/>
              <w:noProof/>
              <w:lang w:eastAsia="pl-PL"/>
            </w:rPr>
          </w:pPr>
          <w:hyperlink w:anchor="_Toc117616953" w:history="1">
            <w:r w:rsidR="009D3D06" w:rsidRPr="009D3D06">
              <w:rPr>
                <w:rStyle w:val="Hipercze"/>
                <w:rFonts w:ascii="Open Sans" w:hAnsi="Open Sans" w:cs="Open Sans"/>
                <w:noProof/>
                <w:sz w:val="18"/>
                <w:szCs w:val="18"/>
              </w:rPr>
              <w:t>XVIII.</w:t>
            </w:r>
            <w:r w:rsidR="009D3D06" w:rsidRPr="009D3D06">
              <w:rPr>
                <w:rFonts w:eastAsiaTheme="minorEastAsia"/>
                <w:noProof/>
                <w:lang w:eastAsia="pl-PL"/>
              </w:rPr>
              <w:tab/>
            </w:r>
            <w:r w:rsidR="009D3D06" w:rsidRPr="009D3D06">
              <w:rPr>
                <w:rStyle w:val="Hipercze"/>
                <w:rFonts w:ascii="Open Sans" w:hAnsi="Open Sans" w:cs="Open Sans"/>
                <w:noProof/>
                <w:sz w:val="18"/>
                <w:szCs w:val="18"/>
              </w:rPr>
              <w:t>Wymagania jakościowe odnoszące się do głównych elementów przedmiotu zamówienia</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_Toc117616953 \h </w:instrText>
            </w:r>
            <w:r w:rsidR="009D3D06" w:rsidRPr="009D3D06">
              <w:rPr>
                <w:noProof/>
                <w:webHidden/>
              </w:rPr>
            </w:r>
            <w:r w:rsidR="009D3D06" w:rsidRPr="009D3D06">
              <w:rPr>
                <w:noProof/>
                <w:webHidden/>
              </w:rPr>
              <w:fldChar w:fldCharType="separate"/>
            </w:r>
            <w:r w:rsidR="00CD50D0">
              <w:rPr>
                <w:noProof/>
                <w:webHidden/>
              </w:rPr>
              <w:t>14</w:t>
            </w:r>
            <w:r w:rsidR="009D3D06" w:rsidRPr="009D3D06">
              <w:rPr>
                <w:noProof/>
                <w:webHidden/>
              </w:rPr>
              <w:fldChar w:fldCharType="end"/>
            </w:r>
          </w:hyperlink>
        </w:p>
        <w:p w14:paraId="6727A671" w14:textId="6C3E5F82" w:rsidR="009D3D06" w:rsidRPr="009D3D06" w:rsidRDefault="00BB17A9" w:rsidP="00733F5A">
          <w:pPr>
            <w:pStyle w:val="Spistreci2"/>
            <w:rPr>
              <w:rFonts w:eastAsiaTheme="minorEastAsia"/>
              <w:noProof/>
              <w:lang w:eastAsia="pl-PL"/>
            </w:rPr>
          </w:pPr>
          <w:hyperlink w:anchor="_Toc117616954" w:history="1">
            <w:r w:rsidR="009D3D06" w:rsidRPr="009D3D06">
              <w:rPr>
                <w:rStyle w:val="Hipercze"/>
                <w:rFonts w:ascii="Open Sans" w:hAnsi="Open Sans" w:cs="Open Sans"/>
                <w:noProof/>
                <w:sz w:val="18"/>
                <w:szCs w:val="18"/>
              </w:rPr>
              <w:t>XIX.</w:t>
            </w:r>
            <w:r w:rsidR="009D3D06" w:rsidRPr="009D3D06">
              <w:rPr>
                <w:rFonts w:eastAsiaTheme="minorEastAsia"/>
                <w:noProof/>
                <w:lang w:eastAsia="pl-PL"/>
              </w:rPr>
              <w:tab/>
            </w:r>
            <w:r w:rsidR="00733F5A" w:rsidRPr="009D3D06">
              <w:rPr>
                <w:rStyle w:val="Hipercze"/>
                <w:rFonts w:ascii="Open Sans" w:hAnsi="Open Sans" w:cs="Open Sans"/>
                <w:noProof/>
                <w:sz w:val="18"/>
                <w:szCs w:val="18"/>
              </w:rPr>
              <w:t>Opis kryteriów oceny ofert, wraz z podaniem wag tych kryteriów i sposobu oceny ofert</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_Toc117616954 \h </w:instrText>
            </w:r>
            <w:r w:rsidR="009D3D06" w:rsidRPr="009D3D06">
              <w:rPr>
                <w:noProof/>
                <w:webHidden/>
              </w:rPr>
            </w:r>
            <w:r w:rsidR="009D3D06" w:rsidRPr="009D3D06">
              <w:rPr>
                <w:noProof/>
                <w:webHidden/>
              </w:rPr>
              <w:fldChar w:fldCharType="separate"/>
            </w:r>
            <w:r w:rsidR="00CD50D0">
              <w:rPr>
                <w:noProof/>
                <w:webHidden/>
              </w:rPr>
              <w:t>14</w:t>
            </w:r>
            <w:r w:rsidR="009D3D06" w:rsidRPr="009D3D06">
              <w:rPr>
                <w:noProof/>
                <w:webHidden/>
              </w:rPr>
              <w:fldChar w:fldCharType="end"/>
            </w:r>
          </w:hyperlink>
        </w:p>
        <w:p w14:paraId="77291AEF" w14:textId="3189DC3F" w:rsidR="009D3D06" w:rsidRPr="009D3D06" w:rsidRDefault="00BB17A9" w:rsidP="00733F5A">
          <w:pPr>
            <w:pStyle w:val="Spistreci2"/>
            <w:rPr>
              <w:rFonts w:eastAsiaTheme="minorEastAsia"/>
              <w:noProof/>
              <w:lang w:eastAsia="pl-PL"/>
            </w:rPr>
          </w:pPr>
          <w:hyperlink w:anchor="_Toc117616955" w:history="1">
            <w:r w:rsidR="009D3D06" w:rsidRPr="009D3D06">
              <w:rPr>
                <w:rStyle w:val="Hipercze"/>
                <w:rFonts w:ascii="Open Sans" w:hAnsi="Open Sans" w:cs="Open Sans"/>
                <w:noProof/>
                <w:sz w:val="18"/>
                <w:szCs w:val="18"/>
              </w:rPr>
              <w:t>XX.</w:t>
            </w:r>
            <w:r w:rsidR="009D3D06" w:rsidRPr="009D3D06">
              <w:rPr>
                <w:rFonts w:eastAsiaTheme="minorEastAsia"/>
                <w:noProof/>
                <w:lang w:eastAsia="pl-PL"/>
              </w:rPr>
              <w:tab/>
            </w:r>
            <w:r w:rsidR="00733F5A" w:rsidRPr="009D3D06">
              <w:rPr>
                <w:rStyle w:val="Hipercze"/>
                <w:rFonts w:ascii="Open Sans" w:hAnsi="Open Sans" w:cs="Open Sans"/>
                <w:noProof/>
                <w:sz w:val="18"/>
                <w:szCs w:val="18"/>
              </w:rPr>
              <w:t>Wzór umowy i warunki zmiany umowy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_Toc117616955 \h </w:instrText>
            </w:r>
            <w:r w:rsidR="009D3D06" w:rsidRPr="009D3D06">
              <w:rPr>
                <w:noProof/>
                <w:webHidden/>
              </w:rPr>
            </w:r>
            <w:r w:rsidR="009D3D06" w:rsidRPr="009D3D06">
              <w:rPr>
                <w:noProof/>
                <w:webHidden/>
              </w:rPr>
              <w:fldChar w:fldCharType="separate"/>
            </w:r>
            <w:r w:rsidR="00CD50D0">
              <w:rPr>
                <w:noProof/>
                <w:webHidden/>
              </w:rPr>
              <w:t>15</w:t>
            </w:r>
            <w:r w:rsidR="009D3D06" w:rsidRPr="009D3D06">
              <w:rPr>
                <w:noProof/>
                <w:webHidden/>
              </w:rPr>
              <w:fldChar w:fldCharType="end"/>
            </w:r>
          </w:hyperlink>
        </w:p>
        <w:p w14:paraId="7EFB3383" w14:textId="0DA5E043" w:rsidR="009D3D06" w:rsidRPr="009D3D06" w:rsidRDefault="00BB17A9" w:rsidP="00733F5A">
          <w:pPr>
            <w:pStyle w:val="Spistreci2"/>
            <w:rPr>
              <w:rFonts w:eastAsiaTheme="minorEastAsia"/>
              <w:noProof/>
              <w:lang w:eastAsia="pl-PL"/>
            </w:rPr>
          </w:pPr>
          <w:hyperlink w:anchor="_Toc117616956" w:history="1">
            <w:r w:rsidR="009D3D06" w:rsidRPr="009D3D06">
              <w:rPr>
                <w:rStyle w:val="Hipercze"/>
                <w:rFonts w:ascii="Open Sans" w:hAnsi="Open Sans" w:cs="Open Sans"/>
                <w:noProof/>
                <w:sz w:val="18"/>
                <w:szCs w:val="18"/>
              </w:rPr>
              <w:t>XXI.</w:t>
            </w:r>
            <w:r w:rsidR="009D3D06" w:rsidRPr="009D3D06">
              <w:rPr>
                <w:rFonts w:eastAsiaTheme="minorEastAsia"/>
                <w:noProof/>
                <w:lang w:eastAsia="pl-PL"/>
              </w:rPr>
              <w:tab/>
            </w:r>
            <w:r w:rsidR="00733F5A" w:rsidRPr="009D3D06">
              <w:rPr>
                <w:rStyle w:val="Hipercze"/>
                <w:rFonts w:ascii="Open Sans" w:hAnsi="Open Sans" w:cs="Open Sans"/>
                <w:noProof/>
                <w:sz w:val="18"/>
                <w:szCs w:val="18"/>
              </w:rPr>
              <w:t>Informacje o formalnościach, jakie powinny być dopełnione po wyborze oferty w celu zawarcia umowy w sprawie zamówienia publicznego</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_Toc117616956 \h </w:instrText>
            </w:r>
            <w:r w:rsidR="009D3D06" w:rsidRPr="009D3D06">
              <w:rPr>
                <w:noProof/>
                <w:webHidden/>
              </w:rPr>
            </w:r>
            <w:r w:rsidR="009D3D06" w:rsidRPr="009D3D06">
              <w:rPr>
                <w:noProof/>
                <w:webHidden/>
              </w:rPr>
              <w:fldChar w:fldCharType="separate"/>
            </w:r>
            <w:r w:rsidR="00CD50D0">
              <w:rPr>
                <w:noProof/>
                <w:webHidden/>
              </w:rPr>
              <w:t>15</w:t>
            </w:r>
            <w:r w:rsidR="009D3D06" w:rsidRPr="009D3D06">
              <w:rPr>
                <w:noProof/>
                <w:webHidden/>
              </w:rPr>
              <w:fldChar w:fldCharType="end"/>
            </w:r>
          </w:hyperlink>
        </w:p>
        <w:p w14:paraId="05F42FFD" w14:textId="51FF666F" w:rsidR="009D3D06" w:rsidRPr="009D3D06" w:rsidRDefault="00BB17A9" w:rsidP="00733F5A">
          <w:pPr>
            <w:pStyle w:val="Spistreci2"/>
            <w:rPr>
              <w:rFonts w:eastAsiaTheme="minorEastAsia"/>
              <w:noProof/>
              <w:lang w:eastAsia="pl-PL"/>
            </w:rPr>
          </w:pPr>
          <w:hyperlink w:anchor="_Toc117616957" w:history="1">
            <w:r w:rsidR="009D3D06" w:rsidRPr="009D3D06">
              <w:rPr>
                <w:rStyle w:val="Hipercze"/>
                <w:rFonts w:ascii="Open Sans" w:hAnsi="Open Sans" w:cs="Open Sans"/>
                <w:noProof/>
                <w:sz w:val="18"/>
                <w:szCs w:val="18"/>
              </w:rPr>
              <w:t>XXII.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Wymagania dotyczące zabezpieczenia należytego wykonania umowy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_Toc117616957 \h </w:instrText>
            </w:r>
            <w:r w:rsidR="009D3D06" w:rsidRPr="009D3D06">
              <w:rPr>
                <w:noProof/>
                <w:webHidden/>
              </w:rPr>
            </w:r>
            <w:r w:rsidR="009D3D06" w:rsidRPr="009D3D06">
              <w:rPr>
                <w:noProof/>
                <w:webHidden/>
              </w:rPr>
              <w:fldChar w:fldCharType="separate"/>
            </w:r>
            <w:r w:rsidR="00CD50D0">
              <w:rPr>
                <w:noProof/>
                <w:webHidden/>
              </w:rPr>
              <w:t>16</w:t>
            </w:r>
            <w:r w:rsidR="009D3D06" w:rsidRPr="009D3D06">
              <w:rPr>
                <w:noProof/>
                <w:webHidden/>
              </w:rPr>
              <w:fldChar w:fldCharType="end"/>
            </w:r>
          </w:hyperlink>
        </w:p>
        <w:p w14:paraId="03E1B915" w14:textId="4A1D29A9" w:rsidR="009D3D06" w:rsidRPr="009D3D06" w:rsidRDefault="00BB17A9" w:rsidP="00733F5A">
          <w:pPr>
            <w:pStyle w:val="Spistreci2"/>
            <w:rPr>
              <w:rFonts w:eastAsiaTheme="minorEastAsia"/>
              <w:noProof/>
              <w:lang w:eastAsia="pl-PL"/>
            </w:rPr>
          </w:pPr>
          <w:hyperlink w:anchor="_Toc117616958" w:history="1">
            <w:r w:rsidR="009D3D06" w:rsidRPr="009D3D06">
              <w:rPr>
                <w:rStyle w:val="Hipercze"/>
                <w:rFonts w:ascii="Open Sans" w:hAnsi="Open Sans" w:cs="Open Sans"/>
                <w:noProof/>
                <w:sz w:val="18"/>
                <w:szCs w:val="18"/>
              </w:rPr>
              <w:t>XXIII.</w:t>
            </w:r>
            <w:r w:rsidR="009D3D06" w:rsidRPr="009D3D06">
              <w:rPr>
                <w:rFonts w:eastAsiaTheme="minorEastAsia"/>
                <w:noProof/>
                <w:lang w:eastAsia="pl-PL"/>
              </w:rPr>
              <w:tab/>
            </w:r>
            <w:r w:rsidR="00733F5A" w:rsidRPr="009D3D06">
              <w:rPr>
                <w:rStyle w:val="Hipercze"/>
                <w:rFonts w:ascii="Open Sans" w:hAnsi="Open Sans" w:cs="Open Sans"/>
                <w:noProof/>
                <w:sz w:val="18"/>
                <w:szCs w:val="18"/>
              </w:rPr>
              <w:t>Pouczenie o środkach ochrony prawnej przysługujących wykonawcy</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_Toc117616958 \h </w:instrText>
            </w:r>
            <w:r w:rsidR="009D3D06" w:rsidRPr="009D3D06">
              <w:rPr>
                <w:noProof/>
                <w:webHidden/>
              </w:rPr>
            </w:r>
            <w:r w:rsidR="009D3D06" w:rsidRPr="009D3D06">
              <w:rPr>
                <w:noProof/>
                <w:webHidden/>
              </w:rPr>
              <w:fldChar w:fldCharType="separate"/>
            </w:r>
            <w:r w:rsidR="00CD50D0">
              <w:rPr>
                <w:noProof/>
                <w:webHidden/>
              </w:rPr>
              <w:t>16</w:t>
            </w:r>
            <w:r w:rsidR="009D3D06" w:rsidRPr="009D3D06">
              <w:rPr>
                <w:noProof/>
                <w:webHidden/>
              </w:rPr>
              <w:fldChar w:fldCharType="end"/>
            </w:r>
          </w:hyperlink>
        </w:p>
        <w:p w14:paraId="058608A4" w14:textId="6FF20ECE" w:rsidR="009D3D06" w:rsidRPr="009D3D06" w:rsidRDefault="00BB17A9" w:rsidP="00733F5A">
          <w:pPr>
            <w:pStyle w:val="Spistreci2"/>
            <w:rPr>
              <w:rFonts w:eastAsiaTheme="minorEastAsia"/>
              <w:noProof/>
              <w:lang w:eastAsia="pl-PL"/>
            </w:rPr>
          </w:pPr>
          <w:hyperlink w:anchor="_Toc117616959" w:history="1">
            <w:r w:rsidR="009D3D06" w:rsidRPr="009D3D06">
              <w:rPr>
                <w:rStyle w:val="Hipercze"/>
                <w:rFonts w:ascii="Open Sans" w:hAnsi="Open Sans" w:cs="Open Sans"/>
                <w:noProof/>
                <w:sz w:val="18"/>
                <w:szCs w:val="18"/>
              </w:rPr>
              <w:t>XXIV.</w:t>
            </w:r>
            <w:r w:rsidR="009D3D06" w:rsidRPr="009D3D06">
              <w:rPr>
                <w:rFonts w:eastAsiaTheme="minorEastAsia"/>
                <w:noProof/>
                <w:lang w:eastAsia="pl-PL"/>
              </w:rPr>
              <w:tab/>
            </w:r>
            <w:r w:rsidR="00733F5A" w:rsidRPr="009D3D06">
              <w:rPr>
                <w:rStyle w:val="Hipercze"/>
                <w:rFonts w:ascii="Open Sans" w:hAnsi="Open Sans" w:cs="Open Sans"/>
                <w:noProof/>
                <w:sz w:val="18"/>
                <w:szCs w:val="18"/>
              </w:rPr>
              <w:t>Ochrona danych osobowych</w:t>
            </w:r>
            <w:r w:rsidR="009D3D06" w:rsidRPr="009D3D06">
              <w:rPr>
                <w:noProof/>
                <w:webHidden/>
              </w:rPr>
              <w:tab/>
            </w:r>
            <w:r w:rsidR="009D3D06" w:rsidRPr="009D3D06">
              <w:rPr>
                <w:noProof/>
                <w:webHidden/>
              </w:rPr>
              <w:fldChar w:fldCharType="begin"/>
            </w:r>
            <w:r w:rsidR="009D3D06" w:rsidRPr="009D3D06">
              <w:rPr>
                <w:noProof/>
                <w:webHidden/>
              </w:rPr>
              <w:instrText xml:space="preserve"> PAGEREF _Toc117616959 \h </w:instrText>
            </w:r>
            <w:r w:rsidR="009D3D06" w:rsidRPr="009D3D06">
              <w:rPr>
                <w:noProof/>
                <w:webHidden/>
              </w:rPr>
            </w:r>
            <w:r w:rsidR="009D3D06" w:rsidRPr="009D3D06">
              <w:rPr>
                <w:noProof/>
                <w:webHidden/>
              </w:rPr>
              <w:fldChar w:fldCharType="separate"/>
            </w:r>
            <w:r w:rsidR="00CD50D0">
              <w:rPr>
                <w:noProof/>
                <w:webHidden/>
              </w:rPr>
              <w:t>16</w:t>
            </w:r>
            <w:r w:rsidR="009D3D06" w:rsidRPr="009D3D06">
              <w:rPr>
                <w:noProof/>
                <w:webHidden/>
              </w:rPr>
              <w:fldChar w:fldCharType="end"/>
            </w:r>
          </w:hyperlink>
        </w:p>
        <w:p w14:paraId="1933B614" w14:textId="02061CED" w:rsidR="00C920E2" w:rsidRPr="00760540" w:rsidRDefault="00C920E2" w:rsidP="000305AC">
          <w:pPr>
            <w:spacing w:line="240" w:lineRule="auto"/>
            <w:rPr>
              <w:rFonts w:ascii="Open Sans" w:hAnsi="Open Sans" w:cs="Open Sans"/>
              <w:sz w:val="18"/>
              <w:szCs w:val="18"/>
            </w:rPr>
          </w:pPr>
          <w:r w:rsidRPr="009D3D06">
            <w:rPr>
              <w:rFonts w:ascii="Open Sans" w:hAnsi="Open Sans" w:cs="Open Sans"/>
              <w:sz w:val="18"/>
              <w:szCs w:val="18"/>
            </w:rPr>
            <w:fldChar w:fldCharType="end"/>
          </w:r>
        </w:p>
      </w:sdtContent>
    </w:sdt>
    <w:p w14:paraId="29E316A4" w14:textId="2834532C" w:rsidR="000305AC" w:rsidRDefault="000305AC" w:rsidP="00E41C27">
      <w:pPr>
        <w:spacing w:after="0" w:line="240" w:lineRule="auto"/>
        <w:rPr>
          <w:rFonts w:ascii="Open Sans" w:hAnsi="Open Sans" w:cs="Open Sans"/>
          <w:sz w:val="18"/>
          <w:szCs w:val="18"/>
        </w:rPr>
      </w:pPr>
    </w:p>
    <w:p w14:paraId="7A67790D" w14:textId="6E9BDF28" w:rsidR="00E41C27" w:rsidRDefault="00E41C27" w:rsidP="00E41C27">
      <w:pPr>
        <w:spacing w:after="0" w:line="240" w:lineRule="auto"/>
        <w:rPr>
          <w:rFonts w:ascii="Open Sans" w:hAnsi="Open Sans" w:cs="Open Sans"/>
          <w:sz w:val="18"/>
          <w:szCs w:val="18"/>
        </w:rPr>
      </w:pPr>
    </w:p>
    <w:p w14:paraId="6CCCF00C" w14:textId="0D21F991" w:rsidR="00E41C27" w:rsidRDefault="00E41C27" w:rsidP="00E41C27">
      <w:pPr>
        <w:spacing w:after="0" w:line="240" w:lineRule="auto"/>
        <w:rPr>
          <w:rFonts w:ascii="Open Sans" w:hAnsi="Open Sans" w:cs="Open Sans"/>
          <w:sz w:val="18"/>
          <w:szCs w:val="18"/>
        </w:rPr>
      </w:pPr>
    </w:p>
    <w:p w14:paraId="6B6FF73B" w14:textId="416C7E2E" w:rsidR="00E41C27" w:rsidRDefault="00E41C27" w:rsidP="00E41C27">
      <w:pPr>
        <w:spacing w:after="0" w:line="240" w:lineRule="auto"/>
        <w:rPr>
          <w:rFonts w:ascii="Open Sans" w:hAnsi="Open Sans" w:cs="Open Sans"/>
          <w:sz w:val="18"/>
          <w:szCs w:val="18"/>
        </w:rPr>
      </w:pPr>
    </w:p>
    <w:p w14:paraId="7A318C57" w14:textId="59E1D972" w:rsidR="00E41C27" w:rsidRDefault="00E41C27" w:rsidP="00E41C27">
      <w:pPr>
        <w:spacing w:after="0" w:line="240" w:lineRule="auto"/>
        <w:rPr>
          <w:rFonts w:ascii="Open Sans" w:hAnsi="Open Sans" w:cs="Open Sans"/>
          <w:sz w:val="18"/>
          <w:szCs w:val="18"/>
        </w:rPr>
      </w:pPr>
    </w:p>
    <w:p w14:paraId="485FBD5C" w14:textId="1BF04F30" w:rsidR="00E41C27" w:rsidRDefault="00E41C27" w:rsidP="00E41C27">
      <w:pPr>
        <w:spacing w:after="0" w:line="240" w:lineRule="auto"/>
        <w:rPr>
          <w:rFonts w:ascii="Open Sans" w:hAnsi="Open Sans" w:cs="Open Sans"/>
          <w:sz w:val="18"/>
          <w:szCs w:val="18"/>
        </w:rPr>
      </w:pPr>
    </w:p>
    <w:p w14:paraId="6D1A92F7" w14:textId="2F850637" w:rsidR="00E41C27" w:rsidRDefault="00E41C27" w:rsidP="00E41C27">
      <w:pPr>
        <w:spacing w:after="0" w:line="240" w:lineRule="auto"/>
        <w:rPr>
          <w:rFonts w:ascii="Open Sans" w:hAnsi="Open Sans" w:cs="Open Sans"/>
          <w:sz w:val="18"/>
          <w:szCs w:val="18"/>
        </w:rPr>
      </w:pPr>
    </w:p>
    <w:p w14:paraId="1D4C48D2" w14:textId="129255CA" w:rsidR="00E41C27" w:rsidRDefault="00E41C27" w:rsidP="00E41C27">
      <w:pPr>
        <w:spacing w:after="0" w:line="240" w:lineRule="auto"/>
        <w:rPr>
          <w:rFonts w:ascii="Open Sans" w:hAnsi="Open Sans" w:cs="Open Sans"/>
          <w:sz w:val="18"/>
          <w:szCs w:val="18"/>
        </w:rPr>
      </w:pPr>
    </w:p>
    <w:p w14:paraId="12F1F463" w14:textId="673930CF" w:rsidR="00E41C27" w:rsidRDefault="00E41C27" w:rsidP="00E41C27">
      <w:pPr>
        <w:spacing w:after="0" w:line="240" w:lineRule="auto"/>
        <w:rPr>
          <w:rFonts w:ascii="Open Sans" w:hAnsi="Open Sans" w:cs="Open Sans"/>
          <w:sz w:val="18"/>
          <w:szCs w:val="18"/>
        </w:rPr>
      </w:pPr>
    </w:p>
    <w:p w14:paraId="68267DA9" w14:textId="77777777" w:rsidR="00BB17A9" w:rsidRDefault="00BB17A9" w:rsidP="00E41C27">
      <w:pPr>
        <w:spacing w:after="0" w:line="240" w:lineRule="auto"/>
        <w:rPr>
          <w:rFonts w:ascii="Open Sans" w:hAnsi="Open Sans" w:cs="Open Sans"/>
          <w:sz w:val="18"/>
          <w:szCs w:val="18"/>
        </w:rPr>
      </w:pPr>
    </w:p>
    <w:p w14:paraId="27AF98A2" w14:textId="77777777" w:rsidR="00BB17A9" w:rsidRDefault="00BB17A9" w:rsidP="00E41C27">
      <w:pPr>
        <w:spacing w:after="0" w:line="240" w:lineRule="auto"/>
        <w:rPr>
          <w:rFonts w:ascii="Open Sans" w:hAnsi="Open Sans" w:cs="Open Sans"/>
          <w:sz w:val="18"/>
          <w:szCs w:val="18"/>
        </w:rPr>
      </w:pPr>
    </w:p>
    <w:p w14:paraId="167F4955" w14:textId="77777777" w:rsidR="00BB17A9" w:rsidRDefault="00BB17A9" w:rsidP="00E41C27">
      <w:pPr>
        <w:spacing w:after="0" w:line="240" w:lineRule="auto"/>
        <w:rPr>
          <w:rFonts w:ascii="Open Sans" w:hAnsi="Open Sans" w:cs="Open Sans"/>
          <w:sz w:val="18"/>
          <w:szCs w:val="18"/>
        </w:rPr>
      </w:pPr>
    </w:p>
    <w:p w14:paraId="2C2D0A7C" w14:textId="77777777" w:rsidR="00BB17A9" w:rsidRDefault="00BB17A9" w:rsidP="00E41C27">
      <w:pPr>
        <w:spacing w:after="0" w:line="240" w:lineRule="auto"/>
        <w:rPr>
          <w:rFonts w:ascii="Open Sans" w:hAnsi="Open Sans" w:cs="Open Sans"/>
          <w:sz w:val="18"/>
          <w:szCs w:val="18"/>
        </w:rPr>
      </w:pPr>
    </w:p>
    <w:p w14:paraId="3F3ECE3B" w14:textId="77777777" w:rsidR="00CB2D67" w:rsidRDefault="00CB2D67" w:rsidP="000305AC">
      <w:pPr>
        <w:spacing w:after="0" w:line="240" w:lineRule="auto"/>
        <w:jc w:val="both"/>
        <w:rPr>
          <w:rFonts w:ascii="Open Sans" w:hAnsi="Open Sans" w:cs="Open Sans"/>
          <w:b/>
          <w:bCs/>
          <w:sz w:val="18"/>
          <w:szCs w:val="18"/>
        </w:rPr>
      </w:pPr>
    </w:p>
    <w:p w14:paraId="0478CD36" w14:textId="2CD9EBFB" w:rsidR="00AA2374" w:rsidRPr="00760540" w:rsidRDefault="00AA2374" w:rsidP="000305AC">
      <w:pPr>
        <w:spacing w:after="0" w:line="240" w:lineRule="auto"/>
        <w:jc w:val="both"/>
        <w:rPr>
          <w:rFonts w:ascii="Open Sans" w:hAnsi="Open Sans" w:cs="Open Sans"/>
          <w:b/>
          <w:bCs/>
          <w:sz w:val="18"/>
          <w:szCs w:val="18"/>
        </w:rPr>
      </w:pPr>
      <w:r w:rsidRPr="00760540">
        <w:rPr>
          <w:rFonts w:ascii="Open Sans" w:hAnsi="Open Sans" w:cs="Open Sans"/>
          <w:b/>
          <w:bCs/>
          <w:sz w:val="18"/>
          <w:szCs w:val="18"/>
        </w:rPr>
        <w:lastRenderedPageBreak/>
        <w:t>Załączniki</w:t>
      </w:r>
      <w:r w:rsidR="00B10FB1">
        <w:rPr>
          <w:rFonts w:ascii="Open Sans" w:hAnsi="Open Sans" w:cs="Open Sans"/>
          <w:b/>
          <w:bCs/>
          <w:sz w:val="18"/>
          <w:szCs w:val="18"/>
        </w:rPr>
        <w:t xml:space="preserve"> do SW</w:t>
      </w:r>
      <w:r w:rsidR="00E41C27">
        <w:rPr>
          <w:rFonts w:ascii="Open Sans" w:hAnsi="Open Sans" w:cs="Open Sans"/>
          <w:b/>
          <w:bCs/>
          <w:sz w:val="18"/>
          <w:szCs w:val="18"/>
        </w:rPr>
        <w:t>Z</w:t>
      </w:r>
      <w:r w:rsidRPr="00760540">
        <w:rPr>
          <w:rFonts w:ascii="Open Sans" w:hAnsi="Open Sans" w:cs="Open Sans"/>
          <w:b/>
          <w:bCs/>
          <w:sz w:val="18"/>
          <w:szCs w:val="18"/>
        </w:rPr>
        <w:t>:</w:t>
      </w:r>
    </w:p>
    <w:p w14:paraId="29654D76" w14:textId="600A594A"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w:t>
      </w:r>
      <w:r w:rsidR="008A3B7A" w:rsidRPr="00760540">
        <w:rPr>
          <w:rFonts w:ascii="Open Sans" w:hAnsi="Open Sans" w:cs="Open Sans"/>
          <w:sz w:val="18"/>
          <w:szCs w:val="18"/>
        </w:rPr>
        <w:t>n</w:t>
      </w:r>
      <w:r w:rsidRPr="00760540">
        <w:rPr>
          <w:rFonts w:ascii="Open Sans" w:hAnsi="Open Sans" w:cs="Open Sans"/>
          <w:sz w:val="18"/>
          <w:szCs w:val="18"/>
        </w:rPr>
        <w:t xml:space="preserve">r 1 do SWZ </w:t>
      </w:r>
      <w:r w:rsidR="003C1177" w:rsidRPr="00760540">
        <w:rPr>
          <w:rFonts w:ascii="Open Sans" w:hAnsi="Open Sans" w:cs="Open Sans"/>
          <w:sz w:val="18"/>
          <w:szCs w:val="18"/>
        </w:rPr>
        <w:tab/>
      </w:r>
      <w:r w:rsidRPr="00760540">
        <w:rPr>
          <w:rFonts w:ascii="Open Sans" w:hAnsi="Open Sans" w:cs="Open Sans"/>
          <w:sz w:val="18"/>
          <w:szCs w:val="18"/>
        </w:rPr>
        <w:t>– Charakterystyka Zamawiającego</w:t>
      </w:r>
    </w:p>
    <w:p w14:paraId="746D12A5" w14:textId="77777777" w:rsidR="009D373B"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w:t>
      </w:r>
      <w:r w:rsidR="008A3B7A" w:rsidRPr="00760540">
        <w:rPr>
          <w:rFonts w:ascii="Open Sans" w:hAnsi="Open Sans" w:cs="Open Sans"/>
          <w:sz w:val="18"/>
          <w:szCs w:val="18"/>
        </w:rPr>
        <w:t>n</w:t>
      </w:r>
      <w:r w:rsidRPr="00760540">
        <w:rPr>
          <w:rFonts w:ascii="Open Sans" w:hAnsi="Open Sans" w:cs="Open Sans"/>
          <w:sz w:val="18"/>
          <w:szCs w:val="18"/>
        </w:rPr>
        <w:t xml:space="preserve">r </w:t>
      </w:r>
      <w:r w:rsidR="00177DBE" w:rsidRPr="00760540">
        <w:rPr>
          <w:rFonts w:ascii="Open Sans" w:hAnsi="Open Sans" w:cs="Open Sans"/>
          <w:sz w:val="18"/>
          <w:szCs w:val="18"/>
        </w:rPr>
        <w:t>2</w:t>
      </w:r>
      <w:r w:rsidRPr="00760540">
        <w:rPr>
          <w:rFonts w:ascii="Open Sans" w:hAnsi="Open Sans" w:cs="Open Sans"/>
          <w:sz w:val="18"/>
          <w:szCs w:val="18"/>
        </w:rPr>
        <w:t xml:space="preserve">  do SWZ </w:t>
      </w:r>
      <w:r w:rsidR="003C1177" w:rsidRPr="00760540">
        <w:rPr>
          <w:rFonts w:ascii="Open Sans" w:hAnsi="Open Sans" w:cs="Open Sans"/>
          <w:sz w:val="18"/>
          <w:szCs w:val="18"/>
        </w:rPr>
        <w:tab/>
      </w:r>
      <w:r w:rsidRPr="00760540">
        <w:rPr>
          <w:rFonts w:ascii="Open Sans" w:hAnsi="Open Sans" w:cs="Open Sans"/>
          <w:sz w:val="18"/>
          <w:szCs w:val="18"/>
        </w:rPr>
        <w:t xml:space="preserve">– </w:t>
      </w:r>
      <w:r w:rsidR="00E56E98" w:rsidRPr="00760540">
        <w:rPr>
          <w:rFonts w:ascii="Open Sans" w:hAnsi="Open Sans" w:cs="Open Sans"/>
          <w:sz w:val="18"/>
          <w:szCs w:val="18"/>
        </w:rPr>
        <w:t xml:space="preserve">Opis </w:t>
      </w:r>
      <w:r w:rsidR="00177DBE" w:rsidRPr="00760540">
        <w:rPr>
          <w:rFonts w:ascii="Open Sans" w:hAnsi="Open Sans" w:cs="Open Sans"/>
          <w:sz w:val="18"/>
          <w:szCs w:val="18"/>
        </w:rPr>
        <w:t>Przedmiotu Zamówienia (dalej OPZ)</w:t>
      </w:r>
      <w:r w:rsidR="00B10FB1">
        <w:rPr>
          <w:rFonts w:ascii="Open Sans" w:hAnsi="Open Sans" w:cs="Open Sans"/>
          <w:sz w:val="18"/>
          <w:szCs w:val="18"/>
        </w:rPr>
        <w:t xml:space="preserve"> wraz z </w:t>
      </w:r>
    </w:p>
    <w:p w14:paraId="2E596E3A" w14:textId="582B61AD" w:rsidR="00AA2374" w:rsidRPr="00760540" w:rsidRDefault="009D373B" w:rsidP="000305AC">
      <w:pPr>
        <w:tabs>
          <w:tab w:val="left" w:pos="3969"/>
        </w:tabs>
        <w:spacing w:after="0" w:line="240" w:lineRule="auto"/>
        <w:jc w:val="both"/>
        <w:rPr>
          <w:rFonts w:ascii="Open Sans" w:hAnsi="Open Sans" w:cs="Open Sans"/>
          <w:sz w:val="18"/>
          <w:szCs w:val="18"/>
        </w:rPr>
      </w:pPr>
      <w:r>
        <w:rPr>
          <w:rFonts w:ascii="Open Sans" w:hAnsi="Open Sans" w:cs="Open Sans"/>
          <w:sz w:val="18"/>
          <w:szCs w:val="18"/>
        </w:rPr>
        <w:tab/>
        <w:t xml:space="preserve">   </w:t>
      </w:r>
      <w:r w:rsidR="00B10FB1">
        <w:rPr>
          <w:rFonts w:ascii="Open Sans" w:hAnsi="Open Sans" w:cs="Open Sans"/>
          <w:sz w:val="18"/>
          <w:szCs w:val="18"/>
        </w:rPr>
        <w:t xml:space="preserve">Załącznikami </w:t>
      </w:r>
    </w:p>
    <w:p w14:paraId="35EFB76B" w14:textId="7E460633"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w:t>
      </w:r>
      <w:r w:rsidR="00341E3D" w:rsidRPr="00760540">
        <w:rPr>
          <w:rFonts w:ascii="Open Sans" w:hAnsi="Open Sans" w:cs="Open Sans"/>
          <w:sz w:val="18"/>
          <w:szCs w:val="18"/>
        </w:rPr>
        <w:t>3a do SWZ</w:t>
      </w:r>
      <w:r w:rsidR="003C1177" w:rsidRPr="00760540">
        <w:rPr>
          <w:rFonts w:ascii="Open Sans" w:hAnsi="Open Sans" w:cs="Open Sans"/>
          <w:sz w:val="18"/>
          <w:szCs w:val="18"/>
        </w:rPr>
        <w:tab/>
      </w:r>
      <w:r w:rsidRPr="00760540">
        <w:rPr>
          <w:rFonts w:ascii="Open Sans" w:hAnsi="Open Sans" w:cs="Open Sans"/>
          <w:sz w:val="18"/>
          <w:szCs w:val="18"/>
        </w:rPr>
        <w:t>– Wzór umowy dla części 1</w:t>
      </w:r>
    </w:p>
    <w:p w14:paraId="6DE22D9B" w14:textId="2304C3E4"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3b do SWZ </w:t>
      </w:r>
      <w:r w:rsidR="003C1177" w:rsidRPr="00760540">
        <w:rPr>
          <w:rFonts w:ascii="Open Sans" w:hAnsi="Open Sans" w:cs="Open Sans"/>
          <w:sz w:val="18"/>
          <w:szCs w:val="18"/>
        </w:rPr>
        <w:tab/>
      </w:r>
      <w:r w:rsidRPr="00760540">
        <w:rPr>
          <w:rFonts w:ascii="Open Sans" w:hAnsi="Open Sans" w:cs="Open Sans"/>
          <w:sz w:val="18"/>
          <w:szCs w:val="18"/>
        </w:rPr>
        <w:t>– Wzór umowy dla części 2</w:t>
      </w:r>
    </w:p>
    <w:p w14:paraId="18FC801B" w14:textId="4C49612E"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Załącznik nr 4a do SWZ</w:t>
      </w:r>
      <w:r w:rsidR="003C1177" w:rsidRPr="00760540">
        <w:rPr>
          <w:rFonts w:ascii="Open Sans" w:hAnsi="Open Sans" w:cs="Open Sans"/>
          <w:sz w:val="18"/>
          <w:szCs w:val="18"/>
        </w:rPr>
        <w:tab/>
      </w:r>
      <w:r w:rsidRPr="00760540">
        <w:rPr>
          <w:rFonts w:ascii="Open Sans" w:hAnsi="Open Sans" w:cs="Open Sans"/>
          <w:sz w:val="18"/>
          <w:szCs w:val="18"/>
        </w:rPr>
        <w:t>– Formularz ofertowy dla części 1</w:t>
      </w:r>
    </w:p>
    <w:p w14:paraId="485C4A87" w14:textId="3621FD80"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4b do SWZ </w:t>
      </w:r>
      <w:r w:rsidR="003C1177" w:rsidRPr="00760540">
        <w:rPr>
          <w:rFonts w:ascii="Open Sans" w:hAnsi="Open Sans" w:cs="Open Sans"/>
          <w:sz w:val="18"/>
          <w:szCs w:val="18"/>
        </w:rPr>
        <w:tab/>
      </w:r>
      <w:r w:rsidRPr="00760540">
        <w:rPr>
          <w:rFonts w:ascii="Open Sans" w:hAnsi="Open Sans" w:cs="Open Sans"/>
          <w:sz w:val="18"/>
          <w:szCs w:val="18"/>
        </w:rPr>
        <w:t>– Formularz ofertowy dla części 2</w:t>
      </w:r>
    </w:p>
    <w:p w14:paraId="17A401E6" w14:textId="7C9F01A3" w:rsidR="00AA2374"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5 do SWZ </w:t>
      </w:r>
      <w:r w:rsidR="003C1177" w:rsidRPr="00760540">
        <w:rPr>
          <w:rFonts w:ascii="Open Sans" w:hAnsi="Open Sans" w:cs="Open Sans"/>
          <w:sz w:val="18"/>
          <w:szCs w:val="18"/>
        </w:rPr>
        <w:tab/>
      </w:r>
      <w:r w:rsidRPr="00760540">
        <w:rPr>
          <w:rFonts w:ascii="Open Sans" w:hAnsi="Open Sans" w:cs="Open Sans"/>
          <w:sz w:val="18"/>
          <w:szCs w:val="18"/>
        </w:rPr>
        <w:t xml:space="preserve">– </w:t>
      </w:r>
      <w:r w:rsidR="00F3204A">
        <w:rPr>
          <w:rFonts w:ascii="Open Sans" w:hAnsi="Open Sans" w:cs="Open Sans"/>
          <w:color w:val="0D0D0D"/>
          <w:sz w:val="18"/>
          <w:szCs w:val="18"/>
        </w:rPr>
        <w:t>Wstępne Oświadczenie Wykonawcy</w:t>
      </w:r>
    </w:p>
    <w:p w14:paraId="3184C5D2" w14:textId="77777777" w:rsidR="009D373B" w:rsidRDefault="00AA2374" w:rsidP="009D373B">
      <w:pPr>
        <w:tabs>
          <w:tab w:val="left" w:pos="3969"/>
        </w:tabs>
        <w:spacing w:after="0" w:line="240" w:lineRule="auto"/>
        <w:ind w:left="1418" w:hanging="1418"/>
        <w:jc w:val="both"/>
        <w:rPr>
          <w:rFonts w:ascii="Open Sans" w:hAnsi="Open Sans" w:cs="Open Sans"/>
          <w:sz w:val="18"/>
          <w:szCs w:val="18"/>
        </w:rPr>
      </w:pPr>
      <w:r w:rsidRPr="00760540">
        <w:rPr>
          <w:rFonts w:ascii="Open Sans" w:hAnsi="Open Sans" w:cs="Open Sans"/>
          <w:sz w:val="18"/>
          <w:szCs w:val="18"/>
        </w:rPr>
        <w:t xml:space="preserve">Załącznik nr 6 do SWZ </w:t>
      </w:r>
      <w:r w:rsidR="003C1177" w:rsidRPr="00760540">
        <w:rPr>
          <w:rFonts w:ascii="Open Sans" w:hAnsi="Open Sans" w:cs="Open Sans"/>
          <w:sz w:val="18"/>
          <w:szCs w:val="18"/>
        </w:rPr>
        <w:tab/>
      </w:r>
      <w:r w:rsidRPr="00760540">
        <w:rPr>
          <w:rFonts w:ascii="Open Sans" w:hAnsi="Open Sans" w:cs="Open Sans"/>
          <w:sz w:val="18"/>
          <w:szCs w:val="18"/>
        </w:rPr>
        <w:t xml:space="preserve">– Oświadczenie Wykonawcy o braku </w:t>
      </w:r>
      <w:r w:rsidR="0033513E" w:rsidRPr="00760540">
        <w:rPr>
          <w:rFonts w:ascii="Open Sans" w:hAnsi="Open Sans" w:cs="Open Sans"/>
          <w:sz w:val="18"/>
          <w:szCs w:val="18"/>
        </w:rPr>
        <w:t xml:space="preserve">lub </w:t>
      </w:r>
      <w:r w:rsidRPr="00760540">
        <w:rPr>
          <w:rFonts w:ascii="Open Sans" w:hAnsi="Open Sans" w:cs="Open Sans"/>
          <w:sz w:val="18"/>
          <w:szCs w:val="18"/>
        </w:rPr>
        <w:t xml:space="preserve">przynależności </w:t>
      </w:r>
    </w:p>
    <w:p w14:paraId="61E30C3F" w14:textId="3B52AF4E" w:rsidR="00AA2374" w:rsidRPr="00760540" w:rsidRDefault="009D373B" w:rsidP="009D373B">
      <w:pPr>
        <w:tabs>
          <w:tab w:val="left" w:pos="3969"/>
        </w:tabs>
        <w:spacing w:after="0" w:line="240" w:lineRule="auto"/>
        <w:ind w:left="1418" w:hanging="1418"/>
        <w:jc w:val="both"/>
        <w:rPr>
          <w:rFonts w:ascii="Open Sans" w:hAnsi="Open Sans" w:cs="Open Sans"/>
          <w:sz w:val="18"/>
          <w:szCs w:val="18"/>
        </w:rPr>
      </w:pPr>
      <w:r>
        <w:rPr>
          <w:rFonts w:ascii="Open Sans" w:hAnsi="Open Sans" w:cs="Open Sans"/>
          <w:sz w:val="18"/>
          <w:szCs w:val="18"/>
        </w:rPr>
        <w:tab/>
      </w:r>
      <w:r>
        <w:rPr>
          <w:rFonts w:ascii="Open Sans" w:hAnsi="Open Sans" w:cs="Open Sans"/>
          <w:sz w:val="18"/>
          <w:szCs w:val="18"/>
        </w:rPr>
        <w:tab/>
      </w:r>
      <w:r>
        <w:rPr>
          <w:rFonts w:ascii="Open Sans" w:hAnsi="Open Sans" w:cs="Open Sans"/>
          <w:sz w:val="18"/>
          <w:szCs w:val="18"/>
        </w:rPr>
        <w:tab/>
      </w:r>
      <w:r w:rsidR="00AA2374" w:rsidRPr="00760540">
        <w:rPr>
          <w:rFonts w:ascii="Open Sans" w:hAnsi="Open Sans" w:cs="Open Sans"/>
          <w:sz w:val="18"/>
          <w:szCs w:val="18"/>
        </w:rPr>
        <w:t xml:space="preserve">do grupy kapitałowej </w:t>
      </w:r>
    </w:p>
    <w:p w14:paraId="0180C587" w14:textId="77777777" w:rsidR="003C1177" w:rsidRPr="00760540" w:rsidRDefault="00AA2374" w:rsidP="000305AC">
      <w:pPr>
        <w:tabs>
          <w:tab w:val="left" w:pos="3969"/>
        </w:tabs>
        <w:spacing w:after="0" w:line="240" w:lineRule="auto"/>
        <w:jc w:val="both"/>
        <w:rPr>
          <w:rFonts w:ascii="Open Sans" w:hAnsi="Open Sans" w:cs="Open Sans"/>
          <w:sz w:val="18"/>
          <w:szCs w:val="18"/>
        </w:rPr>
      </w:pPr>
      <w:r w:rsidRPr="00760540">
        <w:rPr>
          <w:rFonts w:ascii="Open Sans" w:hAnsi="Open Sans" w:cs="Open Sans"/>
          <w:sz w:val="18"/>
          <w:szCs w:val="18"/>
        </w:rPr>
        <w:t xml:space="preserve">Załącznik nr 7 do SWZ </w:t>
      </w:r>
      <w:r w:rsidR="003C1177" w:rsidRPr="00760540">
        <w:rPr>
          <w:rFonts w:ascii="Open Sans" w:hAnsi="Open Sans" w:cs="Open Sans"/>
          <w:sz w:val="18"/>
          <w:szCs w:val="18"/>
        </w:rPr>
        <w:tab/>
      </w:r>
      <w:r w:rsidRPr="00760540">
        <w:rPr>
          <w:rFonts w:ascii="Open Sans" w:hAnsi="Open Sans" w:cs="Open Sans"/>
          <w:sz w:val="18"/>
          <w:szCs w:val="18"/>
        </w:rPr>
        <w:t xml:space="preserve">– </w:t>
      </w:r>
      <w:bookmarkStart w:id="1" w:name="_Hlk105520474"/>
      <w:r w:rsidRPr="00760540">
        <w:rPr>
          <w:rFonts w:ascii="Open Sans" w:hAnsi="Open Sans" w:cs="Open Sans"/>
          <w:sz w:val="18"/>
          <w:szCs w:val="18"/>
        </w:rPr>
        <w:t xml:space="preserve">Oświadczenie Wykonawcy o aktualności informacji </w:t>
      </w:r>
    </w:p>
    <w:p w14:paraId="5E623552" w14:textId="797D709D" w:rsidR="00F17DC5" w:rsidRPr="00760540" w:rsidRDefault="00AA2374" w:rsidP="000305AC">
      <w:pPr>
        <w:tabs>
          <w:tab w:val="left" w:pos="3969"/>
        </w:tabs>
        <w:spacing w:after="0" w:line="240" w:lineRule="auto"/>
        <w:ind w:left="3969"/>
        <w:jc w:val="both"/>
        <w:rPr>
          <w:rFonts w:ascii="Open Sans" w:hAnsi="Open Sans" w:cs="Open Sans"/>
          <w:sz w:val="18"/>
          <w:szCs w:val="18"/>
        </w:rPr>
      </w:pPr>
      <w:r w:rsidRPr="00760540">
        <w:rPr>
          <w:rFonts w:ascii="Open Sans" w:hAnsi="Open Sans" w:cs="Open Sans"/>
          <w:sz w:val="18"/>
          <w:szCs w:val="18"/>
        </w:rPr>
        <w:t xml:space="preserve">zawartych w oświadczeniu, o którym mowa w art. 125 ust. 1 ustawy </w:t>
      </w:r>
      <w:proofErr w:type="spellStart"/>
      <w:r w:rsidRPr="00760540">
        <w:rPr>
          <w:rFonts w:ascii="Open Sans" w:hAnsi="Open Sans" w:cs="Open Sans"/>
          <w:sz w:val="18"/>
          <w:szCs w:val="18"/>
        </w:rPr>
        <w:t>P</w:t>
      </w:r>
      <w:r w:rsidR="003C1177" w:rsidRPr="00760540">
        <w:rPr>
          <w:rFonts w:ascii="Open Sans" w:hAnsi="Open Sans" w:cs="Open Sans"/>
          <w:sz w:val="18"/>
          <w:szCs w:val="18"/>
        </w:rPr>
        <w:t>zp</w:t>
      </w:r>
      <w:proofErr w:type="spellEnd"/>
    </w:p>
    <w:p w14:paraId="6FB8C06D" w14:textId="6480E631" w:rsidR="00874622" w:rsidRPr="00760540" w:rsidRDefault="009969BD" w:rsidP="000305AC">
      <w:pPr>
        <w:tabs>
          <w:tab w:val="left" w:pos="3969"/>
        </w:tabs>
        <w:spacing w:after="0" w:line="240" w:lineRule="auto"/>
        <w:ind w:left="3969" w:hanging="3969"/>
        <w:rPr>
          <w:rFonts w:ascii="Open Sans" w:hAnsi="Open Sans" w:cs="Open Sans"/>
          <w:sz w:val="18"/>
          <w:szCs w:val="18"/>
        </w:rPr>
      </w:pPr>
      <w:r w:rsidRPr="00760540">
        <w:rPr>
          <w:rFonts w:ascii="Open Sans" w:hAnsi="Open Sans" w:cs="Open Sans"/>
          <w:sz w:val="18"/>
          <w:szCs w:val="18"/>
        </w:rPr>
        <w:t xml:space="preserve">Załącznik nr 8 do SWZ </w:t>
      </w:r>
      <w:r w:rsidRPr="00760540">
        <w:rPr>
          <w:rFonts w:ascii="Open Sans" w:hAnsi="Open Sans" w:cs="Open Sans"/>
          <w:sz w:val="18"/>
          <w:szCs w:val="18"/>
        </w:rPr>
        <w:tab/>
      </w:r>
      <w:bookmarkStart w:id="2" w:name="_Hlk105793106"/>
      <w:r w:rsidR="002C7C1F" w:rsidRPr="00760540">
        <w:rPr>
          <w:rFonts w:ascii="Open Sans" w:hAnsi="Open Sans" w:cs="Open Sans"/>
          <w:sz w:val="18"/>
          <w:szCs w:val="18"/>
        </w:rPr>
        <w:t xml:space="preserve">– </w:t>
      </w:r>
      <w:r w:rsidR="00874622" w:rsidRPr="00760540">
        <w:rPr>
          <w:rFonts w:ascii="Open Sans" w:hAnsi="Open Sans" w:cs="Open Sans"/>
          <w:sz w:val="18"/>
          <w:szCs w:val="18"/>
          <w:lang w:eastAsia="pl-PL"/>
        </w:rPr>
        <w:t>Oświadczenia Wykonawcy/Wykonaw</w:t>
      </w:r>
      <w:r w:rsidR="00163B81">
        <w:rPr>
          <w:rFonts w:ascii="Open Sans" w:hAnsi="Open Sans" w:cs="Open Sans"/>
          <w:sz w:val="18"/>
          <w:szCs w:val="18"/>
          <w:lang w:eastAsia="pl-PL"/>
        </w:rPr>
        <w:t>ców</w:t>
      </w:r>
      <w:r w:rsidR="00874622" w:rsidRPr="00760540">
        <w:rPr>
          <w:rFonts w:ascii="Open Sans" w:hAnsi="Open Sans" w:cs="Open Sans"/>
          <w:sz w:val="18"/>
          <w:szCs w:val="18"/>
          <w:lang w:eastAsia="pl-PL"/>
        </w:rPr>
        <w:t xml:space="preserve"> wspólnie ubiegając</w:t>
      </w:r>
      <w:r w:rsidR="00163B81">
        <w:rPr>
          <w:rFonts w:ascii="Open Sans" w:hAnsi="Open Sans" w:cs="Open Sans"/>
          <w:sz w:val="18"/>
          <w:szCs w:val="18"/>
          <w:lang w:eastAsia="pl-PL"/>
        </w:rPr>
        <w:t>ych</w:t>
      </w:r>
      <w:r w:rsidR="00874622" w:rsidRPr="00760540">
        <w:rPr>
          <w:rFonts w:ascii="Open Sans" w:hAnsi="Open Sans" w:cs="Open Sans"/>
          <w:sz w:val="18"/>
          <w:szCs w:val="18"/>
          <w:lang w:eastAsia="pl-PL"/>
        </w:rPr>
        <w:t xml:space="preserve">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00874622" w:rsidRPr="00760540">
        <w:rPr>
          <w:rFonts w:ascii="Open Sans" w:hAnsi="Open Sans" w:cs="Open Sans"/>
          <w:sz w:val="18"/>
          <w:szCs w:val="18"/>
          <w:lang w:eastAsia="pl-PL"/>
        </w:rPr>
        <w:t>Pzp</w:t>
      </w:r>
      <w:bookmarkEnd w:id="1"/>
      <w:bookmarkEnd w:id="2"/>
      <w:proofErr w:type="spellEnd"/>
    </w:p>
    <w:p w14:paraId="7558FC93" w14:textId="0BAEC085" w:rsidR="00874622" w:rsidRPr="00760540" w:rsidRDefault="00874622" w:rsidP="000305AC">
      <w:pPr>
        <w:tabs>
          <w:tab w:val="left" w:pos="3969"/>
        </w:tabs>
        <w:spacing w:after="0" w:line="240" w:lineRule="auto"/>
        <w:ind w:left="3969" w:hanging="3969"/>
        <w:rPr>
          <w:rFonts w:ascii="Open Sans" w:hAnsi="Open Sans" w:cs="Open Sans"/>
          <w:sz w:val="18"/>
          <w:szCs w:val="18"/>
        </w:rPr>
      </w:pPr>
      <w:r w:rsidRPr="00760540">
        <w:rPr>
          <w:rFonts w:ascii="Open Sans" w:hAnsi="Open Sans" w:cs="Open Sans"/>
          <w:sz w:val="18"/>
          <w:szCs w:val="18"/>
        </w:rPr>
        <w:t xml:space="preserve">Załącznik nr 8a do SWZ </w:t>
      </w:r>
      <w:r w:rsidRPr="00760540">
        <w:rPr>
          <w:rFonts w:ascii="Open Sans" w:hAnsi="Open Sans" w:cs="Open Sans"/>
          <w:sz w:val="18"/>
          <w:szCs w:val="18"/>
        </w:rPr>
        <w:tab/>
      </w:r>
      <w:r w:rsidR="002C7C1F" w:rsidRPr="00760540">
        <w:rPr>
          <w:rFonts w:ascii="Open Sans" w:hAnsi="Open Sans" w:cs="Open Sans"/>
          <w:sz w:val="18"/>
          <w:szCs w:val="18"/>
        </w:rPr>
        <w:t xml:space="preserve">– </w:t>
      </w:r>
      <w:r w:rsidRPr="00760540">
        <w:rPr>
          <w:rFonts w:ascii="Open Sans" w:hAnsi="Open Sans" w:cs="Open Sans"/>
          <w:sz w:val="18"/>
          <w:szCs w:val="18"/>
          <w:lang w:eastAsia="pl-PL"/>
        </w:rPr>
        <w:t xml:space="preserve">Oświadczenia podmiotu udostępniającego zdolności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760540">
        <w:rPr>
          <w:rFonts w:ascii="Open Sans" w:hAnsi="Open Sans" w:cs="Open Sans"/>
          <w:sz w:val="18"/>
          <w:szCs w:val="18"/>
          <w:lang w:eastAsia="pl-PL"/>
        </w:rPr>
        <w:t>Pzp</w:t>
      </w:r>
      <w:proofErr w:type="spellEnd"/>
    </w:p>
    <w:p w14:paraId="599AB948" w14:textId="1FC2F46C" w:rsidR="00F17DC5" w:rsidRPr="00760540" w:rsidRDefault="00F17DC5" w:rsidP="000305AC">
      <w:pPr>
        <w:spacing w:after="0" w:line="240" w:lineRule="auto"/>
        <w:jc w:val="both"/>
        <w:rPr>
          <w:rFonts w:ascii="Open Sans" w:hAnsi="Open Sans" w:cs="Open Sans"/>
          <w:sz w:val="18"/>
          <w:szCs w:val="18"/>
        </w:rPr>
      </w:pPr>
    </w:p>
    <w:p w14:paraId="152790FA" w14:textId="29F19413" w:rsidR="00F17DC5" w:rsidRPr="00760540" w:rsidRDefault="00F17DC5" w:rsidP="000305AC">
      <w:pPr>
        <w:spacing w:after="0" w:line="240" w:lineRule="auto"/>
        <w:jc w:val="both"/>
        <w:rPr>
          <w:rFonts w:ascii="Open Sans" w:hAnsi="Open Sans" w:cs="Open Sans"/>
          <w:sz w:val="18"/>
          <w:szCs w:val="18"/>
        </w:rPr>
      </w:pPr>
    </w:p>
    <w:p w14:paraId="33CA5ACB" w14:textId="7509F8EE" w:rsidR="00F17DC5" w:rsidRPr="00760540" w:rsidRDefault="00F17DC5" w:rsidP="000305AC">
      <w:pPr>
        <w:spacing w:after="0" w:line="240" w:lineRule="auto"/>
        <w:jc w:val="both"/>
        <w:rPr>
          <w:rFonts w:ascii="Open Sans" w:hAnsi="Open Sans" w:cs="Open Sans"/>
          <w:sz w:val="18"/>
          <w:szCs w:val="18"/>
        </w:rPr>
      </w:pPr>
    </w:p>
    <w:p w14:paraId="1A9FC4D7" w14:textId="7E4F21AD" w:rsidR="00F17DC5" w:rsidRPr="00760540" w:rsidRDefault="00F17DC5" w:rsidP="000305AC">
      <w:pPr>
        <w:spacing w:after="0" w:line="240" w:lineRule="auto"/>
        <w:jc w:val="both"/>
        <w:rPr>
          <w:rFonts w:ascii="Open Sans" w:hAnsi="Open Sans" w:cs="Open Sans"/>
          <w:sz w:val="18"/>
          <w:szCs w:val="18"/>
        </w:rPr>
      </w:pPr>
    </w:p>
    <w:p w14:paraId="3CCBE52E" w14:textId="7523EEF3" w:rsidR="00F17DC5" w:rsidRPr="00760540" w:rsidRDefault="00F17DC5" w:rsidP="000305AC">
      <w:pPr>
        <w:spacing w:after="0" w:line="240" w:lineRule="auto"/>
        <w:jc w:val="both"/>
        <w:rPr>
          <w:rFonts w:ascii="Open Sans" w:hAnsi="Open Sans" w:cs="Open Sans"/>
          <w:sz w:val="18"/>
          <w:szCs w:val="18"/>
        </w:rPr>
      </w:pPr>
    </w:p>
    <w:p w14:paraId="7E92C6ED" w14:textId="77777777" w:rsidR="00F17DC5" w:rsidRPr="00760540" w:rsidRDefault="00F17DC5" w:rsidP="000305AC">
      <w:pPr>
        <w:spacing w:after="0" w:line="240" w:lineRule="auto"/>
        <w:jc w:val="both"/>
        <w:rPr>
          <w:rFonts w:ascii="Open Sans" w:hAnsi="Open Sans" w:cs="Open Sans"/>
          <w:sz w:val="18"/>
          <w:szCs w:val="18"/>
        </w:rPr>
      </w:pPr>
    </w:p>
    <w:p w14:paraId="1F0BFC52" w14:textId="29DB8957" w:rsidR="00F17DC5" w:rsidRPr="00760540" w:rsidRDefault="00F17DC5" w:rsidP="000305AC">
      <w:pPr>
        <w:spacing w:line="240" w:lineRule="auto"/>
        <w:jc w:val="both"/>
        <w:rPr>
          <w:rFonts w:ascii="Open Sans" w:hAnsi="Open Sans" w:cs="Open Sans"/>
          <w:sz w:val="18"/>
          <w:szCs w:val="18"/>
        </w:rPr>
      </w:pPr>
      <w:r w:rsidRPr="00760540">
        <w:rPr>
          <w:rFonts w:ascii="Open Sans" w:hAnsi="Open Sans" w:cs="Open Sans"/>
          <w:sz w:val="18"/>
          <w:szCs w:val="18"/>
        </w:rPr>
        <w:br w:type="page"/>
      </w:r>
    </w:p>
    <w:p w14:paraId="6630A73E" w14:textId="1A6BC0BB" w:rsidR="00F17DC5" w:rsidRPr="00760540" w:rsidRDefault="00521872"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3" w:name="_Toc117616936"/>
      <w:r w:rsidRPr="00760540">
        <w:rPr>
          <w:rFonts w:ascii="Open Sans" w:hAnsi="Open Sans" w:cs="Open Sans"/>
          <w:b/>
          <w:bCs/>
          <w:color w:val="auto"/>
          <w:sz w:val="18"/>
          <w:szCs w:val="18"/>
        </w:rPr>
        <w:lastRenderedPageBreak/>
        <w:t>DANE ZAMAWIAJĄCEGO</w:t>
      </w:r>
      <w:bookmarkEnd w:id="3"/>
    </w:p>
    <w:p w14:paraId="2FDF0F60" w14:textId="1B5D9E09" w:rsidR="00521872" w:rsidRPr="00760540" w:rsidRDefault="00521872" w:rsidP="00E41C27">
      <w:pPr>
        <w:spacing w:after="0" w:line="240" w:lineRule="auto"/>
        <w:rPr>
          <w:rFonts w:ascii="Open Sans" w:hAnsi="Open Sans" w:cs="Open Sans"/>
          <w:sz w:val="18"/>
          <w:szCs w:val="18"/>
        </w:rPr>
      </w:pPr>
    </w:p>
    <w:p w14:paraId="1F7F36C5" w14:textId="77777777" w:rsidR="00BF57E7" w:rsidRPr="00BF57E7" w:rsidRDefault="00BF57E7" w:rsidP="00BF57E7">
      <w:pPr>
        <w:spacing w:before="100" w:beforeAutospacing="1" w:line="240" w:lineRule="auto"/>
        <w:jc w:val="both"/>
        <w:rPr>
          <w:rFonts w:ascii="Open Sans" w:hAnsi="Open Sans" w:cs="Open Sans"/>
          <w:sz w:val="18"/>
          <w:szCs w:val="18"/>
        </w:rPr>
      </w:pPr>
      <w:r w:rsidRPr="00BF57E7">
        <w:rPr>
          <w:rFonts w:ascii="Open Sans" w:hAnsi="Open Sans" w:cs="Open Sans"/>
          <w:b/>
          <w:bCs/>
          <w:sz w:val="18"/>
          <w:szCs w:val="18"/>
        </w:rPr>
        <w:t>Powiat Braniewski, w imieniu którego działa Zarząd Powiatu Braniewskiego</w:t>
      </w:r>
    </w:p>
    <w:p w14:paraId="6E64F78F" w14:textId="77777777" w:rsidR="00BF57E7" w:rsidRPr="00BF57E7" w:rsidRDefault="00BF57E7" w:rsidP="00BB17A9">
      <w:pPr>
        <w:pStyle w:val="Bezodstpw"/>
      </w:pPr>
      <w:r w:rsidRPr="00BF57E7">
        <w:t>Plac Piłsudskiego 2, 14 – 500 Braniewo</w:t>
      </w:r>
    </w:p>
    <w:p w14:paraId="327A1A8B" w14:textId="77777777" w:rsidR="00BF57E7" w:rsidRPr="00BF57E7" w:rsidRDefault="00BF57E7" w:rsidP="00BB17A9">
      <w:pPr>
        <w:pStyle w:val="Bezodstpw"/>
      </w:pPr>
      <w:r w:rsidRPr="00BF57E7">
        <w:t>Regon 170747678</w:t>
      </w:r>
    </w:p>
    <w:p w14:paraId="11590810" w14:textId="77777777" w:rsidR="00BF57E7" w:rsidRPr="00BF57E7" w:rsidRDefault="00BF57E7" w:rsidP="00BB17A9">
      <w:pPr>
        <w:pStyle w:val="Bezodstpw"/>
      </w:pPr>
      <w:r w:rsidRPr="00BF57E7">
        <w:t>NIP 5821608053</w:t>
      </w:r>
    </w:p>
    <w:p w14:paraId="1F96FED1" w14:textId="77777777" w:rsidR="00BF57E7" w:rsidRPr="00BF57E7" w:rsidRDefault="00BF57E7" w:rsidP="00BB17A9">
      <w:pPr>
        <w:pStyle w:val="Bezodstpw"/>
      </w:pPr>
      <w:r w:rsidRPr="00BF57E7">
        <w:t>Nr telefonu +48 55 644 02 00</w:t>
      </w:r>
    </w:p>
    <w:p w14:paraId="7EBA69D2" w14:textId="77777777" w:rsidR="00BF57E7" w:rsidRPr="00BF57E7" w:rsidRDefault="00BF57E7" w:rsidP="00BB17A9">
      <w:pPr>
        <w:pStyle w:val="Bezodstpw"/>
      </w:pPr>
      <w:r w:rsidRPr="00BF57E7">
        <w:t>Nr faxu</w:t>
      </w:r>
      <w:r w:rsidRPr="00BF57E7">
        <w:tab/>
        <w:t>+48 55 644 02 05</w:t>
      </w:r>
    </w:p>
    <w:p w14:paraId="507A8B95" w14:textId="77777777" w:rsidR="00BF57E7" w:rsidRPr="00BF57E7" w:rsidRDefault="00BF57E7" w:rsidP="00BB17A9">
      <w:pPr>
        <w:pStyle w:val="Bezodstpw"/>
      </w:pPr>
      <w:r w:rsidRPr="00BF57E7">
        <w:t xml:space="preserve">Adres e-mail </w:t>
      </w:r>
      <w:hyperlink r:id="rId11" w:history="1">
        <w:r w:rsidRPr="00BF57E7">
          <w:rPr>
            <w:rStyle w:val="Hipercze"/>
            <w:rFonts w:ascii="Open Sans" w:hAnsi="Open Sans" w:cs="Open Sans"/>
            <w:sz w:val="18"/>
            <w:szCs w:val="18"/>
          </w:rPr>
          <w:t>starostwo@powiat-braniewo.pl</w:t>
        </w:r>
      </w:hyperlink>
    </w:p>
    <w:p w14:paraId="0849BB5C" w14:textId="77777777" w:rsidR="00BF57E7" w:rsidRPr="00BF57E7" w:rsidRDefault="00BF57E7" w:rsidP="00BB17A9">
      <w:pPr>
        <w:pStyle w:val="Bezodstpw"/>
      </w:pPr>
      <w:r w:rsidRPr="00BF57E7">
        <w:t xml:space="preserve">Strona internetowa </w:t>
      </w:r>
      <w:hyperlink r:id="rId12" w:history="1">
        <w:r w:rsidRPr="00BF57E7">
          <w:rPr>
            <w:rStyle w:val="Hipercze"/>
            <w:rFonts w:ascii="Open Sans" w:hAnsi="Open Sans" w:cs="Open Sans"/>
            <w:sz w:val="18"/>
            <w:szCs w:val="18"/>
          </w:rPr>
          <w:t>https://powiat-braniewo.pl</w:t>
        </w:r>
      </w:hyperlink>
    </w:p>
    <w:p w14:paraId="0FA55EF0" w14:textId="77777777" w:rsidR="00BF57E7" w:rsidRPr="00BF57E7" w:rsidRDefault="00BF57E7" w:rsidP="00BB17A9">
      <w:pPr>
        <w:pStyle w:val="Bezodstpw"/>
      </w:pPr>
      <w:r w:rsidRPr="00BF57E7">
        <w:t xml:space="preserve">Strona BIP: </w:t>
      </w:r>
      <w:hyperlink r:id="rId13" w:history="1">
        <w:r w:rsidRPr="00BF57E7">
          <w:rPr>
            <w:rStyle w:val="Hipercze"/>
            <w:rFonts w:ascii="Open Sans" w:hAnsi="Open Sans" w:cs="Open Sans"/>
            <w:sz w:val="18"/>
            <w:szCs w:val="18"/>
          </w:rPr>
          <w:t>http://bip.powiat-braniewo.pl</w:t>
        </w:r>
      </w:hyperlink>
    </w:p>
    <w:p w14:paraId="5637DE99" w14:textId="77777777" w:rsidR="00BF57E7" w:rsidRPr="00BF57E7" w:rsidRDefault="00BF57E7" w:rsidP="00BB17A9">
      <w:pPr>
        <w:pStyle w:val="Bezodstpw"/>
      </w:pPr>
      <w:r w:rsidRPr="00BF57E7">
        <w:rPr>
          <w:iCs/>
        </w:rPr>
        <w:t>adres Elektronicznej Skrzynki Podawczej _</w:t>
      </w:r>
      <w:proofErr w:type="spellStart"/>
      <w:r w:rsidRPr="00BF57E7">
        <w:rPr>
          <w:iCs/>
        </w:rPr>
        <w:t>ePUAP</w:t>
      </w:r>
      <w:proofErr w:type="spellEnd"/>
      <w:r w:rsidRPr="00BF57E7">
        <w:rPr>
          <w:iCs/>
        </w:rPr>
        <w:t xml:space="preserve">/m98k61msum/skrytka </w:t>
      </w:r>
    </w:p>
    <w:p w14:paraId="0023BA80" w14:textId="77777777" w:rsidR="00A119EB" w:rsidRPr="00760540" w:rsidRDefault="00A119EB" w:rsidP="000305AC">
      <w:pPr>
        <w:spacing w:after="0" w:line="240" w:lineRule="auto"/>
        <w:jc w:val="both"/>
        <w:rPr>
          <w:rFonts w:ascii="Open Sans" w:hAnsi="Open Sans" w:cs="Open Sans"/>
          <w:sz w:val="18"/>
          <w:szCs w:val="18"/>
        </w:rPr>
      </w:pPr>
    </w:p>
    <w:p w14:paraId="50EA3985" w14:textId="77777777" w:rsidR="00521872" w:rsidRPr="00760540" w:rsidRDefault="00521872" w:rsidP="000305AC">
      <w:pPr>
        <w:spacing w:after="0" w:line="240" w:lineRule="auto"/>
        <w:jc w:val="both"/>
        <w:rPr>
          <w:rFonts w:ascii="Open Sans" w:hAnsi="Open Sans" w:cs="Open Sans"/>
          <w:sz w:val="18"/>
          <w:szCs w:val="18"/>
        </w:rPr>
      </w:pPr>
    </w:p>
    <w:p w14:paraId="0B32BB10" w14:textId="77777777" w:rsidR="00E41C27" w:rsidRPr="00E41C27" w:rsidRDefault="00E41C27" w:rsidP="00E41C27">
      <w:pPr>
        <w:spacing w:after="0" w:line="240" w:lineRule="auto"/>
        <w:rPr>
          <w:rFonts w:ascii="Open Sans" w:hAnsi="Open Sans" w:cs="Open Sans"/>
          <w:sz w:val="18"/>
          <w:szCs w:val="18"/>
        </w:rPr>
      </w:pPr>
      <w:r w:rsidRPr="00E41C27">
        <w:rPr>
          <w:rFonts w:ascii="Open Sans" w:hAnsi="Open Sans" w:cs="Open Sans"/>
          <w:sz w:val="18"/>
          <w:szCs w:val="18"/>
        </w:rPr>
        <w:t>Przedmiotowe postępowanie prowadzone jest przy użyciu środków komunikacji elektronicznej.</w:t>
      </w:r>
    </w:p>
    <w:p w14:paraId="17988FE0" w14:textId="19B7A4BF" w:rsidR="009441D2" w:rsidRDefault="009441D2" w:rsidP="000305AC">
      <w:pPr>
        <w:spacing w:after="0" w:line="240" w:lineRule="auto"/>
        <w:jc w:val="both"/>
        <w:rPr>
          <w:rFonts w:ascii="Open Sans" w:hAnsi="Open Sans" w:cs="Open Sans"/>
          <w:sz w:val="18"/>
          <w:szCs w:val="18"/>
        </w:rPr>
      </w:pPr>
    </w:p>
    <w:p w14:paraId="56E72837" w14:textId="3EE0B7BC" w:rsidR="00BF57E7" w:rsidRPr="00BF57E7" w:rsidRDefault="00BF57E7" w:rsidP="00BB17A9">
      <w:pPr>
        <w:spacing w:after="0" w:line="240" w:lineRule="auto"/>
        <w:jc w:val="both"/>
        <w:rPr>
          <w:rFonts w:ascii="Open Sans" w:hAnsi="Open Sans" w:cs="Open Sans"/>
          <w:sz w:val="18"/>
          <w:szCs w:val="18"/>
        </w:rPr>
      </w:pPr>
      <w:r>
        <w:rPr>
          <w:rFonts w:ascii="Open Sans" w:hAnsi="Open Sans" w:cs="Open Sans"/>
          <w:sz w:val="18"/>
          <w:szCs w:val="18"/>
        </w:rPr>
        <w:t>Strona internetowa prowadzonego postępowania:</w:t>
      </w:r>
      <w:r w:rsidR="00BB17A9">
        <w:rPr>
          <w:rFonts w:ascii="Open Sans" w:hAnsi="Open Sans" w:cs="Open Sans"/>
          <w:sz w:val="18"/>
          <w:szCs w:val="18"/>
        </w:rPr>
        <w:t xml:space="preserve"> </w:t>
      </w:r>
      <w:hyperlink r:id="rId14" w:history="1">
        <w:r w:rsidRPr="00BF57E7">
          <w:rPr>
            <w:rStyle w:val="Hipercze"/>
            <w:rFonts w:ascii="Open Sans" w:hAnsi="Open Sans" w:cs="Open Sans"/>
            <w:iCs/>
            <w:sz w:val="18"/>
            <w:szCs w:val="18"/>
          </w:rPr>
          <w:t>https://miniportal.uzp.gov.pl/Postepowania</w:t>
        </w:r>
      </w:hyperlink>
      <w:r w:rsidRPr="00BF57E7">
        <w:rPr>
          <w:rFonts w:ascii="Open Sans" w:hAnsi="Open Sans" w:cs="Open Sans"/>
          <w:iCs/>
          <w:sz w:val="18"/>
          <w:szCs w:val="18"/>
        </w:rPr>
        <w:t xml:space="preserve"> </w:t>
      </w:r>
    </w:p>
    <w:p w14:paraId="4F460CF6" w14:textId="14B679A3" w:rsidR="00BF57E7" w:rsidRPr="00BF57E7" w:rsidRDefault="00BF57E7" w:rsidP="00BF57E7">
      <w:pPr>
        <w:spacing w:before="100" w:beforeAutospacing="1"/>
        <w:jc w:val="both"/>
        <w:outlineLvl w:val="0"/>
        <w:rPr>
          <w:rFonts w:ascii="Open Sans" w:hAnsi="Open Sans" w:cs="Open Sans"/>
          <w:sz w:val="18"/>
          <w:szCs w:val="18"/>
        </w:rPr>
      </w:pPr>
      <w:r w:rsidRPr="00BF57E7">
        <w:rPr>
          <w:rFonts w:ascii="Open Sans" w:hAnsi="Open Sans" w:cs="Open Sans"/>
          <w:iCs/>
          <w:sz w:val="18"/>
          <w:szCs w:val="18"/>
        </w:rPr>
        <w:t>adres strony internetowej, na której udostępniane będą zmiany i wyjaśnienia treści niniejszej specyfikacji warunków zamówienia („SWZ”) oraz inne dokumenty zamówienia bezpośrednio związane z postępowaniem o udzielenie zamówienia:</w:t>
      </w:r>
      <w:r w:rsidR="00BB17A9">
        <w:rPr>
          <w:rFonts w:ascii="Open Sans" w:hAnsi="Open Sans" w:cs="Open Sans"/>
          <w:sz w:val="18"/>
          <w:szCs w:val="18"/>
        </w:rPr>
        <w:t xml:space="preserve">  </w:t>
      </w:r>
      <w:hyperlink r:id="rId15" w:history="1">
        <w:r w:rsidRPr="00BF57E7">
          <w:rPr>
            <w:rStyle w:val="Hipercze"/>
            <w:rFonts w:ascii="Open Sans" w:hAnsi="Open Sans" w:cs="Open Sans"/>
            <w:iCs/>
            <w:sz w:val="18"/>
            <w:szCs w:val="18"/>
          </w:rPr>
          <w:t>https://bip.powiat-braniewo.pl</w:t>
        </w:r>
      </w:hyperlink>
    </w:p>
    <w:p w14:paraId="2AE26593" w14:textId="77777777" w:rsidR="00BF57E7" w:rsidRPr="00760540" w:rsidRDefault="00BF57E7" w:rsidP="000305AC">
      <w:pPr>
        <w:spacing w:after="0" w:line="240" w:lineRule="auto"/>
        <w:jc w:val="both"/>
        <w:rPr>
          <w:rFonts w:ascii="Open Sans" w:hAnsi="Open Sans" w:cs="Open Sans"/>
          <w:sz w:val="18"/>
          <w:szCs w:val="18"/>
        </w:rPr>
      </w:pPr>
    </w:p>
    <w:p w14:paraId="6FB7D84E" w14:textId="596C65FD"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Brokerem uczestniczącym w przygotowaniu postępowania oraz pośredniczącym przy zawieraniu umowy w oparciu o ustawę PZP oraz obsługującym jest</w:t>
      </w:r>
      <w:r w:rsidR="00E657EF" w:rsidRPr="00760540">
        <w:rPr>
          <w:rFonts w:ascii="Open Sans" w:hAnsi="Open Sans" w:cs="Open Sans"/>
          <w:sz w:val="18"/>
          <w:szCs w:val="18"/>
        </w:rPr>
        <w:t>:</w:t>
      </w:r>
    </w:p>
    <w:p w14:paraId="1F666256" w14:textId="77777777" w:rsidR="00964B77" w:rsidRPr="00F30E64" w:rsidRDefault="00964B77" w:rsidP="000305AC">
      <w:pPr>
        <w:spacing w:after="0" w:line="240" w:lineRule="auto"/>
        <w:jc w:val="both"/>
        <w:rPr>
          <w:rFonts w:ascii="Open Sans" w:hAnsi="Open Sans" w:cs="Open Sans"/>
          <w:sz w:val="18"/>
          <w:szCs w:val="18"/>
        </w:rPr>
      </w:pPr>
    </w:p>
    <w:p w14:paraId="443CA6EB" w14:textId="2E918349" w:rsidR="009441D2" w:rsidRPr="00760540" w:rsidRDefault="009441D2" w:rsidP="000305AC">
      <w:pPr>
        <w:spacing w:after="0" w:line="240" w:lineRule="auto"/>
        <w:jc w:val="both"/>
        <w:rPr>
          <w:rFonts w:ascii="Open Sans" w:hAnsi="Open Sans" w:cs="Open Sans"/>
          <w:sz w:val="18"/>
          <w:szCs w:val="18"/>
          <w:lang w:val="en-US"/>
        </w:rPr>
      </w:pPr>
      <w:proofErr w:type="spellStart"/>
      <w:r w:rsidRPr="00760540">
        <w:rPr>
          <w:rFonts w:ascii="Open Sans" w:hAnsi="Open Sans" w:cs="Open Sans"/>
          <w:sz w:val="18"/>
          <w:szCs w:val="18"/>
          <w:lang w:val="en-US"/>
        </w:rPr>
        <w:t>Attis</w:t>
      </w:r>
      <w:proofErr w:type="spellEnd"/>
      <w:r w:rsidRPr="00760540">
        <w:rPr>
          <w:rFonts w:ascii="Open Sans" w:hAnsi="Open Sans" w:cs="Open Sans"/>
          <w:sz w:val="18"/>
          <w:szCs w:val="18"/>
          <w:lang w:val="en-US"/>
        </w:rPr>
        <w:t xml:space="preserve"> Broker Sp. z </w:t>
      </w:r>
      <w:proofErr w:type="spellStart"/>
      <w:r w:rsidRPr="00760540">
        <w:rPr>
          <w:rFonts w:ascii="Open Sans" w:hAnsi="Open Sans" w:cs="Open Sans"/>
          <w:sz w:val="18"/>
          <w:szCs w:val="18"/>
          <w:lang w:val="en-US"/>
        </w:rPr>
        <w:t>o.o</w:t>
      </w:r>
      <w:proofErr w:type="spellEnd"/>
      <w:r w:rsidRPr="00760540">
        <w:rPr>
          <w:rFonts w:ascii="Open Sans" w:hAnsi="Open Sans" w:cs="Open Sans"/>
          <w:sz w:val="18"/>
          <w:szCs w:val="18"/>
          <w:lang w:val="en-US"/>
        </w:rPr>
        <w:t>.</w:t>
      </w:r>
    </w:p>
    <w:p w14:paraId="65DC5684" w14:textId="77777777"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ul. Klimczaka 1, 02-797 Warszawa</w:t>
      </w:r>
    </w:p>
    <w:p w14:paraId="50EFFB4A" w14:textId="24E2C9C5"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NIP: 952 18 66 994, REGON: 017260707</w:t>
      </w:r>
    </w:p>
    <w:p w14:paraId="2B6351FA" w14:textId="46393489"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Licencja Brokera Ubezpieczeniowego nr 1215/03</w:t>
      </w:r>
    </w:p>
    <w:p w14:paraId="341FDB82" w14:textId="14359944"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Numer telefonu:  +48 22 223 68 69</w:t>
      </w:r>
    </w:p>
    <w:p w14:paraId="46D8E95E" w14:textId="7A7FB6CD"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adres internetowy: www.attisbroker.pl</w:t>
      </w:r>
    </w:p>
    <w:p w14:paraId="0A7D96B7" w14:textId="6B03429D" w:rsidR="009441D2" w:rsidRPr="00760540" w:rsidRDefault="009441D2" w:rsidP="000305AC">
      <w:pPr>
        <w:spacing w:after="0" w:line="240" w:lineRule="auto"/>
        <w:jc w:val="both"/>
        <w:rPr>
          <w:rFonts w:ascii="Open Sans" w:hAnsi="Open Sans" w:cs="Open Sans"/>
          <w:sz w:val="18"/>
          <w:szCs w:val="18"/>
        </w:rPr>
      </w:pPr>
      <w:r w:rsidRPr="00760540">
        <w:rPr>
          <w:rFonts w:ascii="Open Sans" w:hAnsi="Open Sans" w:cs="Open Sans"/>
          <w:sz w:val="18"/>
          <w:szCs w:val="18"/>
        </w:rPr>
        <w:t>adres poczty elektronicznej: broker@attis.pl</w:t>
      </w:r>
    </w:p>
    <w:p w14:paraId="7A632516" w14:textId="4892BF24" w:rsidR="000041B3" w:rsidRPr="00760540" w:rsidRDefault="000041B3" w:rsidP="000305AC">
      <w:pPr>
        <w:spacing w:after="0" w:line="240" w:lineRule="auto"/>
        <w:jc w:val="both"/>
        <w:rPr>
          <w:rFonts w:ascii="Open Sans" w:hAnsi="Open Sans" w:cs="Open Sans"/>
          <w:sz w:val="18"/>
          <w:szCs w:val="18"/>
        </w:rPr>
      </w:pPr>
    </w:p>
    <w:p w14:paraId="4F03FE4E" w14:textId="6BEDA1F4" w:rsidR="000041B3" w:rsidRPr="00760540" w:rsidRDefault="0020487F"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4" w:name="_Toc117616937"/>
      <w:r w:rsidRPr="00760540">
        <w:rPr>
          <w:rFonts w:ascii="Open Sans" w:hAnsi="Open Sans" w:cs="Open Sans"/>
          <w:b/>
          <w:bCs/>
          <w:color w:val="auto"/>
          <w:sz w:val="18"/>
          <w:szCs w:val="18"/>
        </w:rPr>
        <w:t>TRYB UDZIELENIA ZAMÓWIENIA</w:t>
      </w:r>
      <w:bookmarkEnd w:id="4"/>
    </w:p>
    <w:p w14:paraId="16C5F8A7" w14:textId="43E0CCF9" w:rsidR="000041B3" w:rsidRPr="00760540" w:rsidRDefault="000041B3" w:rsidP="000305AC">
      <w:pPr>
        <w:spacing w:after="0" w:line="240" w:lineRule="auto"/>
        <w:jc w:val="both"/>
        <w:rPr>
          <w:rFonts w:ascii="Open Sans" w:hAnsi="Open Sans" w:cs="Open Sans"/>
          <w:sz w:val="18"/>
          <w:szCs w:val="18"/>
        </w:rPr>
      </w:pPr>
    </w:p>
    <w:p w14:paraId="16B2C981" w14:textId="0CD839FE"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bookmarkStart w:id="5" w:name="_Hlk118980754"/>
      <w:r w:rsidRPr="00760540">
        <w:rPr>
          <w:rFonts w:ascii="Open Sans" w:hAnsi="Open Sans" w:cs="Open Sans"/>
          <w:sz w:val="18"/>
          <w:szCs w:val="18"/>
        </w:rPr>
        <w:t xml:space="preserve">Postępowanie prowadzone jest w </w:t>
      </w:r>
      <w:r w:rsidRPr="00F97E9B">
        <w:rPr>
          <w:rFonts w:ascii="Open Sans" w:hAnsi="Open Sans" w:cs="Open Sans"/>
          <w:sz w:val="18"/>
          <w:szCs w:val="18"/>
        </w:rPr>
        <w:t>trybie</w:t>
      </w:r>
      <w:r w:rsidR="000C47FA" w:rsidRPr="00F97E9B">
        <w:rPr>
          <w:rFonts w:ascii="Open Sans" w:hAnsi="Open Sans" w:cs="Open Sans"/>
          <w:sz w:val="18"/>
          <w:szCs w:val="18"/>
        </w:rPr>
        <w:t xml:space="preserve">  w trybie podstawowym </w:t>
      </w:r>
      <w:r w:rsidRPr="00F97E9B">
        <w:rPr>
          <w:rFonts w:ascii="Open Sans" w:hAnsi="Open Sans" w:cs="Open Sans"/>
          <w:sz w:val="18"/>
          <w:szCs w:val="18"/>
        </w:rPr>
        <w:t xml:space="preserve">o wartości </w:t>
      </w:r>
      <w:r w:rsidR="00434C88" w:rsidRPr="00F97E9B">
        <w:rPr>
          <w:rFonts w:ascii="Open Sans" w:hAnsi="Open Sans" w:cs="Open Sans"/>
          <w:sz w:val="18"/>
          <w:szCs w:val="18"/>
        </w:rPr>
        <w:t>poniżej</w:t>
      </w:r>
      <w:r w:rsidRPr="00F97E9B">
        <w:rPr>
          <w:rFonts w:ascii="Open Sans" w:hAnsi="Open Sans" w:cs="Open Sans"/>
          <w:sz w:val="18"/>
          <w:szCs w:val="18"/>
        </w:rPr>
        <w:t xml:space="preserve"> progu unijnego o jakich mowa w art. 3 ustawy z dnia 11 września</w:t>
      </w:r>
      <w:r w:rsidRPr="00760540">
        <w:rPr>
          <w:rFonts w:ascii="Open Sans" w:hAnsi="Open Sans" w:cs="Open Sans"/>
          <w:sz w:val="18"/>
          <w:szCs w:val="18"/>
        </w:rPr>
        <w:t xml:space="preserve"> 2019 r. Prawo zamówień publicznych (t. j. Dz. U. z 202</w:t>
      </w:r>
      <w:r w:rsidR="00964B77">
        <w:rPr>
          <w:rFonts w:ascii="Open Sans" w:hAnsi="Open Sans" w:cs="Open Sans"/>
          <w:sz w:val="18"/>
          <w:szCs w:val="18"/>
        </w:rPr>
        <w:t>2</w:t>
      </w:r>
      <w:r w:rsidRPr="00760540">
        <w:rPr>
          <w:rFonts w:ascii="Open Sans" w:hAnsi="Open Sans" w:cs="Open Sans"/>
          <w:sz w:val="18"/>
          <w:szCs w:val="18"/>
        </w:rPr>
        <w:t xml:space="preserve"> r. poz. </w:t>
      </w:r>
      <w:r w:rsidR="005C78BC">
        <w:rPr>
          <w:rFonts w:ascii="Open Sans" w:hAnsi="Open Sans" w:cs="Open Sans"/>
          <w:sz w:val="18"/>
          <w:szCs w:val="18"/>
        </w:rPr>
        <w:t>2185</w:t>
      </w:r>
      <w:r w:rsidRPr="00760540">
        <w:rPr>
          <w:rFonts w:ascii="Open Sans" w:hAnsi="Open Sans" w:cs="Open Sans"/>
          <w:sz w:val="18"/>
          <w:szCs w:val="18"/>
        </w:rPr>
        <w:t>) zwanej dalej "</w:t>
      </w:r>
      <w:proofErr w:type="spellStart"/>
      <w:r w:rsidRPr="00760540">
        <w:rPr>
          <w:rFonts w:ascii="Open Sans" w:hAnsi="Open Sans" w:cs="Open Sans"/>
          <w:sz w:val="18"/>
          <w:szCs w:val="18"/>
        </w:rPr>
        <w:t>P</w:t>
      </w:r>
      <w:r w:rsidR="001D302C" w:rsidRPr="00760540">
        <w:rPr>
          <w:rFonts w:ascii="Open Sans" w:hAnsi="Open Sans" w:cs="Open Sans"/>
          <w:sz w:val="18"/>
          <w:szCs w:val="18"/>
        </w:rPr>
        <w:t>zp</w:t>
      </w:r>
      <w:proofErr w:type="spellEnd"/>
      <w:r w:rsidRPr="00760540">
        <w:rPr>
          <w:rFonts w:ascii="Open Sans" w:hAnsi="Open Sans" w:cs="Open Sans"/>
          <w:sz w:val="18"/>
          <w:szCs w:val="18"/>
        </w:rPr>
        <w:t>".</w:t>
      </w:r>
    </w:p>
    <w:p w14:paraId="63E9113C" w14:textId="6C5F62D9"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Podstawa prawna udzielenia zamówienia: art. </w:t>
      </w:r>
      <w:r w:rsidR="00434C88" w:rsidRPr="00760540">
        <w:rPr>
          <w:rFonts w:ascii="Open Sans" w:hAnsi="Open Sans" w:cs="Open Sans"/>
          <w:sz w:val="18"/>
          <w:szCs w:val="18"/>
        </w:rPr>
        <w:t>275 pkt. 1</w:t>
      </w:r>
      <w:r w:rsidRPr="00760540">
        <w:rPr>
          <w:rFonts w:ascii="Open Sans" w:hAnsi="Open Sans" w:cs="Open Sans"/>
          <w:sz w:val="18"/>
          <w:szCs w:val="18"/>
        </w:rPr>
        <w:t xml:space="preserve"> ustawy </w:t>
      </w:r>
      <w:proofErr w:type="spellStart"/>
      <w:r w:rsidRPr="00760540">
        <w:rPr>
          <w:rFonts w:ascii="Open Sans" w:hAnsi="Open Sans" w:cs="Open Sans"/>
          <w:sz w:val="18"/>
          <w:szCs w:val="18"/>
        </w:rPr>
        <w:t>P</w:t>
      </w:r>
      <w:r w:rsidR="001D302C" w:rsidRPr="00760540">
        <w:rPr>
          <w:rFonts w:ascii="Open Sans" w:hAnsi="Open Sans" w:cs="Open Sans"/>
          <w:sz w:val="18"/>
          <w:szCs w:val="18"/>
        </w:rPr>
        <w:t>zp</w:t>
      </w:r>
      <w:proofErr w:type="spellEnd"/>
      <w:r w:rsidRPr="00760540">
        <w:rPr>
          <w:rFonts w:ascii="Open Sans" w:hAnsi="Open Sans" w:cs="Open Sans"/>
          <w:sz w:val="18"/>
          <w:szCs w:val="18"/>
        </w:rPr>
        <w:t>.</w:t>
      </w:r>
    </w:p>
    <w:bookmarkEnd w:id="5"/>
    <w:p w14:paraId="48B39AE0" w14:textId="06357D42" w:rsidR="00A37B91" w:rsidRPr="00760540" w:rsidRDefault="00A37B91"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Postępowanie jest prowadzone zgodnie z Działem II</w:t>
      </w:r>
      <w:r w:rsidR="00434C88" w:rsidRPr="00760540">
        <w:rPr>
          <w:rFonts w:ascii="Open Sans" w:hAnsi="Open Sans" w:cs="Open Sans"/>
          <w:sz w:val="18"/>
          <w:szCs w:val="18"/>
        </w:rPr>
        <w:t>I</w:t>
      </w:r>
      <w:r w:rsidRPr="00760540">
        <w:rPr>
          <w:rFonts w:ascii="Open Sans" w:hAnsi="Open Sans" w:cs="Open Sans"/>
          <w:sz w:val="18"/>
          <w:szCs w:val="18"/>
        </w:rPr>
        <w:t xml:space="preserve"> ustawy </w:t>
      </w:r>
      <w:proofErr w:type="spellStart"/>
      <w:r w:rsidRPr="00760540">
        <w:rPr>
          <w:rFonts w:ascii="Open Sans" w:hAnsi="Open Sans" w:cs="Open Sans"/>
          <w:sz w:val="18"/>
          <w:szCs w:val="18"/>
        </w:rPr>
        <w:t>P</w:t>
      </w:r>
      <w:r w:rsidR="001D302C" w:rsidRPr="00760540">
        <w:rPr>
          <w:rFonts w:ascii="Open Sans" w:hAnsi="Open Sans" w:cs="Open Sans"/>
          <w:sz w:val="18"/>
          <w:szCs w:val="18"/>
        </w:rPr>
        <w:t>zp</w:t>
      </w:r>
      <w:proofErr w:type="spellEnd"/>
      <w:r w:rsidRPr="00760540">
        <w:rPr>
          <w:rFonts w:ascii="Open Sans" w:hAnsi="Open Sans" w:cs="Open Sans"/>
          <w:sz w:val="18"/>
          <w:szCs w:val="18"/>
        </w:rPr>
        <w:t xml:space="preserve"> </w:t>
      </w:r>
      <w:r w:rsidR="00434C88" w:rsidRPr="00760540">
        <w:rPr>
          <w:rFonts w:ascii="Open Sans" w:hAnsi="Open Sans" w:cs="Open Sans"/>
          <w:sz w:val="18"/>
          <w:szCs w:val="18"/>
        </w:rPr>
        <w:t xml:space="preserve">oraz właściwymi dla tego trybu przepisami Działu II zgodnie z art. 266 ustawy PZP </w:t>
      </w:r>
      <w:r w:rsidRPr="00760540">
        <w:rPr>
          <w:rFonts w:ascii="Open Sans" w:hAnsi="Open Sans" w:cs="Open Sans"/>
          <w:sz w:val="18"/>
          <w:szCs w:val="18"/>
        </w:rPr>
        <w:t xml:space="preserve">a także zapisami niniejszej </w:t>
      </w:r>
      <w:r w:rsidR="001D302C" w:rsidRPr="00760540">
        <w:rPr>
          <w:rFonts w:ascii="Open Sans" w:hAnsi="Open Sans" w:cs="Open Sans"/>
          <w:sz w:val="18"/>
          <w:szCs w:val="18"/>
        </w:rPr>
        <w:t>Specyfikacji Warunków Zamówienia, zwaną dalej "SWZ".</w:t>
      </w:r>
    </w:p>
    <w:p w14:paraId="2B690F63" w14:textId="77777777"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Do postępowania stosuje się przepisy dotyczące zamawiania usług.</w:t>
      </w:r>
    </w:p>
    <w:p w14:paraId="309AD85E" w14:textId="77777777"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aukcji elektronicznej.</w:t>
      </w:r>
    </w:p>
    <w:p w14:paraId="0F6E7404" w14:textId="77777777"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złożenia oferty w postaci katalogów elektronicznych.</w:t>
      </w:r>
    </w:p>
    <w:p w14:paraId="3F6B5E8C" w14:textId="7206F192" w:rsidR="00DD404F"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prowadzi postępowania w celu zawarcia umowy ramowej.</w:t>
      </w:r>
    </w:p>
    <w:p w14:paraId="435215B5" w14:textId="1B65683D" w:rsidR="00A37B91" w:rsidRPr="00760540" w:rsidRDefault="00DD404F"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prowadzenia negocjacji.</w:t>
      </w:r>
    </w:p>
    <w:p w14:paraId="4FDC2C34" w14:textId="4E39B5AF"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nie zastrzega możliwości ubiegania się o udzielenie zamówienia wyłącznie przez </w:t>
      </w:r>
      <w:r w:rsidR="00384032" w:rsidRPr="00760540">
        <w:rPr>
          <w:rFonts w:ascii="Open Sans" w:hAnsi="Open Sans" w:cs="Open Sans"/>
          <w:sz w:val="18"/>
          <w:szCs w:val="18"/>
        </w:rPr>
        <w:t>W</w:t>
      </w:r>
      <w:r w:rsidRPr="00760540">
        <w:rPr>
          <w:rFonts w:ascii="Open Sans" w:hAnsi="Open Sans" w:cs="Open Sans"/>
          <w:sz w:val="18"/>
          <w:szCs w:val="18"/>
        </w:rPr>
        <w:t xml:space="preserve">ykonawców, o których mowa w art. 94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7750521E" w14:textId="77777777"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 uwagi na charakter zamówienia Zamawiający </w:t>
      </w:r>
      <w:r w:rsidRPr="00760540">
        <w:rPr>
          <w:rFonts w:ascii="Open Sans" w:hAnsi="Open Sans" w:cs="Open Sans"/>
          <w:b/>
          <w:bCs/>
          <w:sz w:val="18"/>
          <w:szCs w:val="18"/>
        </w:rPr>
        <w:t>nie określa</w:t>
      </w:r>
      <w:r w:rsidRPr="00760540">
        <w:rPr>
          <w:rFonts w:ascii="Open Sans" w:hAnsi="Open Sans" w:cs="Open Sans"/>
          <w:sz w:val="18"/>
          <w:szCs w:val="18"/>
        </w:rPr>
        <w:t xml:space="preserve"> wymagań zatrudnienia przez Wykonawcę na podstawie umowy o pracę osób wykonujących wskazane przez Zamawiającego czynności, o których to wymaganiach mowa w art. 95 ust. 1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Usługa ubezpieczenia polega na spełnieniu określonego świadczenia pieniężnego w razie zajścia przewidzianego w umowie wypadku, czynności w zakresie realizacji zamówienia nie polegają na wykonywaniu pracy w sposób określony w art. 22 § 1 ustawy z dnia 26 czerwca 1974 r. – Kodeks pracy.</w:t>
      </w:r>
    </w:p>
    <w:p w14:paraId="5F6B305F" w14:textId="20C3DE05" w:rsidR="001D302C" w:rsidRPr="00760540"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w:t>
      </w:r>
      <w:r w:rsidRPr="00760540">
        <w:rPr>
          <w:rFonts w:ascii="Open Sans" w:hAnsi="Open Sans" w:cs="Open Sans"/>
          <w:b/>
          <w:bCs/>
          <w:sz w:val="18"/>
          <w:szCs w:val="18"/>
        </w:rPr>
        <w:t>nie określa</w:t>
      </w:r>
      <w:r w:rsidRPr="00760540">
        <w:rPr>
          <w:rFonts w:ascii="Open Sans" w:hAnsi="Open Sans" w:cs="Open Sans"/>
          <w:sz w:val="18"/>
          <w:szCs w:val="18"/>
        </w:rPr>
        <w:t xml:space="preserve"> dodatkowych wymagań związanych z zatrudnianiem osób, o których mowa w art. 96 ust. 2 pkt 2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2E2BA6DF" w14:textId="7DE51E43" w:rsidR="001D302C" w:rsidRDefault="001D302C" w:rsidP="000305AC">
      <w:pPr>
        <w:pStyle w:val="Akapitzlist"/>
        <w:numPr>
          <w:ilvl w:val="0"/>
          <w:numId w:val="3"/>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Przygotowanie niniejszego postępowania nie było poprzedzone przeprowadzeniem wstępnych konsultacji rynkowych.</w:t>
      </w:r>
    </w:p>
    <w:p w14:paraId="59C6E574" w14:textId="77777777" w:rsidR="004D0842" w:rsidRPr="00760540" w:rsidRDefault="004D0842" w:rsidP="004D0842">
      <w:pPr>
        <w:pStyle w:val="Akapitzlist"/>
        <w:spacing w:after="0" w:line="240" w:lineRule="auto"/>
        <w:jc w:val="both"/>
        <w:rPr>
          <w:rFonts w:ascii="Open Sans" w:hAnsi="Open Sans" w:cs="Open Sans"/>
          <w:sz w:val="18"/>
          <w:szCs w:val="18"/>
        </w:rPr>
      </w:pPr>
    </w:p>
    <w:p w14:paraId="442A9F53" w14:textId="64682ECD" w:rsidR="00965669" w:rsidRPr="00760540" w:rsidRDefault="00965669"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6" w:name="_Toc117616938"/>
      <w:r w:rsidRPr="00760540">
        <w:rPr>
          <w:rFonts w:ascii="Open Sans" w:hAnsi="Open Sans" w:cs="Open Sans"/>
          <w:b/>
          <w:bCs/>
          <w:color w:val="auto"/>
          <w:sz w:val="18"/>
          <w:szCs w:val="18"/>
        </w:rPr>
        <w:t>OPIS PRZEDMIOTU ZAMÓWIENIA</w:t>
      </w:r>
      <w:bookmarkEnd w:id="6"/>
    </w:p>
    <w:p w14:paraId="5054BD74" w14:textId="77777777" w:rsidR="00965669" w:rsidRPr="00760540" w:rsidRDefault="00965669" w:rsidP="000305AC">
      <w:pPr>
        <w:spacing w:after="0" w:line="240" w:lineRule="auto"/>
        <w:jc w:val="both"/>
        <w:rPr>
          <w:rFonts w:ascii="Open Sans" w:hAnsi="Open Sans" w:cs="Open Sans"/>
          <w:sz w:val="18"/>
          <w:szCs w:val="18"/>
        </w:rPr>
      </w:pPr>
    </w:p>
    <w:p w14:paraId="0748442A" w14:textId="4F09AFD0" w:rsidR="007A7DB9" w:rsidRPr="008224BA"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Przedmiot  zamówienia: </w:t>
      </w:r>
      <w:r w:rsidR="008224BA">
        <w:rPr>
          <w:rFonts w:ascii="Open Sans" w:hAnsi="Open Sans" w:cs="Open Sans"/>
          <w:sz w:val="18"/>
          <w:szCs w:val="18"/>
        </w:rPr>
        <w:t>U</w:t>
      </w:r>
      <w:r w:rsidRPr="00760540">
        <w:rPr>
          <w:rFonts w:ascii="Open Sans" w:hAnsi="Open Sans" w:cs="Open Sans"/>
          <w:sz w:val="18"/>
          <w:szCs w:val="18"/>
        </w:rPr>
        <w:t xml:space="preserve">sługa </w:t>
      </w:r>
      <w:r w:rsidR="00993226" w:rsidRPr="00760540">
        <w:rPr>
          <w:rFonts w:ascii="Open Sans" w:hAnsi="Open Sans" w:cs="Open Sans"/>
          <w:sz w:val="18"/>
          <w:szCs w:val="18"/>
        </w:rPr>
        <w:t xml:space="preserve">ubezpieczenia </w:t>
      </w:r>
      <w:r w:rsidR="002F443A" w:rsidRPr="00760540">
        <w:rPr>
          <w:rFonts w:ascii="Open Sans" w:hAnsi="Open Sans" w:cs="Open Sans"/>
          <w:sz w:val="18"/>
          <w:szCs w:val="18"/>
        </w:rPr>
        <w:t xml:space="preserve">Powiatu Braniewskiego oraz jednostek </w:t>
      </w:r>
      <w:r w:rsidR="002F443A" w:rsidRPr="008224BA">
        <w:rPr>
          <w:rFonts w:ascii="Open Sans" w:hAnsi="Open Sans" w:cs="Open Sans"/>
          <w:sz w:val="18"/>
          <w:szCs w:val="18"/>
        </w:rPr>
        <w:t>organizacyjnych</w:t>
      </w:r>
      <w:r w:rsidR="00993226" w:rsidRPr="008224BA">
        <w:rPr>
          <w:rFonts w:ascii="Open Sans" w:hAnsi="Open Sans" w:cs="Open Sans"/>
          <w:sz w:val="18"/>
          <w:szCs w:val="18"/>
        </w:rPr>
        <w:t xml:space="preserve"> (</w:t>
      </w:r>
      <w:r w:rsidR="002F443A" w:rsidRPr="008224BA">
        <w:rPr>
          <w:rFonts w:ascii="Open Sans" w:hAnsi="Open Sans" w:cs="Open Sans"/>
          <w:sz w:val="18"/>
          <w:szCs w:val="18"/>
        </w:rPr>
        <w:t>2</w:t>
      </w:r>
      <w:r w:rsidR="00993226" w:rsidRPr="008224BA">
        <w:rPr>
          <w:rFonts w:ascii="Open Sans" w:hAnsi="Open Sans" w:cs="Open Sans"/>
          <w:sz w:val="18"/>
          <w:szCs w:val="18"/>
        </w:rPr>
        <w:t xml:space="preserve"> C</w:t>
      </w:r>
      <w:r w:rsidR="00913CC6">
        <w:rPr>
          <w:rFonts w:ascii="Open Sans" w:hAnsi="Open Sans" w:cs="Open Sans"/>
          <w:sz w:val="18"/>
          <w:szCs w:val="18"/>
        </w:rPr>
        <w:t>zęści</w:t>
      </w:r>
      <w:r w:rsidR="00993226" w:rsidRPr="008224BA">
        <w:rPr>
          <w:rFonts w:ascii="Open Sans" w:hAnsi="Open Sans" w:cs="Open Sans"/>
          <w:sz w:val="18"/>
          <w:szCs w:val="18"/>
        </w:rPr>
        <w:t>)</w:t>
      </w:r>
      <w:r w:rsidR="007A7DB9" w:rsidRPr="008224BA">
        <w:rPr>
          <w:rFonts w:ascii="Open Sans" w:hAnsi="Open Sans" w:cs="Open Sans"/>
          <w:sz w:val="18"/>
          <w:szCs w:val="18"/>
        </w:rPr>
        <w:t xml:space="preserve"> w zakresie:</w:t>
      </w:r>
    </w:p>
    <w:p w14:paraId="43D1B726" w14:textId="77777777" w:rsidR="008224BA" w:rsidRDefault="008224BA" w:rsidP="000305AC">
      <w:pPr>
        <w:pStyle w:val="Akapitzlist"/>
        <w:spacing w:after="0" w:line="240" w:lineRule="auto"/>
        <w:jc w:val="both"/>
        <w:rPr>
          <w:rFonts w:ascii="Open Sans" w:hAnsi="Open Sans" w:cs="Open Sans"/>
          <w:sz w:val="18"/>
          <w:szCs w:val="18"/>
        </w:rPr>
      </w:pPr>
    </w:p>
    <w:p w14:paraId="1C3D51A8" w14:textId="4AE244E3"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C</w:t>
      </w:r>
      <w:r w:rsidR="00913CC6">
        <w:rPr>
          <w:rFonts w:ascii="Open Sans" w:hAnsi="Open Sans" w:cs="Open Sans"/>
          <w:sz w:val="18"/>
          <w:szCs w:val="18"/>
        </w:rPr>
        <w:t>zęść</w:t>
      </w:r>
      <w:r w:rsidRPr="00760540">
        <w:rPr>
          <w:rFonts w:ascii="Open Sans" w:hAnsi="Open Sans" w:cs="Open Sans"/>
          <w:sz w:val="18"/>
          <w:szCs w:val="18"/>
        </w:rPr>
        <w:t xml:space="preserve"> 1: </w:t>
      </w:r>
    </w:p>
    <w:p w14:paraId="6F7C38AF" w14:textId="47842B4E" w:rsidR="007A7DB9" w:rsidRPr="008224BA" w:rsidRDefault="007A7DB9"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ubezpieczeni</w:t>
      </w:r>
      <w:r w:rsidR="008224BA">
        <w:rPr>
          <w:rFonts w:ascii="Open Sans" w:hAnsi="Open Sans" w:cs="Open Sans"/>
          <w:sz w:val="18"/>
          <w:szCs w:val="18"/>
        </w:rPr>
        <w:t>a</w:t>
      </w:r>
      <w:r w:rsidRPr="008224BA">
        <w:rPr>
          <w:rFonts w:ascii="Open Sans" w:hAnsi="Open Sans" w:cs="Open Sans"/>
          <w:sz w:val="18"/>
          <w:szCs w:val="18"/>
        </w:rPr>
        <w:t xml:space="preserve"> mienia od wszystkich </w:t>
      </w:r>
      <w:proofErr w:type="spellStart"/>
      <w:r w:rsidRPr="008224BA">
        <w:rPr>
          <w:rFonts w:ascii="Open Sans" w:hAnsi="Open Sans" w:cs="Open Sans"/>
          <w:sz w:val="18"/>
          <w:szCs w:val="18"/>
        </w:rPr>
        <w:t>ryzyk</w:t>
      </w:r>
      <w:proofErr w:type="spellEnd"/>
    </w:p>
    <w:p w14:paraId="06795F3F" w14:textId="5C02D039" w:rsidR="002F443A" w:rsidRPr="008224BA" w:rsidRDefault="002F443A"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ubezpieczeni</w:t>
      </w:r>
      <w:r w:rsidR="008224BA">
        <w:rPr>
          <w:rFonts w:ascii="Open Sans" w:hAnsi="Open Sans" w:cs="Open Sans"/>
          <w:sz w:val="18"/>
          <w:szCs w:val="18"/>
        </w:rPr>
        <w:t>a</w:t>
      </w:r>
      <w:r w:rsidRPr="008224BA">
        <w:rPr>
          <w:rFonts w:ascii="Open Sans" w:hAnsi="Open Sans" w:cs="Open Sans"/>
          <w:sz w:val="18"/>
          <w:szCs w:val="18"/>
        </w:rPr>
        <w:t xml:space="preserve"> odpowiedzialności cywilnej</w:t>
      </w:r>
    </w:p>
    <w:p w14:paraId="4CA12CA0" w14:textId="24784303" w:rsidR="008224BA" w:rsidRPr="008224BA" w:rsidRDefault="008224BA"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ubezpieczeni</w:t>
      </w:r>
      <w:r>
        <w:rPr>
          <w:rFonts w:ascii="Open Sans" w:hAnsi="Open Sans" w:cs="Open Sans"/>
          <w:sz w:val="18"/>
          <w:szCs w:val="18"/>
        </w:rPr>
        <w:t>a</w:t>
      </w:r>
      <w:r w:rsidRPr="008224BA">
        <w:rPr>
          <w:rFonts w:ascii="Open Sans" w:hAnsi="Open Sans" w:cs="Open Sans"/>
          <w:sz w:val="18"/>
          <w:szCs w:val="18"/>
        </w:rPr>
        <w:t xml:space="preserve"> maszyn budowlanych</w:t>
      </w:r>
    </w:p>
    <w:p w14:paraId="09643414" w14:textId="6C092F2E" w:rsidR="007A7DB9" w:rsidRPr="008224BA" w:rsidRDefault="007A7DB9"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C</w:t>
      </w:r>
      <w:r w:rsidR="00913CC6">
        <w:rPr>
          <w:rFonts w:ascii="Open Sans" w:hAnsi="Open Sans" w:cs="Open Sans"/>
          <w:sz w:val="18"/>
          <w:szCs w:val="18"/>
        </w:rPr>
        <w:t>zęść</w:t>
      </w:r>
      <w:r w:rsidRPr="008224BA">
        <w:rPr>
          <w:rFonts w:ascii="Open Sans" w:hAnsi="Open Sans" w:cs="Open Sans"/>
          <w:sz w:val="18"/>
          <w:szCs w:val="18"/>
        </w:rPr>
        <w:t xml:space="preserve"> 2:</w:t>
      </w:r>
    </w:p>
    <w:p w14:paraId="1C7137C5" w14:textId="3D7DC81E" w:rsidR="007A7DB9" w:rsidRPr="00760540" w:rsidRDefault="007A7DB9" w:rsidP="000305AC">
      <w:pPr>
        <w:pStyle w:val="Akapitzlist"/>
        <w:spacing w:after="0" w:line="240" w:lineRule="auto"/>
        <w:jc w:val="both"/>
        <w:rPr>
          <w:rFonts w:ascii="Open Sans" w:hAnsi="Open Sans" w:cs="Open Sans"/>
          <w:sz w:val="18"/>
          <w:szCs w:val="18"/>
        </w:rPr>
      </w:pPr>
      <w:r w:rsidRPr="008224BA">
        <w:rPr>
          <w:rFonts w:ascii="Open Sans" w:hAnsi="Open Sans" w:cs="Open Sans"/>
          <w:sz w:val="18"/>
          <w:szCs w:val="18"/>
        </w:rPr>
        <w:t>- ubezpiecze</w:t>
      </w:r>
      <w:r w:rsidR="008224BA">
        <w:rPr>
          <w:rFonts w:ascii="Open Sans" w:hAnsi="Open Sans" w:cs="Open Sans"/>
          <w:sz w:val="18"/>
          <w:szCs w:val="18"/>
        </w:rPr>
        <w:t>ń</w:t>
      </w:r>
      <w:r w:rsidR="002F443A" w:rsidRPr="008224BA">
        <w:rPr>
          <w:rFonts w:ascii="Open Sans" w:hAnsi="Open Sans" w:cs="Open Sans"/>
          <w:sz w:val="18"/>
          <w:szCs w:val="18"/>
        </w:rPr>
        <w:t xml:space="preserve"> komunikacyjn</w:t>
      </w:r>
      <w:r w:rsidR="008224BA">
        <w:rPr>
          <w:rFonts w:ascii="Open Sans" w:hAnsi="Open Sans" w:cs="Open Sans"/>
          <w:sz w:val="18"/>
          <w:szCs w:val="18"/>
        </w:rPr>
        <w:t>ych</w:t>
      </w:r>
    </w:p>
    <w:p w14:paraId="1FE74125" w14:textId="55D910E4" w:rsidR="007A7DB9" w:rsidRPr="00760540" w:rsidRDefault="007A7DB9"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Kod grupy wg Wspólnego Słownika Zamówień (CPV):</w:t>
      </w:r>
    </w:p>
    <w:p w14:paraId="05BAEBA8" w14:textId="22C1753B"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C</w:t>
      </w:r>
      <w:r w:rsidR="00913CC6">
        <w:rPr>
          <w:rFonts w:ascii="Open Sans" w:hAnsi="Open Sans" w:cs="Open Sans"/>
          <w:sz w:val="18"/>
          <w:szCs w:val="18"/>
        </w:rPr>
        <w:t>zęść</w:t>
      </w:r>
      <w:r w:rsidRPr="00760540">
        <w:rPr>
          <w:rFonts w:ascii="Open Sans" w:hAnsi="Open Sans" w:cs="Open Sans"/>
          <w:sz w:val="18"/>
          <w:szCs w:val="18"/>
        </w:rPr>
        <w:t xml:space="preserve"> 1:</w:t>
      </w:r>
    </w:p>
    <w:p w14:paraId="320214E0" w14:textId="77777777"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- 66510000-8 Usługi ubezpieczeniowe</w:t>
      </w:r>
    </w:p>
    <w:p w14:paraId="14E7A1F4" w14:textId="77777777"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- 66515000-3 Usługi ubezpieczenia od uszkodzenia lub utraty</w:t>
      </w:r>
    </w:p>
    <w:p w14:paraId="153CD98C" w14:textId="77777777"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- 66515100-4 Usługi ubezpieczenia od ognia</w:t>
      </w:r>
    </w:p>
    <w:p w14:paraId="08486575" w14:textId="34FD0E50"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- 66515400-7 Usługi ubezpieczenia od skutków żywiołów</w:t>
      </w:r>
    </w:p>
    <w:p w14:paraId="6B1AD3E0" w14:textId="6DEA5BF3" w:rsidR="00D87E7F" w:rsidRPr="00760540" w:rsidRDefault="00D87E7F"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- 66516400-4 Usługi ubezpieczenia od ogólnej odpowiedzialności cywilnej</w:t>
      </w:r>
    </w:p>
    <w:p w14:paraId="52D65909" w14:textId="6AB29E84" w:rsidR="00D87E7F" w:rsidRPr="00760540" w:rsidRDefault="00D87E7F"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- 66516000-0 Usługi ubezpieczenia od odpowiedzialności cywilnej</w:t>
      </w:r>
    </w:p>
    <w:p w14:paraId="109CCC39" w14:textId="042F7AAB"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C</w:t>
      </w:r>
      <w:r w:rsidR="00913CC6">
        <w:rPr>
          <w:rFonts w:ascii="Open Sans" w:hAnsi="Open Sans" w:cs="Open Sans"/>
          <w:sz w:val="18"/>
          <w:szCs w:val="18"/>
        </w:rPr>
        <w:t>zęść</w:t>
      </w:r>
      <w:r w:rsidRPr="00760540">
        <w:rPr>
          <w:rFonts w:ascii="Open Sans" w:hAnsi="Open Sans" w:cs="Open Sans"/>
          <w:sz w:val="18"/>
          <w:szCs w:val="18"/>
        </w:rPr>
        <w:t xml:space="preserve"> 2:</w:t>
      </w:r>
    </w:p>
    <w:p w14:paraId="6EEF3CE2" w14:textId="516EC7CA" w:rsidR="007A7DB9" w:rsidRPr="00760540" w:rsidRDefault="007A7DB9"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- 66510000-8 Usługi ubezpieczeniowe</w:t>
      </w:r>
    </w:p>
    <w:p w14:paraId="21F37876" w14:textId="1746CD2A" w:rsidR="006338E3" w:rsidRPr="00760540" w:rsidRDefault="006338E3" w:rsidP="008224BA">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w:t>
      </w:r>
      <w:r w:rsidR="008224BA">
        <w:rPr>
          <w:rFonts w:ascii="Open Sans" w:hAnsi="Open Sans" w:cs="Open Sans"/>
          <w:sz w:val="18"/>
          <w:szCs w:val="18"/>
        </w:rPr>
        <w:t>411</w:t>
      </w:r>
      <w:r w:rsidRPr="00760540">
        <w:rPr>
          <w:rFonts w:ascii="Open Sans" w:hAnsi="Open Sans" w:cs="Open Sans"/>
          <w:sz w:val="18"/>
          <w:szCs w:val="18"/>
        </w:rPr>
        <w:t>0-</w:t>
      </w:r>
      <w:r w:rsidR="008224BA">
        <w:rPr>
          <w:rFonts w:ascii="Open Sans" w:hAnsi="Open Sans" w:cs="Open Sans"/>
          <w:sz w:val="18"/>
          <w:szCs w:val="18"/>
        </w:rPr>
        <w:t>0 Usługi ubezpieczeń pojazdów mechanicznych</w:t>
      </w:r>
    </w:p>
    <w:p w14:paraId="116E40B2" w14:textId="039B61F0" w:rsidR="004E165B" w:rsidRPr="00760540" w:rsidRDefault="00D87E7F"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xml:space="preserve">- 66516100-1 Usługi ubezpieczenia pojazdów </w:t>
      </w:r>
      <w:r w:rsidR="00EB68D1" w:rsidRPr="00760540">
        <w:rPr>
          <w:rFonts w:ascii="Open Sans" w:hAnsi="Open Sans" w:cs="Open Sans"/>
          <w:sz w:val="18"/>
          <w:szCs w:val="18"/>
        </w:rPr>
        <w:t xml:space="preserve">mechanicznych </w:t>
      </w:r>
      <w:r w:rsidRPr="00760540">
        <w:rPr>
          <w:rFonts w:ascii="Open Sans" w:hAnsi="Open Sans" w:cs="Open Sans"/>
          <w:sz w:val="18"/>
          <w:szCs w:val="18"/>
        </w:rPr>
        <w:t xml:space="preserve">od odpowiedzialności </w:t>
      </w:r>
      <w:r w:rsidR="00EB68D1" w:rsidRPr="00760540">
        <w:rPr>
          <w:rFonts w:ascii="Open Sans" w:hAnsi="Open Sans" w:cs="Open Sans"/>
          <w:sz w:val="18"/>
          <w:szCs w:val="18"/>
        </w:rPr>
        <w:t>cywilnej</w:t>
      </w:r>
    </w:p>
    <w:p w14:paraId="7B08F73F" w14:textId="5799368E" w:rsidR="00130BEC" w:rsidRPr="00760540" w:rsidRDefault="00130BEC"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- 66512100-3 Usługi ubezpieczenia od następstw nieszczęśliwych wypadków</w:t>
      </w:r>
    </w:p>
    <w:p w14:paraId="52B38112" w14:textId="77777777" w:rsidR="00EB68D1" w:rsidRPr="00760540" w:rsidRDefault="00EB68D1" w:rsidP="000305AC">
      <w:pPr>
        <w:pStyle w:val="Akapitzlist"/>
        <w:spacing w:after="0" w:line="240" w:lineRule="auto"/>
        <w:jc w:val="both"/>
        <w:rPr>
          <w:rFonts w:ascii="Open Sans" w:hAnsi="Open Sans" w:cs="Open Sans"/>
          <w:sz w:val="18"/>
          <w:szCs w:val="18"/>
        </w:rPr>
      </w:pPr>
    </w:p>
    <w:p w14:paraId="4DB49F51" w14:textId="20DD1AC4"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Umowy ubezpieczenia będą zawarte i wykonywane na podstawie pełnomocnictwa przy udziale i za pośrednictwem Brokera Ubezpieczeniowego ATTIS BROKER Sp.  z  o. o. z siedzibą w Warszawie, ul. Klimczaka 1.  02-797 Warszawa</w:t>
      </w:r>
      <w:r w:rsidR="00993226" w:rsidRPr="00760540">
        <w:rPr>
          <w:rFonts w:ascii="Open Sans" w:hAnsi="Open Sans" w:cs="Open Sans"/>
          <w:sz w:val="18"/>
          <w:szCs w:val="18"/>
        </w:rPr>
        <w:t>.</w:t>
      </w:r>
    </w:p>
    <w:p w14:paraId="2550B82D" w14:textId="61C9C3F2"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Opis przedmiotu wraz z wymogami Zamawiającego dotyczącymi sposobu realizacji usługi został zawarty w </w:t>
      </w:r>
      <w:r w:rsidR="005E64E6" w:rsidRPr="00760540">
        <w:rPr>
          <w:rFonts w:ascii="Open Sans" w:hAnsi="Open Sans" w:cs="Open Sans"/>
          <w:sz w:val="18"/>
          <w:szCs w:val="18"/>
        </w:rPr>
        <w:t>„</w:t>
      </w:r>
      <w:r w:rsidRPr="00760540">
        <w:rPr>
          <w:rFonts w:ascii="Open Sans" w:hAnsi="Open Sans" w:cs="Open Sans"/>
          <w:sz w:val="18"/>
          <w:szCs w:val="18"/>
        </w:rPr>
        <w:t xml:space="preserve">Załączniku </w:t>
      </w:r>
      <w:r w:rsidR="008224BA">
        <w:rPr>
          <w:rFonts w:ascii="Open Sans" w:hAnsi="Open Sans" w:cs="Open Sans"/>
          <w:sz w:val="18"/>
          <w:szCs w:val="18"/>
        </w:rPr>
        <w:t>n</w:t>
      </w:r>
      <w:r w:rsidRPr="00760540">
        <w:rPr>
          <w:rFonts w:ascii="Open Sans" w:hAnsi="Open Sans" w:cs="Open Sans"/>
          <w:sz w:val="18"/>
          <w:szCs w:val="18"/>
        </w:rPr>
        <w:t xml:space="preserve">r </w:t>
      </w:r>
      <w:r w:rsidR="007A7DB9" w:rsidRPr="00760540">
        <w:rPr>
          <w:rFonts w:ascii="Open Sans" w:hAnsi="Open Sans" w:cs="Open Sans"/>
          <w:sz w:val="18"/>
          <w:szCs w:val="18"/>
        </w:rPr>
        <w:t xml:space="preserve">2 do SWZ - Opis </w:t>
      </w:r>
      <w:r w:rsidR="00CB2D67">
        <w:rPr>
          <w:rFonts w:ascii="Open Sans" w:hAnsi="Open Sans" w:cs="Open Sans"/>
          <w:sz w:val="18"/>
          <w:szCs w:val="18"/>
        </w:rPr>
        <w:t>P</w:t>
      </w:r>
      <w:r w:rsidR="007A7DB9" w:rsidRPr="00760540">
        <w:rPr>
          <w:rFonts w:ascii="Open Sans" w:hAnsi="Open Sans" w:cs="Open Sans"/>
          <w:sz w:val="18"/>
          <w:szCs w:val="18"/>
        </w:rPr>
        <w:t>rzedmiotu Zamówienia</w:t>
      </w:r>
      <w:r w:rsidR="005E64E6" w:rsidRPr="00760540">
        <w:rPr>
          <w:rFonts w:ascii="Open Sans" w:hAnsi="Open Sans" w:cs="Open Sans"/>
          <w:sz w:val="18"/>
          <w:szCs w:val="18"/>
        </w:rPr>
        <w:t xml:space="preserve">” </w:t>
      </w:r>
      <w:r w:rsidR="006B0DA8" w:rsidRPr="00760540">
        <w:rPr>
          <w:rFonts w:ascii="Open Sans" w:hAnsi="Open Sans" w:cs="Open Sans"/>
          <w:sz w:val="18"/>
          <w:szCs w:val="18"/>
        </w:rPr>
        <w:t>wraz Załączni</w:t>
      </w:r>
      <w:r w:rsidR="006338E3" w:rsidRPr="00760540">
        <w:rPr>
          <w:rFonts w:ascii="Open Sans" w:hAnsi="Open Sans" w:cs="Open Sans"/>
          <w:sz w:val="18"/>
          <w:szCs w:val="18"/>
        </w:rPr>
        <w:t>kami</w:t>
      </w:r>
      <w:r w:rsidR="00CB2D67">
        <w:rPr>
          <w:rFonts w:ascii="Open Sans" w:hAnsi="Open Sans" w:cs="Open Sans"/>
          <w:sz w:val="18"/>
          <w:szCs w:val="18"/>
        </w:rPr>
        <w:t>:</w:t>
      </w:r>
      <w:r w:rsidR="006338E3" w:rsidRPr="00760540">
        <w:rPr>
          <w:rFonts w:ascii="Open Sans" w:hAnsi="Open Sans" w:cs="Open Sans"/>
          <w:sz w:val="18"/>
          <w:szCs w:val="18"/>
        </w:rPr>
        <w:t xml:space="preserve"> A1 – Wykaz jednostek organizacyjnych, A2 – Wykaz budynków i budowli, A3 – Wykaz </w:t>
      </w:r>
      <w:r w:rsidR="008C3F00">
        <w:rPr>
          <w:rFonts w:ascii="Open Sans" w:hAnsi="Open Sans" w:cs="Open Sans"/>
          <w:sz w:val="18"/>
          <w:szCs w:val="18"/>
        </w:rPr>
        <w:t>dróg i ulic</w:t>
      </w:r>
      <w:r w:rsidR="006338E3" w:rsidRPr="00760540">
        <w:rPr>
          <w:rFonts w:ascii="Open Sans" w:hAnsi="Open Sans" w:cs="Open Sans"/>
          <w:sz w:val="18"/>
          <w:szCs w:val="18"/>
        </w:rPr>
        <w:t xml:space="preserve">, A4 – Wykaz </w:t>
      </w:r>
      <w:r w:rsidR="008C3F00">
        <w:rPr>
          <w:rFonts w:ascii="Open Sans" w:hAnsi="Open Sans" w:cs="Open Sans"/>
          <w:sz w:val="18"/>
          <w:szCs w:val="18"/>
        </w:rPr>
        <w:t>pojazdów</w:t>
      </w:r>
      <w:r w:rsidR="006338E3" w:rsidRPr="00760540">
        <w:rPr>
          <w:rFonts w:ascii="Open Sans" w:hAnsi="Open Sans" w:cs="Open Sans"/>
          <w:sz w:val="18"/>
          <w:szCs w:val="18"/>
        </w:rPr>
        <w:t>, A</w:t>
      </w:r>
      <w:r w:rsidR="008C3F00">
        <w:rPr>
          <w:rFonts w:ascii="Open Sans" w:hAnsi="Open Sans" w:cs="Open Sans"/>
          <w:sz w:val="18"/>
          <w:szCs w:val="18"/>
        </w:rPr>
        <w:t>5</w:t>
      </w:r>
      <w:r w:rsidR="006338E3" w:rsidRPr="00760540">
        <w:rPr>
          <w:rFonts w:ascii="Open Sans" w:hAnsi="Open Sans" w:cs="Open Sans"/>
          <w:sz w:val="18"/>
          <w:szCs w:val="18"/>
        </w:rPr>
        <w:t xml:space="preserve"> – Wykaz maszyn budowlanych </w:t>
      </w:r>
      <w:r w:rsidRPr="00760540">
        <w:rPr>
          <w:rFonts w:ascii="Open Sans" w:hAnsi="Open Sans" w:cs="Open Sans"/>
          <w:sz w:val="18"/>
          <w:szCs w:val="18"/>
        </w:rPr>
        <w:t>stanowiącym</w:t>
      </w:r>
      <w:r w:rsidR="006B0DA8" w:rsidRPr="00760540">
        <w:rPr>
          <w:rFonts w:ascii="Open Sans" w:hAnsi="Open Sans" w:cs="Open Sans"/>
          <w:sz w:val="18"/>
          <w:szCs w:val="18"/>
        </w:rPr>
        <w:t>i</w:t>
      </w:r>
      <w:r w:rsidRPr="00760540">
        <w:rPr>
          <w:rFonts w:ascii="Open Sans" w:hAnsi="Open Sans" w:cs="Open Sans"/>
          <w:sz w:val="18"/>
          <w:szCs w:val="18"/>
        </w:rPr>
        <w:t xml:space="preserve"> integralną jej część.</w:t>
      </w:r>
      <w:r w:rsidR="007A7DB9" w:rsidRPr="00760540">
        <w:rPr>
          <w:rFonts w:ascii="Open Sans" w:hAnsi="Open Sans" w:cs="Open Sans"/>
          <w:sz w:val="18"/>
          <w:szCs w:val="18"/>
        </w:rPr>
        <w:t xml:space="preserve"> </w:t>
      </w:r>
    </w:p>
    <w:p w14:paraId="24B65058" w14:textId="364A2A28" w:rsidR="004E165B" w:rsidRPr="00760540" w:rsidRDefault="005E64E6"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Charakterystyka Zamawiającego do oceny ryzyka </w:t>
      </w:r>
      <w:r w:rsidR="004E165B" w:rsidRPr="00760540">
        <w:rPr>
          <w:rFonts w:ascii="Open Sans" w:hAnsi="Open Sans" w:cs="Open Sans"/>
          <w:sz w:val="18"/>
          <w:szCs w:val="18"/>
        </w:rPr>
        <w:t xml:space="preserve">została zawarta w Załączniku </w:t>
      </w:r>
      <w:r w:rsidR="00CB2D67">
        <w:rPr>
          <w:rFonts w:ascii="Open Sans" w:hAnsi="Open Sans" w:cs="Open Sans"/>
          <w:sz w:val="18"/>
          <w:szCs w:val="18"/>
        </w:rPr>
        <w:t>n</w:t>
      </w:r>
      <w:r w:rsidR="004E165B" w:rsidRPr="00760540">
        <w:rPr>
          <w:rFonts w:ascii="Open Sans" w:hAnsi="Open Sans" w:cs="Open Sans"/>
          <w:sz w:val="18"/>
          <w:szCs w:val="18"/>
        </w:rPr>
        <w:t xml:space="preserve">r </w:t>
      </w:r>
      <w:r w:rsidRPr="00760540">
        <w:rPr>
          <w:rFonts w:ascii="Open Sans" w:hAnsi="Open Sans" w:cs="Open Sans"/>
          <w:sz w:val="18"/>
          <w:szCs w:val="18"/>
        </w:rPr>
        <w:t>1</w:t>
      </w:r>
      <w:r w:rsidR="004E165B" w:rsidRPr="00760540">
        <w:rPr>
          <w:rFonts w:ascii="Open Sans" w:hAnsi="Open Sans" w:cs="Open Sans"/>
          <w:sz w:val="18"/>
          <w:szCs w:val="18"/>
        </w:rPr>
        <w:t xml:space="preserve"> do </w:t>
      </w:r>
      <w:r w:rsidRPr="00760540">
        <w:rPr>
          <w:rFonts w:ascii="Open Sans" w:hAnsi="Open Sans" w:cs="Open Sans"/>
          <w:sz w:val="18"/>
          <w:szCs w:val="18"/>
        </w:rPr>
        <w:t>SWZ</w:t>
      </w:r>
      <w:r w:rsidR="004E165B" w:rsidRPr="00760540">
        <w:rPr>
          <w:rFonts w:ascii="Open Sans" w:hAnsi="Open Sans" w:cs="Open Sans"/>
          <w:sz w:val="18"/>
          <w:szCs w:val="18"/>
        </w:rPr>
        <w:t>.</w:t>
      </w:r>
    </w:p>
    <w:p w14:paraId="01350A14" w14:textId="3CF89845"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Wykonawca zobowiązany jest realizować zamówienie na zasadach i warunkach opisanych we wzorze umowy stanowiącym Załącznik</w:t>
      </w:r>
      <w:r w:rsidR="00CB2D67">
        <w:rPr>
          <w:rFonts w:ascii="Open Sans" w:hAnsi="Open Sans" w:cs="Open Sans"/>
          <w:sz w:val="18"/>
          <w:szCs w:val="18"/>
        </w:rPr>
        <w:t>i</w:t>
      </w:r>
      <w:r w:rsidRPr="00760540">
        <w:rPr>
          <w:rFonts w:ascii="Open Sans" w:hAnsi="Open Sans" w:cs="Open Sans"/>
          <w:sz w:val="18"/>
          <w:szCs w:val="18"/>
        </w:rPr>
        <w:t xml:space="preserve"> </w:t>
      </w:r>
      <w:r w:rsidR="00CB2D67">
        <w:rPr>
          <w:rFonts w:ascii="Open Sans" w:hAnsi="Open Sans" w:cs="Open Sans"/>
          <w:sz w:val="18"/>
          <w:szCs w:val="18"/>
        </w:rPr>
        <w:t>n</w:t>
      </w:r>
      <w:r w:rsidRPr="00760540">
        <w:rPr>
          <w:rFonts w:ascii="Open Sans" w:hAnsi="Open Sans" w:cs="Open Sans"/>
          <w:sz w:val="18"/>
          <w:szCs w:val="18"/>
        </w:rPr>
        <w:t xml:space="preserve">r </w:t>
      </w:r>
      <w:r w:rsidR="005E64E6" w:rsidRPr="00760540">
        <w:rPr>
          <w:rFonts w:ascii="Open Sans" w:hAnsi="Open Sans" w:cs="Open Sans"/>
          <w:sz w:val="18"/>
          <w:szCs w:val="18"/>
        </w:rPr>
        <w:t>3a</w:t>
      </w:r>
      <w:r w:rsidR="00CB2D67">
        <w:rPr>
          <w:rFonts w:ascii="Open Sans" w:hAnsi="Open Sans" w:cs="Open Sans"/>
          <w:sz w:val="18"/>
          <w:szCs w:val="18"/>
        </w:rPr>
        <w:t xml:space="preserve"> oraz 3</w:t>
      </w:r>
      <w:r w:rsidR="005E64E6" w:rsidRPr="00760540">
        <w:rPr>
          <w:rFonts w:ascii="Open Sans" w:hAnsi="Open Sans" w:cs="Open Sans"/>
          <w:sz w:val="18"/>
          <w:szCs w:val="18"/>
        </w:rPr>
        <w:t>b</w:t>
      </w:r>
      <w:r w:rsidRPr="00760540">
        <w:rPr>
          <w:rFonts w:ascii="Open Sans" w:hAnsi="Open Sans" w:cs="Open Sans"/>
          <w:sz w:val="18"/>
          <w:szCs w:val="18"/>
        </w:rPr>
        <w:t xml:space="preserve"> do SWZ</w:t>
      </w:r>
      <w:r w:rsidR="00CB2D67">
        <w:rPr>
          <w:rFonts w:ascii="Open Sans" w:hAnsi="Open Sans" w:cs="Open Sans"/>
          <w:sz w:val="18"/>
          <w:szCs w:val="18"/>
        </w:rPr>
        <w:t xml:space="preserve"> odpowiednio</w:t>
      </w:r>
      <w:r w:rsidR="005E64E6" w:rsidRPr="00760540">
        <w:rPr>
          <w:rFonts w:ascii="Open Sans" w:hAnsi="Open Sans" w:cs="Open Sans"/>
          <w:sz w:val="18"/>
          <w:szCs w:val="18"/>
        </w:rPr>
        <w:t xml:space="preserve"> Wzór umowy</w:t>
      </w:r>
      <w:r w:rsidR="006338E3" w:rsidRPr="00760540">
        <w:rPr>
          <w:rFonts w:ascii="Open Sans" w:hAnsi="Open Sans" w:cs="Open Sans"/>
          <w:sz w:val="18"/>
          <w:szCs w:val="18"/>
        </w:rPr>
        <w:t xml:space="preserve"> dla </w:t>
      </w:r>
      <w:r w:rsidR="005F6D1E" w:rsidRPr="00760540">
        <w:rPr>
          <w:rFonts w:ascii="Open Sans" w:hAnsi="Open Sans" w:cs="Open Sans"/>
          <w:sz w:val="18"/>
          <w:szCs w:val="18"/>
        </w:rPr>
        <w:t>c</w:t>
      </w:r>
      <w:r w:rsidR="006338E3" w:rsidRPr="00760540">
        <w:rPr>
          <w:rFonts w:ascii="Open Sans" w:hAnsi="Open Sans" w:cs="Open Sans"/>
          <w:sz w:val="18"/>
          <w:szCs w:val="18"/>
        </w:rPr>
        <w:t>zęści 1 i Wzór umowy dla części 2</w:t>
      </w:r>
      <w:r w:rsidRPr="00760540">
        <w:rPr>
          <w:rFonts w:ascii="Open Sans" w:hAnsi="Open Sans" w:cs="Open Sans"/>
          <w:sz w:val="18"/>
          <w:szCs w:val="18"/>
        </w:rPr>
        <w:t>.</w:t>
      </w:r>
    </w:p>
    <w:p w14:paraId="6ABA48CC" w14:textId="77777777" w:rsidR="00DC6155" w:rsidRPr="00760540" w:rsidRDefault="00DC6155"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Zamawiający nie dopuszcza składania ofert wariantowych.</w:t>
      </w:r>
    </w:p>
    <w:p w14:paraId="2AFC70B5" w14:textId="4E6FDBD1" w:rsidR="00DC6155" w:rsidRPr="00760540" w:rsidRDefault="00DC6155"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dopuszcza składanie ofert częściowych zgodnie z wyodrębnionymi częściami. Wykonawca może złożyć ofertę na jedną lub więcej dowolnie wybranych części. Wykonawca może złożyć tylko jedną ofertę na każdą część. </w:t>
      </w:r>
    </w:p>
    <w:p w14:paraId="525346A3" w14:textId="26C0F2F3" w:rsidR="004E165B" w:rsidRPr="00760540" w:rsidRDefault="004E165B" w:rsidP="000305AC">
      <w:pPr>
        <w:pStyle w:val="Akapitzlist"/>
        <w:numPr>
          <w:ilvl w:val="0"/>
          <w:numId w:val="4"/>
        </w:numPr>
        <w:spacing w:after="0" w:line="240" w:lineRule="auto"/>
        <w:jc w:val="both"/>
        <w:rPr>
          <w:rFonts w:ascii="Open Sans" w:hAnsi="Open Sans" w:cs="Open Sans"/>
          <w:sz w:val="18"/>
          <w:szCs w:val="18"/>
        </w:rPr>
      </w:pPr>
      <w:r w:rsidRPr="00760540">
        <w:rPr>
          <w:rFonts w:ascii="Open Sans" w:hAnsi="Open Sans" w:cs="Open Sans"/>
          <w:sz w:val="18"/>
          <w:szCs w:val="18"/>
        </w:rPr>
        <w:t>Jeżeli Wykonawca działa w formie Towarzystwa Ubezpieczeń Wzajemnych zawarcie umów ubezpieczenia nie może wiązać się z nabyciem członkostwa w TUW.</w:t>
      </w:r>
    </w:p>
    <w:p w14:paraId="62F1B914" w14:textId="6E56233B" w:rsidR="006B0DA8" w:rsidRPr="00760540" w:rsidRDefault="006B0DA8" w:rsidP="000305AC">
      <w:pPr>
        <w:pStyle w:val="Akapitzlist"/>
        <w:spacing w:after="0" w:line="240" w:lineRule="auto"/>
        <w:jc w:val="both"/>
        <w:rPr>
          <w:rFonts w:ascii="Open Sans" w:hAnsi="Open Sans" w:cs="Open Sans"/>
          <w:sz w:val="18"/>
          <w:szCs w:val="18"/>
        </w:rPr>
      </w:pPr>
    </w:p>
    <w:p w14:paraId="48BDC702" w14:textId="026DE931" w:rsidR="000041B3" w:rsidRPr="00760540" w:rsidRDefault="000041B3" w:rsidP="000305AC">
      <w:pPr>
        <w:spacing w:after="0" w:line="240" w:lineRule="auto"/>
        <w:jc w:val="both"/>
        <w:rPr>
          <w:rFonts w:ascii="Open Sans" w:hAnsi="Open Sans" w:cs="Open Sans"/>
          <w:sz w:val="18"/>
          <w:szCs w:val="18"/>
        </w:rPr>
      </w:pPr>
    </w:p>
    <w:p w14:paraId="4D97A017" w14:textId="5D9854E0" w:rsidR="00FD5FD4" w:rsidRPr="00760540" w:rsidRDefault="00FD5FD4"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7" w:name="_Toc117616939"/>
      <w:r w:rsidRPr="00760540">
        <w:rPr>
          <w:rFonts w:ascii="Open Sans" w:hAnsi="Open Sans" w:cs="Open Sans"/>
          <w:b/>
          <w:bCs/>
          <w:color w:val="auto"/>
          <w:sz w:val="18"/>
          <w:szCs w:val="18"/>
        </w:rPr>
        <w:t>TERMIN WYKONANIA ZAMÓWIENIA</w:t>
      </w:r>
      <w:bookmarkEnd w:id="7"/>
    </w:p>
    <w:p w14:paraId="17147B59" w14:textId="505A250C" w:rsidR="000041B3" w:rsidRPr="00760540" w:rsidRDefault="000041B3" w:rsidP="000305AC">
      <w:pPr>
        <w:spacing w:after="0" w:line="240" w:lineRule="auto"/>
        <w:jc w:val="both"/>
        <w:rPr>
          <w:rFonts w:ascii="Open Sans" w:hAnsi="Open Sans" w:cs="Open Sans"/>
          <w:sz w:val="18"/>
          <w:szCs w:val="18"/>
        </w:rPr>
      </w:pPr>
    </w:p>
    <w:p w14:paraId="3ED7A41F" w14:textId="1FBD4B59" w:rsidR="00470984" w:rsidRPr="00CB2D67" w:rsidRDefault="00470984" w:rsidP="000305AC">
      <w:pPr>
        <w:pStyle w:val="Akapitzlist"/>
        <w:numPr>
          <w:ilvl w:val="0"/>
          <w:numId w:val="7"/>
        </w:numPr>
        <w:spacing w:after="0" w:line="240" w:lineRule="auto"/>
        <w:jc w:val="both"/>
        <w:rPr>
          <w:rFonts w:ascii="Open Sans" w:hAnsi="Open Sans" w:cs="Open Sans"/>
          <w:sz w:val="18"/>
          <w:szCs w:val="18"/>
        </w:rPr>
      </w:pPr>
      <w:r w:rsidRPr="00CB2D67">
        <w:rPr>
          <w:rFonts w:ascii="Open Sans" w:hAnsi="Open Sans" w:cs="Open Sans"/>
          <w:sz w:val="18"/>
          <w:szCs w:val="18"/>
        </w:rPr>
        <w:t xml:space="preserve">Termin realizacji zamówienia wynosi: </w:t>
      </w:r>
      <w:r w:rsidR="00BF57E7">
        <w:rPr>
          <w:rFonts w:ascii="Open Sans" w:hAnsi="Open Sans" w:cs="Open Sans"/>
          <w:sz w:val="18"/>
          <w:szCs w:val="18"/>
        </w:rPr>
        <w:t>12</w:t>
      </w:r>
      <w:r w:rsidRPr="00CB2D67">
        <w:rPr>
          <w:rFonts w:ascii="Open Sans" w:hAnsi="Open Sans" w:cs="Open Sans"/>
          <w:sz w:val="18"/>
          <w:szCs w:val="18"/>
        </w:rPr>
        <w:t xml:space="preserve"> miesi</w:t>
      </w:r>
      <w:r w:rsidR="00BF57E7">
        <w:rPr>
          <w:rFonts w:ascii="Open Sans" w:hAnsi="Open Sans" w:cs="Open Sans"/>
          <w:sz w:val="18"/>
          <w:szCs w:val="18"/>
        </w:rPr>
        <w:t>ęcy</w:t>
      </w:r>
      <w:r w:rsidR="005B3A2B" w:rsidRPr="00CB2D67">
        <w:rPr>
          <w:rFonts w:ascii="Open Sans" w:hAnsi="Open Sans" w:cs="Open Sans"/>
          <w:sz w:val="18"/>
          <w:szCs w:val="18"/>
        </w:rPr>
        <w:t xml:space="preserve"> – dotyczy części</w:t>
      </w:r>
      <w:r w:rsidRPr="00CB2D67">
        <w:rPr>
          <w:rFonts w:ascii="Open Sans" w:hAnsi="Open Sans" w:cs="Open Sans"/>
          <w:sz w:val="18"/>
          <w:szCs w:val="18"/>
        </w:rPr>
        <w:t xml:space="preserve"> 1</w:t>
      </w:r>
      <w:r w:rsidR="005B3A2B" w:rsidRPr="00CB2D67">
        <w:rPr>
          <w:rFonts w:ascii="Open Sans" w:hAnsi="Open Sans" w:cs="Open Sans"/>
          <w:sz w:val="18"/>
          <w:szCs w:val="18"/>
        </w:rPr>
        <w:t xml:space="preserve"> i </w:t>
      </w:r>
      <w:r w:rsidRPr="00CB2D67">
        <w:rPr>
          <w:rFonts w:ascii="Open Sans" w:hAnsi="Open Sans" w:cs="Open Sans"/>
          <w:sz w:val="18"/>
          <w:szCs w:val="18"/>
        </w:rPr>
        <w:t>2</w:t>
      </w:r>
    </w:p>
    <w:p w14:paraId="71C02083" w14:textId="76850A5D"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Przewidywany termin realizacji zamówienia</w:t>
      </w:r>
      <w:r w:rsidR="005B3A2B" w:rsidRPr="00760540">
        <w:rPr>
          <w:rFonts w:ascii="Open Sans" w:hAnsi="Open Sans" w:cs="Open Sans"/>
          <w:sz w:val="18"/>
          <w:szCs w:val="18"/>
        </w:rPr>
        <w:t xml:space="preserve"> dla obu </w:t>
      </w:r>
      <w:r w:rsidR="008A0D8E" w:rsidRPr="00760540">
        <w:rPr>
          <w:rFonts w:ascii="Open Sans" w:hAnsi="Open Sans" w:cs="Open Sans"/>
          <w:sz w:val="18"/>
          <w:szCs w:val="18"/>
        </w:rPr>
        <w:t>części</w:t>
      </w:r>
      <w:r w:rsidRPr="00760540">
        <w:rPr>
          <w:rFonts w:ascii="Open Sans" w:hAnsi="Open Sans" w:cs="Open Sans"/>
          <w:sz w:val="18"/>
          <w:szCs w:val="18"/>
        </w:rPr>
        <w:t xml:space="preserve">: </w:t>
      </w:r>
      <w:r w:rsidR="000F6170" w:rsidRPr="00CB2D67">
        <w:rPr>
          <w:rFonts w:ascii="Open Sans" w:hAnsi="Open Sans" w:cs="Open Sans"/>
          <w:sz w:val="18"/>
          <w:szCs w:val="18"/>
        </w:rPr>
        <w:t>01</w:t>
      </w:r>
      <w:r w:rsidRPr="00CB2D67">
        <w:rPr>
          <w:rFonts w:ascii="Open Sans" w:hAnsi="Open Sans" w:cs="Open Sans"/>
          <w:sz w:val="18"/>
          <w:szCs w:val="18"/>
        </w:rPr>
        <w:t>.0</w:t>
      </w:r>
      <w:r w:rsidR="000F6170" w:rsidRPr="00CB2D67">
        <w:rPr>
          <w:rFonts w:ascii="Open Sans" w:hAnsi="Open Sans" w:cs="Open Sans"/>
          <w:sz w:val="18"/>
          <w:szCs w:val="18"/>
        </w:rPr>
        <w:t>1</w:t>
      </w:r>
      <w:r w:rsidRPr="00CB2D67">
        <w:rPr>
          <w:rFonts w:ascii="Open Sans" w:hAnsi="Open Sans" w:cs="Open Sans"/>
          <w:sz w:val="18"/>
          <w:szCs w:val="18"/>
        </w:rPr>
        <w:t>.202</w:t>
      </w:r>
      <w:r w:rsidR="000F6170" w:rsidRPr="00CB2D67">
        <w:rPr>
          <w:rFonts w:ascii="Open Sans" w:hAnsi="Open Sans" w:cs="Open Sans"/>
          <w:sz w:val="18"/>
          <w:szCs w:val="18"/>
        </w:rPr>
        <w:t>3</w:t>
      </w:r>
      <w:r w:rsidRPr="00CB2D67">
        <w:rPr>
          <w:rFonts w:ascii="Open Sans" w:hAnsi="Open Sans" w:cs="Open Sans"/>
          <w:sz w:val="18"/>
          <w:szCs w:val="18"/>
        </w:rPr>
        <w:t xml:space="preserve"> r. – 31.</w:t>
      </w:r>
      <w:r w:rsidR="000F6170" w:rsidRPr="00CB2D67">
        <w:rPr>
          <w:rFonts w:ascii="Open Sans" w:hAnsi="Open Sans" w:cs="Open Sans"/>
          <w:sz w:val="18"/>
          <w:szCs w:val="18"/>
        </w:rPr>
        <w:t>12</w:t>
      </w:r>
      <w:r w:rsidRPr="00CB2D67">
        <w:rPr>
          <w:rFonts w:ascii="Open Sans" w:hAnsi="Open Sans" w:cs="Open Sans"/>
          <w:sz w:val="18"/>
          <w:szCs w:val="18"/>
        </w:rPr>
        <w:t>.202</w:t>
      </w:r>
      <w:r w:rsidR="00BF57E7">
        <w:rPr>
          <w:rFonts w:ascii="Open Sans" w:hAnsi="Open Sans" w:cs="Open Sans"/>
          <w:sz w:val="18"/>
          <w:szCs w:val="18"/>
        </w:rPr>
        <w:t>3</w:t>
      </w:r>
      <w:r w:rsidRPr="00CB2D67">
        <w:rPr>
          <w:rFonts w:ascii="Open Sans" w:hAnsi="Open Sans" w:cs="Open Sans"/>
          <w:sz w:val="18"/>
          <w:szCs w:val="18"/>
        </w:rPr>
        <w:t xml:space="preserve"> r.</w:t>
      </w:r>
      <w:r w:rsidR="008A0D8E" w:rsidRPr="00760540">
        <w:rPr>
          <w:rFonts w:ascii="Open Sans" w:hAnsi="Open Sans" w:cs="Open Sans"/>
          <w:sz w:val="18"/>
          <w:szCs w:val="18"/>
        </w:rPr>
        <w:t xml:space="preserve"> </w:t>
      </w:r>
    </w:p>
    <w:p w14:paraId="72AC3DF8" w14:textId="77777777"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Przez pojęcie „termin realizacji zamówienia” rozumie się przedział czasowy, w którym przypada początek okresu ubezpieczenia dla poszczególnych rodzajów ubezpieczeń.</w:t>
      </w:r>
    </w:p>
    <w:p w14:paraId="54D24103" w14:textId="77777777"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Termin realizacji zobowiązań Ubezpieczyciela wobec Ubezpieczonego może wykraczać poza termin realizacji Umowy, zgodnie z obowiązującymi przepisami prawa.</w:t>
      </w:r>
    </w:p>
    <w:p w14:paraId="2114FBEA" w14:textId="77777777"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Okres ubezpieczenia: zgodnie z opisem zawartym w Załączniku nr 2 do SWZ.</w:t>
      </w:r>
    </w:p>
    <w:p w14:paraId="3D110218" w14:textId="72232716" w:rsidR="00470984" w:rsidRPr="00760540" w:rsidRDefault="00470984" w:rsidP="000305AC">
      <w:pPr>
        <w:pStyle w:val="Akapitzlist"/>
        <w:numPr>
          <w:ilvl w:val="0"/>
          <w:numId w:val="7"/>
        </w:numPr>
        <w:spacing w:after="0" w:line="240" w:lineRule="auto"/>
        <w:jc w:val="both"/>
        <w:rPr>
          <w:rFonts w:ascii="Open Sans" w:hAnsi="Open Sans" w:cs="Open Sans"/>
          <w:sz w:val="18"/>
          <w:szCs w:val="18"/>
        </w:rPr>
      </w:pPr>
      <w:r w:rsidRPr="00760540">
        <w:rPr>
          <w:rFonts w:ascii="Open Sans" w:hAnsi="Open Sans" w:cs="Open Sans"/>
          <w:sz w:val="18"/>
          <w:szCs w:val="18"/>
        </w:rPr>
        <w:t xml:space="preserve">Sposób i forma płatności: zgodnie z opisem zawartym w </w:t>
      </w:r>
      <w:r w:rsidRPr="00000CE2">
        <w:rPr>
          <w:rFonts w:ascii="Open Sans" w:hAnsi="Open Sans" w:cs="Open Sans"/>
          <w:sz w:val="18"/>
          <w:szCs w:val="18"/>
        </w:rPr>
        <w:t>Załącznik</w:t>
      </w:r>
      <w:r w:rsidR="000F6170" w:rsidRPr="00000CE2">
        <w:rPr>
          <w:rFonts w:ascii="Open Sans" w:hAnsi="Open Sans" w:cs="Open Sans"/>
          <w:sz w:val="18"/>
          <w:szCs w:val="18"/>
        </w:rPr>
        <w:t>ach</w:t>
      </w:r>
      <w:r w:rsidRPr="00000CE2">
        <w:rPr>
          <w:rFonts w:ascii="Open Sans" w:hAnsi="Open Sans" w:cs="Open Sans"/>
          <w:sz w:val="18"/>
          <w:szCs w:val="18"/>
        </w:rPr>
        <w:t xml:space="preserve"> nr 4</w:t>
      </w:r>
      <w:r w:rsidR="000F6170" w:rsidRPr="00000CE2">
        <w:rPr>
          <w:rFonts w:ascii="Open Sans" w:hAnsi="Open Sans" w:cs="Open Sans"/>
          <w:sz w:val="18"/>
          <w:szCs w:val="18"/>
        </w:rPr>
        <w:t>a</w:t>
      </w:r>
      <w:r w:rsidRPr="00000CE2">
        <w:rPr>
          <w:rFonts w:ascii="Open Sans" w:hAnsi="Open Sans" w:cs="Open Sans"/>
          <w:sz w:val="18"/>
          <w:szCs w:val="18"/>
        </w:rPr>
        <w:t xml:space="preserve"> </w:t>
      </w:r>
      <w:r w:rsidR="000F6170" w:rsidRPr="00000CE2">
        <w:rPr>
          <w:rFonts w:ascii="Open Sans" w:hAnsi="Open Sans" w:cs="Open Sans"/>
          <w:sz w:val="18"/>
          <w:szCs w:val="18"/>
        </w:rPr>
        <w:t xml:space="preserve">i 4b </w:t>
      </w:r>
      <w:r w:rsidRPr="00000CE2">
        <w:rPr>
          <w:rFonts w:ascii="Open Sans" w:hAnsi="Open Sans" w:cs="Open Sans"/>
          <w:sz w:val="18"/>
          <w:szCs w:val="18"/>
        </w:rPr>
        <w:t>do SWZ.</w:t>
      </w:r>
    </w:p>
    <w:p w14:paraId="7A127957" w14:textId="5FAB5FD0" w:rsidR="00470984" w:rsidRPr="00760540" w:rsidRDefault="00470984" w:rsidP="000305AC">
      <w:pPr>
        <w:spacing w:after="0" w:line="240" w:lineRule="auto"/>
        <w:jc w:val="both"/>
        <w:rPr>
          <w:rFonts w:ascii="Open Sans" w:hAnsi="Open Sans" w:cs="Open Sans"/>
          <w:sz w:val="18"/>
          <w:szCs w:val="18"/>
        </w:rPr>
      </w:pPr>
    </w:p>
    <w:p w14:paraId="01486A53" w14:textId="704DD87B" w:rsidR="005B3A2B" w:rsidRPr="00760540" w:rsidRDefault="005B3A2B"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8" w:name="_Toc117616940"/>
      <w:r w:rsidRPr="00760540">
        <w:rPr>
          <w:rFonts w:ascii="Open Sans" w:hAnsi="Open Sans" w:cs="Open Sans"/>
          <w:b/>
          <w:bCs/>
          <w:color w:val="auto"/>
          <w:sz w:val="18"/>
          <w:szCs w:val="18"/>
        </w:rPr>
        <w:t>PODSTAWY WYKLUCZENIA Z POSTĘPOWANIA</w:t>
      </w:r>
      <w:bookmarkEnd w:id="8"/>
    </w:p>
    <w:p w14:paraId="5223AB66" w14:textId="5C02E6D7" w:rsidR="005B3A2B" w:rsidRPr="00760540" w:rsidRDefault="005B3A2B" w:rsidP="000305AC">
      <w:pPr>
        <w:spacing w:after="0" w:line="240" w:lineRule="auto"/>
        <w:jc w:val="both"/>
        <w:rPr>
          <w:rFonts w:ascii="Open Sans" w:hAnsi="Open Sans" w:cs="Open Sans"/>
          <w:sz w:val="18"/>
          <w:szCs w:val="18"/>
        </w:rPr>
      </w:pPr>
    </w:p>
    <w:p w14:paraId="439F8037" w14:textId="0BE74910" w:rsidR="00DA2307" w:rsidRPr="00760540" w:rsidRDefault="00DA2307" w:rsidP="000305AC">
      <w:pPr>
        <w:pStyle w:val="Akapitzlist"/>
        <w:numPr>
          <w:ilvl w:val="0"/>
          <w:numId w:val="9"/>
        </w:numPr>
        <w:spacing w:after="0" w:line="240" w:lineRule="auto"/>
        <w:jc w:val="both"/>
        <w:rPr>
          <w:rFonts w:ascii="Open Sans" w:hAnsi="Open Sans" w:cs="Open Sans"/>
          <w:b/>
          <w:bCs/>
          <w:sz w:val="18"/>
          <w:szCs w:val="18"/>
        </w:rPr>
      </w:pPr>
      <w:r w:rsidRPr="00760540">
        <w:rPr>
          <w:rFonts w:ascii="Open Sans" w:hAnsi="Open Sans" w:cs="Open Sans"/>
          <w:b/>
          <w:bCs/>
          <w:sz w:val="18"/>
          <w:szCs w:val="18"/>
        </w:rPr>
        <w:t xml:space="preserve">Z postępowania o udzielenie zamówienia wyklucza się Wykonawców, w stosunku do których zachodzi którakolwiek z okoliczności wskazanych w art. 108 ust. 1 ustawy </w:t>
      </w:r>
      <w:proofErr w:type="spellStart"/>
      <w:r w:rsidRPr="00760540">
        <w:rPr>
          <w:rFonts w:ascii="Open Sans" w:hAnsi="Open Sans" w:cs="Open Sans"/>
          <w:b/>
          <w:bCs/>
          <w:sz w:val="18"/>
          <w:szCs w:val="18"/>
        </w:rPr>
        <w:t>Pzp</w:t>
      </w:r>
      <w:proofErr w:type="spellEnd"/>
      <w:r w:rsidRPr="00760540">
        <w:rPr>
          <w:rFonts w:ascii="Open Sans" w:hAnsi="Open Sans" w:cs="Open Sans"/>
          <w:b/>
          <w:bCs/>
          <w:sz w:val="18"/>
          <w:szCs w:val="18"/>
        </w:rPr>
        <w:t xml:space="preserve"> (OBLIGATORYJNE PRZESŁANKI). </w:t>
      </w:r>
    </w:p>
    <w:p w14:paraId="5906A814" w14:textId="7EBB1FD8" w:rsidR="00DA2307" w:rsidRPr="00760540" w:rsidRDefault="00DA2307"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 xml:space="preserve">Wykluczenie Wykonawcy następuje zgodnie z art. 111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w:t>
      </w:r>
    </w:p>
    <w:p w14:paraId="6F6AE8E5" w14:textId="5352E58A" w:rsidR="00DA2307" w:rsidRPr="00760540" w:rsidRDefault="00DA2307"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Wykonawca nie podlega wykluczeniu w okolicznościach określonych w art. 108 ust. 1 pkt 1, 2, 5 i 6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jeżeli udowodni Zamawiającemu, że spełnił łącznie przesłanki wskazane w art. 110 ust. 2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w:t>
      </w:r>
    </w:p>
    <w:p w14:paraId="73758D07" w14:textId="59131585" w:rsidR="00DA2307" w:rsidRPr="00760540" w:rsidRDefault="00DA2307"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oceni, czy podjęte przez </w:t>
      </w:r>
      <w:r w:rsidR="00384032" w:rsidRPr="00760540">
        <w:rPr>
          <w:rFonts w:ascii="Open Sans" w:hAnsi="Open Sans" w:cs="Open Sans"/>
          <w:sz w:val="18"/>
          <w:szCs w:val="18"/>
        </w:rPr>
        <w:t>W</w:t>
      </w:r>
      <w:r w:rsidRPr="00760540">
        <w:rPr>
          <w:rFonts w:ascii="Open Sans" w:hAnsi="Open Sans" w:cs="Open Sans"/>
          <w:sz w:val="18"/>
          <w:szCs w:val="18"/>
        </w:rPr>
        <w:t xml:space="preserve">ykonawcę czynności, o których mowa w art. 110 ust. 2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są wystarczające do wykazania jego rzetelności, uwzględniając wagę i szczególne okoliczności czynu Wykonawcy. Jeżeli podjęte przez Wykonawcę czynności nie są wystarczające do wykazania jego rzetelności, Zamawiający wyklucza Wykonawcę. </w:t>
      </w:r>
    </w:p>
    <w:p w14:paraId="3D5A3D48" w14:textId="77777777" w:rsidR="00F16B4E" w:rsidRPr="00760540" w:rsidRDefault="00F16B4E"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Wykonawca może zostać wykluczony przez zamawiającego na każdym etapie postępowania o udzielenie zamówienia </w:t>
      </w:r>
    </w:p>
    <w:p w14:paraId="7FB03ED9" w14:textId="064D2804" w:rsidR="00DA2307" w:rsidRPr="00760540" w:rsidRDefault="00DA2307" w:rsidP="000305AC">
      <w:pPr>
        <w:pStyle w:val="Akapitzlist"/>
        <w:numPr>
          <w:ilvl w:val="0"/>
          <w:numId w:val="9"/>
        </w:numPr>
        <w:spacing w:after="0" w:line="240" w:lineRule="auto"/>
        <w:jc w:val="both"/>
        <w:rPr>
          <w:rFonts w:ascii="Open Sans" w:hAnsi="Open Sans" w:cs="Open Sans"/>
          <w:b/>
          <w:bCs/>
          <w:sz w:val="18"/>
          <w:szCs w:val="18"/>
        </w:rPr>
      </w:pPr>
      <w:r w:rsidRPr="00760540">
        <w:rPr>
          <w:rFonts w:ascii="Open Sans" w:hAnsi="Open Sans" w:cs="Open Sans"/>
          <w:b/>
          <w:bCs/>
          <w:sz w:val="18"/>
          <w:szCs w:val="18"/>
        </w:rPr>
        <w:t xml:space="preserve">Mocą art. 7 ust. 1 specustawy sankcyjnej, ustawodawca przewidział krajową obligatoryjną podstawę do badania </w:t>
      </w:r>
      <w:r w:rsidR="00384032" w:rsidRPr="00760540">
        <w:rPr>
          <w:rFonts w:ascii="Open Sans" w:hAnsi="Open Sans" w:cs="Open Sans"/>
          <w:b/>
          <w:bCs/>
          <w:sz w:val="18"/>
          <w:szCs w:val="18"/>
        </w:rPr>
        <w:t>W</w:t>
      </w:r>
      <w:r w:rsidRPr="00760540">
        <w:rPr>
          <w:rFonts w:ascii="Open Sans" w:hAnsi="Open Sans" w:cs="Open Sans"/>
          <w:b/>
          <w:bCs/>
          <w:sz w:val="18"/>
          <w:szCs w:val="18"/>
        </w:rPr>
        <w:t xml:space="preserve">ykonawcy pod kątem wykluczenia z postępowania, jeżeli: </w:t>
      </w:r>
    </w:p>
    <w:p w14:paraId="3CD96D00" w14:textId="00CE9FEB" w:rsidR="00F16B4E" w:rsidRPr="00760540" w:rsidRDefault="00384032"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DA2307" w:rsidRPr="00760540">
        <w:rPr>
          <w:rFonts w:ascii="Open Sans" w:hAnsi="Open Sans" w:cs="Open Sans"/>
          <w:sz w:val="18"/>
          <w:szCs w:val="18"/>
        </w:rPr>
        <w:t xml:space="preserve">ykonawca jest wymieniony w wykazach określonych w </w:t>
      </w:r>
      <w:r w:rsidR="00683B44" w:rsidRPr="00760540">
        <w:rPr>
          <w:rFonts w:ascii="Open Sans" w:hAnsi="Open Sans" w:cs="Open Sans"/>
          <w:sz w:val="18"/>
          <w:szCs w:val="18"/>
        </w:rPr>
        <w:t>Rozporządzeniu Rady (WE) 765/2006 z dnia 18 maja 2006 r. dotyczące środków ograniczających w związku z sytuacją na Białorusi i udziałem Białorusi w agresji Rosji wobec Ukrainy  (Dz. Urz. UE L Nr 134/1), dalej: „rozporządzenie 765/2006”, Rozporządzenia Rady (UE) nr 269/2014 z dnia 17 marca 2014 r. w sprawie środków ograniczających w odniesieniu do działań podważających integralność terytorialną, suwerenność i niezależność Ukrainy lub im zagrażających (Dz.U. L 078 z 17.3.2014, s. 6), dalej: „rozporządzenie 269/2014”</w:t>
      </w:r>
      <w:r w:rsidR="00DA2307" w:rsidRPr="00760540">
        <w:rPr>
          <w:rFonts w:ascii="Open Sans" w:hAnsi="Open Sans" w:cs="Open Sans"/>
          <w:sz w:val="18"/>
          <w:szCs w:val="18"/>
        </w:rPr>
        <w:t xml:space="preserve">albo wpisany na listę na podstawie decyzji w sprawie wpisu na listę rozstrzygającej o zastosowaniu środka, o którym mowa w art. 1 pkt 3 specustawy sankcyjnej; </w:t>
      </w:r>
    </w:p>
    <w:p w14:paraId="38201153" w14:textId="67BC6772" w:rsidR="001E4728" w:rsidRPr="00760540" w:rsidRDefault="00384032"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DA2307" w:rsidRPr="00760540">
        <w:rPr>
          <w:rFonts w:ascii="Open Sans" w:hAnsi="Open Sans" w:cs="Open Sans"/>
          <w:sz w:val="18"/>
          <w:szCs w:val="18"/>
        </w:rPr>
        <w:t xml:space="preserve">ykonawca, którego beneficjentem rzeczywistym w rozumieniu ustawy z dnia 1 marca 2018 r. o przeciwdziałaniu praniu pieniędzy oraz finansowaniu terroryzmu (Dz. U. z 2022 r. poz. </w:t>
      </w:r>
      <w:r w:rsidR="00F70E2F">
        <w:rPr>
          <w:rFonts w:ascii="Open Sans" w:hAnsi="Open Sans" w:cs="Open Sans"/>
          <w:sz w:val="18"/>
          <w:szCs w:val="18"/>
        </w:rPr>
        <w:t>2185</w:t>
      </w:r>
      <w:r w:rsidR="00DA2307" w:rsidRPr="00760540">
        <w:rPr>
          <w:rFonts w:ascii="Open Sans" w:hAnsi="Open Sans" w:cs="Open Sans"/>
          <w:sz w:val="18"/>
          <w:szCs w:val="18"/>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 </w:t>
      </w:r>
    </w:p>
    <w:p w14:paraId="7EED9EE7" w14:textId="00755ED8" w:rsidR="001E4728" w:rsidRPr="00760540" w:rsidRDefault="00384032"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DA2307" w:rsidRPr="00760540">
        <w:rPr>
          <w:rFonts w:ascii="Open Sans" w:hAnsi="Open Sans" w:cs="Open Sans"/>
          <w:sz w:val="18"/>
          <w:szCs w:val="18"/>
        </w:rPr>
        <w:t>ykonawca oraz uczestnik konkursu, którego jednostką dominującą w rozumieniu art. 3 ust. 1 pkt 37 ustawy z dnia 29 września 1994 r. o rachunkowości (Dz. U. z 202</w:t>
      </w:r>
      <w:r w:rsidR="00F07CF4">
        <w:rPr>
          <w:rFonts w:ascii="Open Sans" w:hAnsi="Open Sans" w:cs="Open Sans"/>
          <w:sz w:val="18"/>
          <w:szCs w:val="18"/>
        </w:rPr>
        <w:t>2</w:t>
      </w:r>
      <w:r w:rsidR="00DA2307" w:rsidRPr="00760540">
        <w:rPr>
          <w:rFonts w:ascii="Open Sans" w:hAnsi="Open Sans" w:cs="Open Sans"/>
          <w:sz w:val="18"/>
          <w:szCs w:val="18"/>
        </w:rPr>
        <w:t xml:space="preserve"> r. poz. </w:t>
      </w:r>
      <w:r w:rsidR="00F07CF4">
        <w:rPr>
          <w:rFonts w:ascii="Open Sans" w:hAnsi="Open Sans" w:cs="Open Sans"/>
          <w:sz w:val="18"/>
          <w:szCs w:val="18"/>
        </w:rPr>
        <w:t>1488</w:t>
      </w:r>
      <w:r w:rsidR="00DA2307" w:rsidRPr="00760540">
        <w:rPr>
          <w:rFonts w:ascii="Open Sans" w:hAnsi="Open Sans" w:cs="Open Sans"/>
          <w:sz w:val="18"/>
          <w:szCs w:val="18"/>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 sankcyjnej. </w:t>
      </w:r>
    </w:p>
    <w:p w14:paraId="74B282F2" w14:textId="5C3911E0" w:rsidR="000C4BC1" w:rsidRPr="00760540" w:rsidRDefault="000C4BC1"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Oferta Wykonawcy, który podlega wykluczeniu na podstawie art. 7 ust. 1 ustawy z dnia 13 kwietnia 2022 r. o szczególnych rozwiązaniach w zakresie przeciwdziałania wspieraniu agresji na Ukrainę (Dz.U. 2022 poz. 835), zwaną dalej specustawą sankcyjną zostanie odrzucona, na podstawie art. 226 ust. 1 pkt 2 lit. a)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xml:space="preserve">. </w:t>
      </w:r>
    </w:p>
    <w:p w14:paraId="678FD940" w14:textId="11596AC8" w:rsidR="000C4BC1" w:rsidRPr="00760540" w:rsidRDefault="000C4BC1" w:rsidP="000305AC">
      <w:pPr>
        <w:pStyle w:val="Akapitzlist"/>
        <w:numPr>
          <w:ilvl w:val="0"/>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 postępowania o udzielenie zamówienia wyklucza się </w:t>
      </w:r>
      <w:r w:rsidR="009A11F4" w:rsidRPr="00760540">
        <w:rPr>
          <w:rFonts w:ascii="Open Sans" w:hAnsi="Open Sans" w:cs="Open Sans"/>
          <w:sz w:val="18"/>
          <w:szCs w:val="18"/>
        </w:rPr>
        <w:t>W</w:t>
      </w:r>
      <w:r w:rsidRPr="00760540">
        <w:rPr>
          <w:rFonts w:ascii="Open Sans" w:hAnsi="Open Sans" w:cs="Open Sans"/>
          <w:sz w:val="18"/>
          <w:szCs w:val="18"/>
        </w:rPr>
        <w:t>ykonawcę, wobec którego zachodzą przesłanki z art. 5k rozporządzenia Rady (UE) nr 833/2014 z dnia 31 lipca 2014 r. dotyczącego środków ograniczających w związku z działaniami Rosji destabilizującymi sytuację na Ukrainie (Dz. Urz. UE nr L 229 z 31.7.2014, str. 1) wprowadzonego na mocy art. 1 pkt 23) rozporządzenia nr 2022/576 z dnia 8 kwietnia 2022 r. w sprawie zmiany rozporządzenia (UE) nr 833/2014 dotyczącego środków ograniczających w związku z działaniami Rosji destabilizującymi sytuację na Ukrainie (Dz. Urz. UE nr L 111 z 8.4.2022, str. 1), na podstawie którego zakazuje się udzielania lub dalszego wykonywania zamówień publicznych objętych zakresem dyrektyw w sprawie zamówień publicznych, na rzecz lub z udziałem:</w:t>
      </w:r>
    </w:p>
    <w:p w14:paraId="504EB790" w14:textId="77777777" w:rsidR="000C4BC1" w:rsidRPr="00760540" w:rsidRDefault="000C4BC1"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obywateli rosyjskich lub osób fizycznych bądź prawnych, podmiotów lub organów z siedzibą w Rosji;</w:t>
      </w:r>
    </w:p>
    <w:p w14:paraId="619A131B" w14:textId="1611E646" w:rsidR="000C4BC1" w:rsidRPr="00760540" w:rsidRDefault="000C4BC1"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osób prawnych, podmiotów lub organów, do których prawa własności bezpośrednio lub pośrednio w ponad 50% należą do podmiotu, o którym mowa w pkt </w:t>
      </w:r>
      <w:r w:rsidR="00DD612A" w:rsidRPr="00760540">
        <w:rPr>
          <w:rFonts w:ascii="Open Sans" w:hAnsi="Open Sans" w:cs="Open Sans"/>
          <w:sz w:val="18"/>
          <w:szCs w:val="18"/>
        </w:rPr>
        <w:t>8.</w:t>
      </w:r>
      <w:r w:rsidRPr="00760540">
        <w:rPr>
          <w:rFonts w:ascii="Open Sans" w:hAnsi="Open Sans" w:cs="Open Sans"/>
          <w:sz w:val="18"/>
          <w:szCs w:val="18"/>
        </w:rPr>
        <w:t>1. lub</w:t>
      </w:r>
    </w:p>
    <w:p w14:paraId="07DB73F2" w14:textId="043829DC" w:rsidR="000C4BC1" w:rsidRPr="00760540" w:rsidRDefault="000C4BC1" w:rsidP="000305AC">
      <w:pPr>
        <w:pStyle w:val="Akapitzlist"/>
        <w:numPr>
          <w:ilvl w:val="1"/>
          <w:numId w:val="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osób fizycznych lub prawnych, podmiotów lub organów działających w imieniu lub pod kierunkiem podmiotu, o którym mowa w pkt. </w:t>
      </w:r>
      <w:r w:rsidR="00DD612A" w:rsidRPr="00760540">
        <w:rPr>
          <w:rFonts w:ascii="Open Sans" w:hAnsi="Open Sans" w:cs="Open Sans"/>
          <w:sz w:val="18"/>
          <w:szCs w:val="18"/>
        </w:rPr>
        <w:t>8</w:t>
      </w:r>
      <w:r w:rsidRPr="00760540">
        <w:rPr>
          <w:rFonts w:ascii="Open Sans" w:hAnsi="Open Sans" w:cs="Open Sans"/>
          <w:sz w:val="18"/>
          <w:szCs w:val="18"/>
        </w:rPr>
        <w:t xml:space="preserve">.1. lub </w:t>
      </w:r>
      <w:r w:rsidR="00DD612A" w:rsidRPr="00760540">
        <w:rPr>
          <w:rFonts w:ascii="Open Sans" w:hAnsi="Open Sans" w:cs="Open Sans"/>
          <w:sz w:val="18"/>
          <w:szCs w:val="18"/>
        </w:rPr>
        <w:t>8</w:t>
      </w:r>
      <w:r w:rsidRPr="00760540">
        <w:rPr>
          <w:rFonts w:ascii="Open Sans" w:hAnsi="Open Sans" w:cs="Open Sans"/>
          <w:sz w:val="18"/>
          <w:szCs w:val="18"/>
        </w:rPr>
        <w:t xml:space="preserve">.2. , </w:t>
      </w:r>
    </w:p>
    <w:p w14:paraId="08FBC5F6" w14:textId="77777777" w:rsidR="000C4BC1" w:rsidRPr="00760540" w:rsidRDefault="000C4BC1"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w tym podwykonawców, dostawców lub podmiotów tzw. trzecich, na których zdolności można polegać, w przypadku gdy przypada na nich ponad 10% wartości zamówienia.</w:t>
      </w:r>
    </w:p>
    <w:p w14:paraId="10BBF82F" w14:textId="77777777" w:rsidR="005B3A2B" w:rsidRPr="00760540" w:rsidRDefault="005B3A2B" w:rsidP="000305AC">
      <w:pPr>
        <w:spacing w:after="0" w:line="240" w:lineRule="auto"/>
        <w:jc w:val="both"/>
        <w:rPr>
          <w:rFonts w:ascii="Open Sans" w:hAnsi="Open Sans" w:cs="Open Sans"/>
          <w:sz w:val="18"/>
          <w:szCs w:val="18"/>
        </w:rPr>
      </w:pPr>
    </w:p>
    <w:p w14:paraId="543C6A79" w14:textId="5E682295" w:rsidR="000041B3" w:rsidRPr="00760540" w:rsidRDefault="00470984"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9" w:name="_Toc117616941"/>
      <w:r w:rsidRPr="00760540">
        <w:rPr>
          <w:rFonts w:ascii="Open Sans" w:hAnsi="Open Sans" w:cs="Open Sans"/>
          <w:b/>
          <w:bCs/>
          <w:color w:val="auto"/>
          <w:sz w:val="18"/>
          <w:szCs w:val="18"/>
        </w:rPr>
        <w:t>WARUNKI UDZIAŁU W POSTĘPOWANIU</w:t>
      </w:r>
      <w:bookmarkEnd w:id="9"/>
    </w:p>
    <w:p w14:paraId="644E3689" w14:textId="29484217" w:rsidR="000041B3" w:rsidRPr="00760540" w:rsidRDefault="000041B3" w:rsidP="000305AC">
      <w:pPr>
        <w:spacing w:after="0" w:line="240" w:lineRule="auto"/>
        <w:jc w:val="both"/>
        <w:rPr>
          <w:rFonts w:ascii="Open Sans" w:hAnsi="Open Sans" w:cs="Open Sans"/>
          <w:sz w:val="18"/>
          <w:szCs w:val="18"/>
        </w:rPr>
      </w:pPr>
    </w:p>
    <w:p w14:paraId="14EBA1F9" w14:textId="2DE01A1B" w:rsidR="00DD612A" w:rsidRPr="00760540" w:rsidRDefault="00DD612A" w:rsidP="000305AC">
      <w:pPr>
        <w:pStyle w:val="Akapitzlist"/>
        <w:numPr>
          <w:ilvl w:val="0"/>
          <w:numId w:val="10"/>
        </w:numPr>
        <w:spacing w:after="0" w:line="240" w:lineRule="auto"/>
        <w:jc w:val="both"/>
        <w:rPr>
          <w:rFonts w:ascii="Open Sans" w:hAnsi="Open Sans" w:cs="Open Sans"/>
          <w:sz w:val="18"/>
          <w:szCs w:val="18"/>
        </w:rPr>
      </w:pPr>
      <w:r w:rsidRPr="00760540">
        <w:rPr>
          <w:rFonts w:ascii="Open Sans" w:hAnsi="Open Sans" w:cs="Open Sans"/>
          <w:sz w:val="18"/>
          <w:szCs w:val="18"/>
        </w:rPr>
        <w:t>O udzielenie zamówienia mogą ubiegać się Wykonawcy, którzy nie podlegają wykluczeniu na zasadach określonych w Rozdziale V SWZ, oraz spełniają określone przez Zamawiającego warunki udziału w postępowaniu.</w:t>
      </w:r>
    </w:p>
    <w:p w14:paraId="2816C898" w14:textId="77777777" w:rsidR="00821113" w:rsidRPr="00760540" w:rsidRDefault="00DD612A" w:rsidP="000305AC">
      <w:pPr>
        <w:pStyle w:val="Akapitzlist"/>
        <w:numPr>
          <w:ilvl w:val="0"/>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 udzielenie zamówienia mogą ubiegać się Wykonawcy, którzy spełniają warunki udziału w postępowaniu dotyczące: </w:t>
      </w:r>
    </w:p>
    <w:p w14:paraId="309DFDF5" w14:textId="77777777" w:rsidR="00821113" w:rsidRPr="00760540" w:rsidRDefault="00DD612A" w:rsidP="000305AC">
      <w:pPr>
        <w:pStyle w:val="Akapitzlist"/>
        <w:numPr>
          <w:ilvl w:val="1"/>
          <w:numId w:val="10"/>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 xml:space="preserve">zdolności do występowania w obrocie gospodarczym – są wpisani do jednego z rejestrów zawodowych lub handlowych prowadzonych w kraju, w którym mają siedzibę lub miejsce zamieszkania, co w przypadku Wykonawców mających siedzibę na terenie Rzeczypospolitej Polskiej oznacza, że są wpisani do Krajowego Rejestru Sądowego lub w Centralnej Ewidencji i Informacji o Działalności Gospodarczej.; </w:t>
      </w:r>
    </w:p>
    <w:p w14:paraId="5C363132" w14:textId="09502D6F" w:rsidR="00821113" w:rsidRPr="00760540" w:rsidRDefault="00DD612A" w:rsidP="000305AC">
      <w:pPr>
        <w:pStyle w:val="Akapitzlist"/>
        <w:numPr>
          <w:ilvl w:val="1"/>
          <w:numId w:val="10"/>
        </w:numPr>
        <w:spacing w:after="0" w:line="240" w:lineRule="auto"/>
        <w:jc w:val="both"/>
        <w:rPr>
          <w:rFonts w:ascii="Open Sans" w:hAnsi="Open Sans" w:cs="Open Sans"/>
          <w:sz w:val="18"/>
          <w:szCs w:val="18"/>
        </w:rPr>
      </w:pPr>
      <w:bookmarkStart w:id="10" w:name="_Hlk118984188"/>
      <w:r w:rsidRPr="00760540">
        <w:rPr>
          <w:rFonts w:ascii="Open Sans" w:hAnsi="Open Sans" w:cs="Open Sans"/>
          <w:sz w:val="18"/>
          <w:szCs w:val="18"/>
        </w:rPr>
        <w:t>uprawnień do prowadzenia określonej działalności gospodarczej lub zawodowej, o ile wynika to z odrębnych przepisów - Wykonawca winien posiadać uprawnienia do wykonywania działalności ubezpieczeniowej w oparciu o ustawę o działalności ubezpieczeniowej i reasekuracyjnej (</w:t>
      </w:r>
      <w:proofErr w:type="spellStart"/>
      <w:r w:rsidRPr="00760540">
        <w:rPr>
          <w:rFonts w:ascii="Open Sans" w:hAnsi="Open Sans" w:cs="Open Sans"/>
          <w:sz w:val="18"/>
          <w:szCs w:val="18"/>
        </w:rPr>
        <w:t>t.j</w:t>
      </w:r>
      <w:proofErr w:type="spellEnd"/>
      <w:r w:rsidRPr="00760540">
        <w:rPr>
          <w:rFonts w:ascii="Open Sans" w:hAnsi="Open Sans" w:cs="Open Sans"/>
          <w:sz w:val="18"/>
          <w:szCs w:val="18"/>
        </w:rPr>
        <w:t>. Dz.U. 202</w:t>
      </w:r>
      <w:r w:rsidR="00750DD2">
        <w:rPr>
          <w:rFonts w:ascii="Open Sans" w:hAnsi="Open Sans" w:cs="Open Sans"/>
          <w:sz w:val="18"/>
          <w:szCs w:val="18"/>
        </w:rPr>
        <w:t>2</w:t>
      </w:r>
      <w:r w:rsidRPr="00760540">
        <w:rPr>
          <w:rFonts w:ascii="Open Sans" w:hAnsi="Open Sans" w:cs="Open Sans"/>
          <w:sz w:val="18"/>
          <w:szCs w:val="18"/>
        </w:rPr>
        <w:t xml:space="preserve"> poz. </w:t>
      </w:r>
      <w:r w:rsidR="005C78BC">
        <w:rPr>
          <w:rFonts w:ascii="Open Sans" w:hAnsi="Open Sans" w:cs="Open Sans"/>
          <w:sz w:val="18"/>
          <w:szCs w:val="18"/>
        </w:rPr>
        <w:t>2283</w:t>
      </w:r>
      <w:r w:rsidRPr="00760540">
        <w:rPr>
          <w:rFonts w:ascii="Open Sans" w:hAnsi="Open Sans" w:cs="Open Sans"/>
          <w:sz w:val="18"/>
          <w:szCs w:val="18"/>
        </w:rPr>
        <w:t>) w zakresie co najmniej tożsamym z przedmiotem zamówienia, na który składa ofertę tj.:</w:t>
      </w:r>
    </w:p>
    <w:p w14:paraId="648CA7A7" w14:textId="5A9C9023" w:rsidR="00DA25A6" w:rsidRPr="00000CE2" w:rsidRDefault="00DD612A" w:rsidP="000305AC">
      <w:pPr>
        <w:pStyle w:val="Akapitzlist"/>
        <w:spacing w:after="0" w:line="240" w:lineRule="auto"/>
        <w:ind w:left="1080"/>
        <w:jc w:val="both"/>
        <w:rPr>
          <w:rFonts w:ascii="Open Sans" w:hAnsi="Open Sans" w:cs="Open Sans"/>
          <w:sz w:val="18"/>
          <w:szCs w:val="18"/>
        </w:rPr>
      </w:pPr>
      <w:r w:rsidRPr="00760540">
        <w:rPr>
          <w:rFonts w:ascii="Open Sans" w:hAnsi="Open Sans" w:cs="Open Sans"/>
          <w:sz w:val="18"/>
          <w:szCs w:val="18"/>
        </w:rPr>
        <w:t xml:space="preserve"> </w:t>
      </w:r>
      <w:r w:rsidRPr="00000CE2">
        <w:rPr>
          <w:rFonts w:ascii="Open Sans" w:hAnsi="Open Sans" w:cs="Open Sans"/>
          <w:sz w:val="18"/>
          <w:szCs w:val="18"/>
        </w:rPr>
        <w:t xml:space="preserve">- </w:t>
      </w:r>
      <w:r w:rsidR="00DA25A6" w:rsidRPr="00000CE2">
        <w:rPr>
          <w:rFonts w:ascii="Open Sans" w:hAnsi="Open Sans" w:cs="Open Sans"/>
          <w:sz w:val="18"/>
          <w:szCs w:val="18"/>
        </w:rPr>
        <w:t xml:space="preserve">dla </w:t>
      </w:r>
      <w:r w:rsidR="00000CE2" w:rsidRPr="00000CE2">
        <w:rPr>
          <w:rFonts w:ascii="Open Sans" w:hAnsi="Open Sans" w:cs="Open Sans"/>
          <w:sz w:val="18"/>
          <w:szCs w:val="18"/>
        </w:rPr>
        <w:t>części</w:t>
      </w:r>
      <w:r w:rsidR="00DA25A6" w:rsidRPr="00000CE2">
        <w:rPr>
          <w:rFonts w:ascii="Open Sans" w:hAnsi="Open Sans" w:cs="Open Sans"/>
          <w:sz w:val="18"/>
          <w:szCs w:val="18"/>
        </w:rPr>
        <w:t xml:space="preserve"> 1–</w:t>
      </w:r>
      <w:r w:rsidR="00000CE2" w:rsidRPr="00000CE2">
        <w:rPr>
          <w:rFonts w:ascii="Open Sans" w:hAnsi="Open Sans" w:cs="Open Sans"/>
          <w:sz w:val="18"/>
          <w:szCs w:val="18"/>
        </w:rPr>
        <w:t xml:space="preserve"> </w:t>
      </w:r>
      <w:r w:rsidR="00DA25A6" w:rsidRPr="00000CE2">
        <w:rPr>
          <w:rFonts w:ascii="Open Sans" w:hAnsi="Open Sans" w:cs="Open Sans"/>
          <w:sz w:val="18"/>
          <w:szCs w:val="18"/>
        </w:rPr>
        <w:t>co najmniej w grupie 8, 9</w:t>
      </w:r>
      <w:r w:rsidR="000F6170" w:rsidRPr="00000CE2">
        <w:rPr>
          <w:rFonts w:ascii="Open Sans" w:hAnsi="Open Sans" w:cs="Open Sans"/>
          <w:sz w:val="18"/>
          <w:szCs w:val="18"/>
        </w:rPr>
        <w:t>, 13</w:t>
      </w:r>
      <w:r w:rsidR="00DA25A6" w:rsidRPr="00000CE2">
        <w:rPr>
          <w:rFonts w:ascii="Open Sans" w:hAnsi="Open Sans" w:cs="Open Sans"/>
          <w:sz w:val="18"/>
          <w:szCs w:val="18"/>
        </w:rPr>
        <w:t xml:space="preserve"> działu II Załącznika do ustawy o działalności ubezpieczeniowej i reasekuracyjnej (</w:t>
      </w:r>
      <w:proofErr w:type="spellStart"/>
      <w:r w:rsidR="00DA25A6" w:rsidRPr="00000CE2">
        <w:rPr>
          <w:rFonts w:ascii="Open Sans" w:hAnsi="Open Sans" w:cs="Open Sans"/>
          <w:sz w:val="18"/>
          <w:szCs w:val="18"/>
        </w:rPr>
        <w:t>t.j</w:t>
      </w:r>
      <w:proofErr w:type="spellEnd"/>
      <w:r w:rsidR="00DA25A6" w:rsidRPr="00000CE2">
        <w:rPr>
          <w:rFonts w:ascii="Open Sans" w:hAnsi="Open Sans" w:cs="Open Sans"/>
          <w:sz w:val="18"/>
          <w:szCs w:val="18"/>
        </w:rPr>
        <w:t>. Dz.U. 202</w:t>
      </w:r>
      <w:r w:rsidR="00750DD2">
        <w:rPr>
          <w:rFonts w:ascii="Open Sans" w:hAnsi="Open Sans" w:cs="Open Sans"/>
          <w:sz w:val="18"/>
          <w:szCs w:val="18"/>
        </w:rPr>
        <w:t>2</w:t>
      </w:r>
      <w:r w:rsidR="00DA25A6" w:rsidRPr="00000CE2">
        <w:rPr>
          <w:rFonts w:ascii="Open Sans" w:hAnsi="Open Sans" w:cs="Open Sans"/>
          <w:sz w:val="18"/>
          <w:szCs w:val="18"/>
        </w:rPr>
        <w:t xml:space="preserve"> poz. </w:t>
      </w:r>
      <w:r w:rsidR="005C78BC">
        <w:rPr>
          <w:rFonts w:ascii="Open Sans" w:hAnsi="Open Sans" w:cs="Open Sans"/>
          <w:sz w:val="18"/>
          <w:szCs w:val="18"/>
        </w:rPr>
        <w:t>2283</w:t>
      </w:r>
      <w:r w:rsidR="00DA25A6" w:rsidRPr="00000CE2">
        <w:rPr>
          <w:rFonts w:ascii="Open Sans" w:hAnsi="Open Sans" w:cs="Open Sans"/>
          <w:sz w:val="18"/>
          <w:szCs w:val="18"/>
        </w:rPr>
        <w:t>)</w:t>
      </w:r>
      <w:r w:rsidR="00051867">
        <w:rPr>
          <w:rFonts w:ascii="Open Sans" w:hAnsi="Open Sans" w:cs="Open Sans"/>
          <w:sz w:val="18"/>
          <w:szCs w:val="18"/>
        </w:rPr>
        <w:t>,</w:t>
      </w:r>
    </w:p>
    <w:p w14:paraId="19EA9351" w14:textId="24595EA3" w:rsidR="00DA25A6" w:rsidRPr="00760540" w:rsidRDefault="00DA25A6" w:rsidP="000305AC">
      <w:pPr>
        <w:pStyle w:val="Akapitzlist"/>
        <w:spacing w:after="0" w:line="240" w:lineRule="auto"/>
        <w:ind w:left="1080"/>
        <w:jc w:val="both"/>
        <w:rPr>
          <w:rFonts w:ascii="Open Sans" w:hAnsi="Open Sans" w:cs="Open Sans"/>
          <w:sz w:val="18"/>
          <w:szCs w:val="18"/>
        </w:rPr>
      </w:pPr>
      <w:r w:rsidRPr="00000CE2">
        <w:rPr>
          <w:rFonts w:ascii="Open Sans" w:hAnsi="Open Sans" w:cs="Open Sans"/>
          <w:sz w:val="18"/>
          <w:szCs w:val="18"/>
        </w:rPr>
        <w:t xml:space="preserve">- dla </w:t>
      </w:r>
      <w:r w:rsidR="00000CE2">
        <w:rPr>
          <w:rFonts w:ascii="Open Sans" w:hAnsi="Open Sans" w:cs="Open Sans"/>
          <w:sz w:val="18"/>
          <w:szCs w:val="18"/>
        </w:rPr>
        <w:t>części</w:t>
      </w:r>
      <w:r w:rsidRPr="00000CE2">
        <w:rPr>
          <w:rFonts w:ascii="Open Sans" w:hAnsi="Open Sans" w:cs="Open Sans"/>
          <w:sz w:val="18"/>
          <w:szCs w:val="18"/>
        </w:rPr>
        <w:t xml:space="preserve"> 2 – co najmniej w grupie </w:t>
      </w:r>
      <w:r w:rsidR="000F6170" w:rsidRPr="00000CE2">
        <w:rPr>
          <w:rFonts w:ascii="Open Sans" w:hAnsi="Open Sans" w:cs="Open Sans"/>
          <w:sz w:val="18"/>
          <w:szCs w:val="18"/>
        </w:rPr>
        <w:t>1, 3, 10</w:t>
      </w:r>
      <w:r w:rsidR="00000CE2" w:rsidRPr="00000CE2">
        <w:rPr>
          <w:rFonts w:ascii="Open Sans" w:hAnsi="Open Sans" w:cs="Open Sans"/>
          <w:sz w:val="18"/>
          <w:szCs w:val="18"/>
        </w:rPr>
        <w:t>, 18</w:t>
      </w:r>
      <w:r w:rsidR="000F6170" w:rsidRPr="00000CE2">
        <w:rPr>
          <w:rFonts w:ascii="Open Sans" w:hAnsi="Open Sans" w:cs="Open Sans"/>
          <w:sz w:val="18"/>
          <w:szCs w:val="18"/>
        </w:rPr>
        <w:t xml:space="preserve"> </w:t>
      </w:r>
      <w:r w:rsidRPr="00000CE2">
        <w:rPr>
          <w:rFonts w:ascii="Open Sans" w:hAnsi="Open Sans" w:cs="Open Sans"/>
          <w:sz w:val="18"/>
          <w:szCs w:val="18"/>
        </w:rPr>
        <w:t>działu II Załącznika do ustawy o działalności ubezpieczeniowej i reasekuracyjnej (</w:t>
      </w:r>
      <w:proofErr w:type="spellStart"/>
      <w:r w:rsidRPr="00000CE2">
        <w:rPr>
          <w:rFonts w:ascii="Open Sans" w:hAnsi="Open Sans" w:cs="Open Sans"/>
          <w:sz w:val="18"/>
          <w:szCs w:val="18"/>
        </w:rPr>
        <w:t>t.j</w:t>
      </w:r>
      <w:proofErr w:type="spellEnd"/>
      <w:r w:rsidRPr="00000CE2">
        <w:rPr>
          <w:rFonts w:ascii="Open Sans" w:hAnsi="Open Sans" w:cs="Open Sans"/>
          <w:sz w:val="18"/>
          <w:szCs w:val="18"/>
        </w:rPr>
        <w:t>. Dz.U. 202</w:t>
      </w:r>
      <w:r w:rsidR="00750DD2">
        <w:rPr>
          <w:rFonts w:ascii="Open Sans" w:hAnsi="Open Sans" w:cs="Open Sans"/>
          <w:sz w:val="18"/>
          <w:szCs w:val="18"/>
        </w:rPr>
        <w:t>2</w:t>
      </w:r>
      <w:r w:rsidRPr="00000CE2">
        <w:rPr>
          <w:rFonts w:ascii="Open Sans" w:hAnsi="Open Sans" w:cs="Open Sans"/>
          <w:sz w:val="18"/>
          <w:szCs w:val="18"/>
        </w:rPr>
        <w:t xml:space="preserve"> poz. </w:t>
      </w:r>
      <w:r w:rsidR="005C78BC">
        <w:rPr>
          <w:rFonts w:ascii="Open Sans" w:hAnsi="Open Sans" w:cs="Open Sans"/>
          <w:sz w:val="18"/>
          <w:szCs w:val="18"/>
        </w:rPr>
        <w:t>2283</w:t>
      </w:r>
      <w:r w:rsidRPr="00000CE2">
        <w:rPr>
          <w:rFonts w:ascii="Open Sans" w:hAnsi="Open Sans" w:cs="Open Sans"/>
          <w:sz w:val="18"/>
          <w:szCs w:val="18"/>
        </w:rPr>
        <w:t>)</w:t>
      </w:r>
      <w:r w:rsidR="00051867">
        <w:rPr>
          <w:rFonts w:ascii="Open Sans" w:hAnsi="Open Sans" w:cs="Open Sans"/>
          <w:sz w:val="18"/>
          <w:szCs w:val="18"/>
        </w:rPr>
        <w:t>.</w:t>
      </w:r>
    </w:p>
    <w:bookmarkEnd w:id="10"/>
    <w:p w14:paraId="55EDE2B9" w14:textId="3A278A1F" w:rsidR="00821113" w:rsidRPr="00760540" w:rsidRDefault="00DD612A" w:rsidP="000305AC">
      <w:pPr>
        <w:pStyle w:val="Akapitzlist"/>
        <w:numPr>
          <w:ilvl w:val="1"/>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sytuacji ekonomicznej lub finansowej - </w:t>
      </w:r>
      <w:r w:rsidR="00821113" w:rsidRPr="00760540">
        <w:rPr>
          <w:rFonts w:ascii="Open Sans" w:hAnsi="Open Sans" w:cs="Open Sans"/>
          <w:sz w:val="18"/>
          <w:szCs w:val="18"/>
        </w:rPr>
        <w:t>Z</w:t>
      </w:r>
      <w:r w:rsidRPr="00760540">
        <w:rPr>
          <w:rFonts w:ascii="Open Sans" w:hAnsi="Open Sans" w:cs="Open Sans"/>
          <w:sz w:val="18"/>
          <w:szCs w:val="18"/>
        </w:rPr>
        <w:t xml:space="preserve">amawiający nie stawia warunku; </w:t>
      </w:r>
    </w:p>
    <w:p w14:paraId="541C27FF" w14:textId="799F8E22" w:rsidR="005E64E6" w:rsidRPr="00760540" w:rsidRDefault="00DD612A" w:rsidP="000305AC">
      <w:pPr>
        <w:pStyle w:val="Akapitzlist"/>
        <w:numPr>
          <w:ilvl w:val="1"/>
          <w:numId w:val="10"/>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zdolności technicznej lub zawodowej – </w:t>
      </w:r>
      <w:r w:rsidR="00821113" w:rsidRPr="00760540">
        <w:rPr>
          <w:rFonts w:ascii="Open Sans" w:hAnsi="Open Sans" w:cs="Open Sans"/>
          <w:sz w:val="18"/>
          <w:szCs w:val="18"/>
        </w:rPr>
        <w:t>Zamawiający nie stawia warunku</w:t>
      </w:r>
      <w:r w:rsidRPr="00760540">
        <w:rPr>
          <w:rFonts w:ascii="Open Sans" w:hAnsi="Open Sans" w:cs="Open Sans"/>
          <w:sz w:val="18"/>
          <w:szCs w:val="18"/>
        </w:rPr>
        <w:t>.</w:t>
      </w:r>
    </w:p>
    <w:p w14:paraId="5D2559D0" w14:textId="7CF35C0C" w:rsidR="00DD612A" w:rsidRPr="00760540" w:rsidRDefault="00DD612A" w:rsidP="000305AC">
      <w:pPr>
        <w:spacing w:after="0" w:line="240" w:lineRule="auto"/>
        <w:jc w:val="both"/>
        <w:rPr>
          <w:rFonts w:ascii="Open Sans" w:hAnsi="Open Sans" w:cs="Open Sans"/>
          <w:sz w:val="18"/>
          <w:szCs w:val="18"/>
        </w:rPr>
      </w:pPr>
    </w:p>
    <w:p w14:paraId="1F1F303F" w14:textId="0A8AAC58" w:rsidR="00DD612A" w:rsidRPr="00760540" w:rsidRDefault="00DD612A" w:rsidP="000305AC">
      <w:pPr>
        <w:spacing w:after="0" w:line="240" w:lineRule="auto"/>
        <w:jc w:val="both"/>
        <w:rPr>
          <w:rFonts w:ascii="Open Sans" w:hAnsi="Open Sans" w:cs="Open Sans"/>
          <w:sz w:val="18"/>
          <w:szCs w:val="18"/>
        </w:rPr>
      </w:pPr>
    </w:p>
    <w:p w14:paraId="05025C14" w14:textId="4FA61B1A" w:rsidR="00DD612A" w:rsidRPr="00760540" w:rsidRDefault="00DA25A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1" w:name="_Toc117616942"/>
      <w:r w:rsidRPr="00760540">
        <w:rPr>
          <w:rFonts w:ascii="Open Sans" w:hAnsi="Open Sans" w:cs="Open Sans"/>
          <w:b/>
          <w:bCs/>
          <w:color w:val="auto"/>
          <w:sz w:val="18"/>
          <w:szCs w:val="18"/>
        </w:rPr>
        <w:t>WYMAGANE OŚWIADCZENIA LUB DOKUMENTY, W TYM WYKAZ OŚWIADCZEŃ LUB DOKUMENTÓW POTWIERDZAJĄCYCH SPEŁNIANIE WARUNKÓW UDZIAŁU W POSTĘPOWANIU ORAZ WYKAZANIE BRAKU PODSTAW WYKLUCZENIA</w:t>
      </w:r>
      <w:bookmarkEnd w:id="11"/>
    </w:p>
    <w:p w14:paraId="12D60A4E" w14:textId="326A8764" w:rsidR="00DD612A" w:rsidRPr="00760540" w:rsidRDefault="00DD612A" w:rsidP="000305AC">
      <w:pPr>
        <w:spacing w:after="0" w:line="240" w:lineRule="auto"/>
        <w:jc w:val="both"/>
        <w:rPr>
          <w:rFonts w:ascii="Open Sans" w:hAnsi="Open Sans" w:cs="Open Sans"/>
          <w:sz w:val="18"/>
          <w:szCs w:val="18"/>
        </w:rPr>
      </w:pPr>
    </w:p>
    <w:p w14:paraId="73EC8812" w14:textId="77777777" w:rsidR="00DA25A6" w:rsidRPr="00760540" w:rsidRDefault="00DA25A6" w:rsidP="000305AC">
      <w:pPr>
        <w:pStyle w:val="Akapitzlist"/>
        <w:numPr>
          <w:ilvl w:val="0"/>
          <w:numId w:val="12"/>
        </w:numPr>
        <w:spacing w:after="0" w:line="240" w:lineRule="auto"/>
        <w:jc w:val="both"/>
        <w:rPr>
          <w:rFonts w:ascii="Open Sans" w:hAnsi="Open Sans" w:cs="Open Sans"/>
          <w:b/>
          <w:bCs/>
          <w:sz w:val="18"/>
          <w:szCs w:val="18"/>
        </w:rPr>
      </w:pPr>
      <w:r w:rsidRPr="00760540">
        <w:rPr>
          <w:rFonts w:ascii="Open Sans" w:hAnsi="Open Sans" w:cs="Open Sans"/>
          <w:b/>
          <w:bCs/>
          <w:sz w:val="18"/>
          <w:szCs w:val="18"/>
        </w:rPr>
        <w:t>WYKAZ OŚWIADCZEŃ  I  DOKUMENTÓW SKŁADANYCH  PRZEZ  WYKONAWCĘ  WRAZ  Z OFERTĄ</w:t>
      </w:r>
    </w:p>
    <w:p w14:paraId="10CA3FBB" w14:textId="7A763B2F" w:rsidR="00384032"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FORMULARZ OFERTY wypełniony i sporządzony z wykorzystaniem wzoru stanowiącego Załącznik </w:t>
      </w:r>
      <w:r w:rsidR="00BD5EC4">
        <w:rPr>
          <w:rFonts w:ascii="Open Sans" w:hAnsi="Open Sans" w:cs="Open Sans"/>
          <w:sz w:val="18"/>
          <w:szCs w:val="18"/>
        </w:rPr>
        <w:t>n</w:t>
      </w:r>
      <w:r w:rsidRPr="00760540">
        <w:rPr>
          <w:rFonts w:ascii="Open Sans" w:hAnsi="Open Sans" w:cs="Open Sans"/>
          <w:sz w:val="18"/>
          <w:szCs w:val="18"/>
        </w:rPr>
        <w:t xml:space="preserve">r </w:t>
      </w:r>
      <w:r w:rsidR="00384032" w:rsidRPr="00760540">
        <w:rPr>
          <w:rFonts w:ascii="Open Sans" w:hAnsi="Open Sans" w:cs="Open Sans"/>
          <w:sz w:val="18"/>
          <w:szCs w:val="18"/>
        </w:rPr>
        <w:t>4</w:t>
      </w:r>
      <w:r w:rsidR="000A6EAB" w:rsidRPr="00760540">
        <w:rPr>
          <w:rFonts w:ascii="Open Sans" w:hAnsi="Open Sans" w:cs="Open Sans"/>
          <w:sz w:val="18"/>
          <w:szCs w:val="18"/>
        </w:rPr>
        <w:t xml:space="preserve">a </w:t>
      </w:r>
      <w:r w:rsidR="00BD5EC4">
        <w:rPr>
          <w:rFonts w:ascii="Open Sans" w:hAnsi="Open Sans" w:cs="Open Sans"/>
          <w:sz w:val="18"/>
          <w:szCs w:val="18"/>
        </w:rPr>
        <w:t>lub/i</w:t>
      </w:r>
      <w:r w:rsidR="000A6EAB" w:rsidRPr="00760540">
        <w:rPr>
          <w:rFonts w:ascii="Open Sans" w:hAnsi="Open Sans" w:cs="Open Sans"/>
          <w:sz w:val="18"/>
          <w:szCs w:val="18"/>
        </w:rPr>
        <w:t xml:space="preserve"> 4b</w:t>
      </w:r>
      <w:r w:rsidR="00384032" w:rsidRPr="00760540">
        <w:rPr>
          <w:rFonts w:ascii="Open Sans" w:hAnsi="Open Sans" w:cs="Open Sans"/>
          <w:sz w:val="18"/>
          <w:szCs w:val="18"/>
        </w:rPr>
        <w:t xml:space="preserve"> </w:t>
      </w:r>
      <w:r w:rsidRPr="00760540">
        <w:rPr>
          <w:rFonts w:ascii="Open Sans" w:hAnsi="Open Sans" w:cs="Open Sans"/>
          <w:sz w:val="18"/>
          <w:szCs w:val="18"/>
        </w:rPr>
        <w:t>, który winien być złożony w formie oryginału podpisany kwalifikowanym podpisem elektronicznym</w:t>
      </w:r>
      <w:r w:rsidR="005467BB"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xml:space="preserve">. </w:t>
      </w:r>
    </w:p>
    <w:p w14:paraId="69664E29" w14:textId="40262883" w:rsidR="00384032"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INFORMACJA Z KRAJOWEGO REJESTRU SĄDOWEGO, CENTRALNEJ EWIDENCJI I INFORMACJI O DZIAŁALNOŚCI GOSPODARCZEJ LUB INNEGO WŁAŚCIWEGO REJESTRU w celu potwierdzenia, że osoba działająca w imieniu </w:t>
      </w:r>
      <w:r w:rsidR="00384032" w:rsidRPr="00760540">
        <w:rPr>
          <w:rFonts w:ascii="Open Sans" w:hAnsi="Open Sans" w:cs="Open Sans"/>
          <w:sz w:val="18"/>
          <w:szCs w:val="18"/>
        </w:rPr>
        <w:t>W</w:t>
      </w:r>
      <w:r w:rsidRPr="00760540">
        <w:rPr>
          <w:rFonts w:ascii="Open Sans" w:hAnsi="Open Sans" w:cs="Open Sans"/>
          <w:sz w:val="18"/>
          <w:szCs w:val="18"/>
        </w:rPr>
        <w:t xml:space="preserve">ykonawcy jest umocowana do jego reprezentowania, zamawiający żąda od </w:t>
      </w:r>
      <w:r w:rsidR="00384032" w:rsidRPr="00760540">
        <w:rPr>
          <w:rFonts w:ascii="Open Sans" w:hAnsi="Open Sans" w:cs="Open Sans"/>
          <w:sz w:val="18"/>
          <w:szCs w:val="18"/>
        </w:rPr>
        <w:t>W</w:t>
      </w:r>
      <w:r w:rsidRPr="00760540">
        <w:rPr>
          <w:rFonts w:ascii="Open Sans" w:hAnsi="Open Sans" w:cs="Open Sans"/>
          <w:sz w:val="18"/>
          <w:szCs w:val="18"/>
        </w:rPr>
        <w:t xml:space="preserve">ykonawcy odpisu lub Wykonawca nie jest zobowiązany do złożenia dokumentu, jeżeli </w:t>
      </w:r>
      <w:r w:rsidR="00384032" w:rsidRPr="00760540">
        <w:rPr>
          <w:rFonts w:ascii="Open Sans" w:hAnsi="Open Sans" w:cs="Open Sans"/>
          <w:sz w:val="18"/>
          <w:szCs w:val="18"/>
        </w:rPr>
        <w:t>Z</w:t>
      </w:r>
      <w:r w:rsidRPr="00760540">
        <w:rPr>
          <w:rFonts w:ascii="Open Sans" w:hAnsi="Open Sans" w:cs="Open Sans"/>
          <w:sz w:val="18"/>
          <w:szCs w:val="18"/>
        </w:rPr>
        <w:t xml:space="preserve">amawiający może je uzyskać za pomocą bezpłatnych i ogólnodostępnych baz danych, o ile </w:t>
      </w:r>
      <w:r w:rsidR="00384032" w:rsidRPr="00760540">
        <w:rPr>
          <w:rFonts w:ascii="Open Sans" w:hAnsi="Open Sans" w:cs="Open Sans"/>
          <w:sz w:val="18"/>
          <w:szCs w:val="18"/>
        </w:rPr>
        <w:t>W</w:t>
      </w:r>
      <w:r w:rsidRPr="00760540">
        <w:rPr>
          <w:rFonts w:ascii="Open Sans" w:hAnsi="Open Sans" w:cs="Open Sans"/>
          <w:sz w:val="18"/>
          <w:szCs w:val="18"/>
        </w:rPr>
        <w:t>ykonawca wskazał dane umożliwiające dostęp do tych dokumentów.</w:t>
      </w:r>
    </w:p>
    <w:p w14:paraId="70A6C3C1" w14:textId="6A244F93" w:rsidR="00384032"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PEŁNOMOCNICTWO (lub ciąg pełnomocnictw)</w:t>
      </w:r>
      <w:r w:rsidR="000A6EAB" w:rsidRPr="00760540">
        <w:rPr>
          <w:rFonts w:ascii="Open Sans" w:hAnsi="Open Sans" w:cs="Open Sans"/>
          <w:sz w:val="18"/>
          <w:szCs w:val="18"/>
        </w:rPr>
        <w:t xml:space="preserve"> </w:t>
      </w:r>
      <w:r w:rsidRPr="00760540">
        <w:rPr>
          <w:rFonts w:ascii="Open Sans" w:hAnsi="Open Sans" w:cs="Open Sans"/>
          <w:sz w:val="18"/>
          <w:szCs w:val="18"/>
        </w:rPr>
        <w:t xml:space="preserve">do reprezentowania Wykonawcy lub Wykonawców w przypadku, gdy: </w:t>
      </w:r>
    </w:p>
    <w:p w14:paraId="067D506C" w14:textId="77777777" w:rsidR="00384032" w:rsidRPr="00760540" w:rsidRDefault="00DA25A6"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ofertę podpisuje inna osoba niż Wykonawca, </w:t>
      </w:r>
    </w:p>
    <w:p w14:paraId="056B90EE" w14:textId="3F25D28B" w:rsidR="00DA25A6" w:rsidRPr="00760540" w:rsidRDefault="00DA25A6"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ofertę składają </w:t>
      </w:r>
      <w:r w:rsidR="00BA3A0E" w:rsidRPr="00760540">
        <w:rPr>
          <w:rFonts w:ascii="Open Sans" w:hAnsi="Open Sans" w:cs="Open Sans"/>
          <w:sz w:val="18"/>
          <w:szCs w:val="18"/>
        </w:rPr>
        <w:t>W</w:t>
      </w:r>
      <w:r w:rsidRPr="00760540">
        <w:rPr>
          <w:rFonts w:ascii="Open Sans" w:hAnsi="Open Sans" w:cs="Open Sans"/>
          <w:sz w:val="18"/>
          <w:szCs w:val="18"/>
        </w:rPr>
        <w:t xml:space="preserve">ykonawcy ubiegający się wspólnie o udzielenie zamówienia publicznego którego treść winna wskazywać pełnomocnika oraz w potwierdzać jego umocowanie do reprezentowania </w:t>
      </w:r>
      <w:r w:rsidR="00BA3A0E" w:rsidRPr="00760540">
        <w:rPr>
          <w:rFonts w:ascii="Open Sans" w:hAnsi="Open Sans" w:cs="Open Sans"/>
          <w:sz w:val="18"/>
          <w:szCs w:val="18"/>
        </w:rPr>
        <w:t>W</w:t>
      </w:r>
      <w:r w:rsidRPr="00760540">
        <w:rPr>
          <w:rFonts w:ascii="Open Sans" w:hAnsi="Open Sans" w:cs="Open Sans"/>
          <w:sz w:val="18"/>
          <w:szCs w:val="18"/>
        </w:rPr>
        <w:t xml:space="preserve">ykonawców w postępowaniu lub do reprezentowania </w:t>
      </w:r>
      <w:r w:rsidR="00BA3A0E" w:rsidRPr="00760540">
        <w:rPr>
          <w:rFonts w:ascii="Open Sans" w:hAnsi="Open Sans" w:cs="Open Sans"/>
          <w:sz w:val="18"/>
          <w:szCs w:val="18"/>
        </w:rPr>
        <w:t>W</w:t>
      </w:r>
      <w:r w:rsidRPr="00760540">
        <w:rPr>
          <w:rFonts w:ascii="Open Sans" w:hAnsi="Open Sans" w:cs="Open Sans"/>
          <w:sz w:val="18"/>
          <w:szCs w:val="18"/>
        </w:rPr>
        <w:t xml:space="preserve">ykonawców w postępowaniu i zawarcia w ich imieniu umowy - dla ważności pełnomocnictwa wymaga się podpisu prawnie upoważnionych przedstawicieli każdego z </w:t>
      </w:r>
      <w:r w:rsidR="00384032" w:rsidRPr="00760540">
        <w:rPr>
          <w:rFonts w:ascii="Open Sans" w:hAnsi="Open Sans" w:cs="Open Sans"/>
          <w:sz w:val="18"/>
          <w:szCs w:val="18"/>
        </w:rPr>
        <w:t>W</w:t>
      </w:r>
      <w:r w:rsidRPr="00760540">
        <w:rPr>
          <w:rFonts w:ascii="Open Sans" w:hAnsi="Open Sans" w:cs="Open Sans"/>
          <w:sz w:val="18"/>
          <w:szCs w:val="18"/>
        </w:rPr>
        <w:t xml:space="preserve">ykonawców. Wszelka korespondencja będzie prowadzona wyłącznie z pełnomocnikiem. </w:t>
      </w:r>
    </w:p>
    <w:p w14:paraId="0AA3AC4B" w14:textId="4876B510" w:rsidR="00DA25A6" w:rsidRPr="00760540" w:rsidRDefault="00DA25A6" w:rsidP="000305AC">
      <w:pPr>
        <w:pStyle w:val="Akapitzlist"/>
        <w:spacing w:after="0" w:line="240" w:lineRule="auto"/>
        <w:ind w:left="1080"/>
        <w:jc w:val="both"/>
        <w:rPr>
          <w:rFonts w:ascii="Open Sans" w:hAnsi="Open Sans" w:cs="Open Sans"/>
          <w:sz w:val="18"/>
          <w:szCs w:val="18"/>
        </w:rPr>
      </w:pPr>
      <w:r w:rsidRPr="00760540">
        <w:rPr>
          <w:rFonts w:ascii="Open Sans" w:hAnsi="Open Sans" w:cs="Open Sans"/>
          <w:sz w:val="18"/>
          <w:szCs w:val="18"/>
        </w:rPr>
        <w:t>Pełnomocnictwo winno być złożone w formie oryginału podpisane kwalifikowanym podpisem elektronicznym</w:t>
      </w:r>
      <w:r w:rsidR="00C37406"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xml:space="preserve">. </w:t>
      </w:r>
    </w:p>
    <w:p w14:paraId="07A8403E" w14:textId="39721B3E" w:rsidR="00F402C9" w:rsidRPr="009E26B4" w:rsidRDefault="00F402C9" w:rsidP="00F402C9">
      <w:pPr>
        <w:pStyle w:val="Akapitzlist"/>
        <w:numPr>
          <w:ilvl w:val="1"/>
          <w:numId w:val="12"/>
        </w:numPr>
        <w:spacing w:after="0" w:line="240" w:lineRule="auto"/>
        <w:jc w:val="both"/>
        <w:rPr>
          <w:rFonts w:ascii="Open Sans" w:hAnsi="Open Sans" w:cs="Open Sans"/>
          <w:sz w:val="18"/>
          <w:szCs w:val="18"/>
        </w:rPr>
      </w:pPr>
      <w:r w:rsidRPr="009E26B4">
        <w:rPr>
          <w:rFonts w:ascii="Open Sans" w:hAnsi="Open Sans" w:cs="Open Sans"/>
          <w:sz w:val="18"/>
          <w:szCs w:val="18"/>
        </w:rPr>
        <w:t xml:space="preserve">aktualne na dzień składania ofert </w:t>
      </w:r>
      <w:r w:rsidRPr="009E26B4">
        <w:rPr>
          <w:rFonts w:ascii="Open Sans" w:hAnsi="Open Sans" w:cs="Open Sans"/>
          <w:b/>
          <w:bCs/>
          <w:sz w:val="18"/>
          <w:szCs w:val="18"/>
        </w:rPr>
        <w:t>oświadczenie o spełnianiu warunków udziału w postępowaniu oraz o braku podstaw do wykluczenia z postępowania</w:t>
      </w:r>
      <w:r w:rsidRPr="009E26B4">
        <w:rPr>
          <w:rFonts w:ascii="Open Sans" w:hAnsi="Open Sans" w:cs="Open Sans"/>
          <w:sz w:val="18"/>
          <w:szCs w:val="18"/>
        </w:rPr>
        <w:t xml:space="preserve"> – zgodnie z </w:t>
      </w:r>
      <w:r w:rsidRPr="009E26B4">
        <w:rPr>
          <w:rFonts w:ascii="Open Sans" w:hAnsi="Open Sans" w:cs="Open Sans"/>
          <w:b/>
          <w:sz w:val="18"/>
          <w:szCs w:val="18"/>
        </w:rPr>
        <w:t>Załącznikiem nr 5 do SWZ</w:t>
      </w:r>
      <w:r w:rsidRPr="009E26B4">
        <w:rPr>
          <w:rFonts w:ascii="Open Sans" w:hAnsi="Open Sans" w:cs="Open Sans"/>
          <w:sz w:val="18"/>
          <w:szCs w:val="18"/>
        </w:rPr>
        <w:t xml:space="preserve"> </w:t>
      </w:r>
      <w:r w:rsidRPr="009E26B4">
        <w:rPr>
          <w:rFonts w:ascii="Open Sans" w:hAnsi="Open Sans" w:cs="Open Sans"/>
          <w:b/>
          <w:sz w:val="18"/>
          <w:szCs w:val="18"/>
        </w:rPr>
        <w:t xml:space="preserve">składane </w:t>
      </w:r>
      <w:r w:rsidRPr="009E26B4">
        <w:rPr>
          <w:rFonts w:ascii="Open Sans" w:hAnsi="Open Sans" w:cs="Open Sans"/>
          <w:b/>
          <w:sz w:val="18"/>
          <w:szCs w:val="18"/>
          <w:u w:val="single"/>
        </w:rPr>
        <w:t>w formie elektronicznej</w:t>
      </w:r>
      <w:r w:rsidRPr="009E26B4">
        <w:rPr>
          <w:rFonts w:ascii="Open Sans" w:hAnsi="Open Sans" w:cs="Open Sans"/>
          <w:b/>
          <w:sz w:val="18"/>
          <w:szCs w:val="18"/>
        </w:rPr>
        <w:t xml:space="preserve"> lub w </w:t>
      </w:r>
      <w:r w:rsidRPr="009E26B4">
        <w:rPr>
          <w:rFonts w:ascii="Open Sans" w:hAnsi="Open Sans" w:cs="Open Sans"/>
          <w:b/>
          <w:sz w:val="18"/>
          <w:szCs w:val="18"/>
          <w:u w:val="single"/>
        </w:rPr>
        <w:t>postaci elektronicznej</w:t>
      </w:r>
      <w:r w:rsidRPr="009E26B4">
        <w:rPr>
          <w:rFonts w:ascii="Open Sans" w:hAnsi="Open Sans" w:cs="Open Sans"/>
          <w:b/>
          <w:sz w:val="18"/>
          <w:szCs w:val="18"/>
        </w:rPr>
        <w:t xml:space="preserve"> opatrzonej podpisem zaufanym lub podpisem osobistym</w:t>
      </w:r>
      <w:r w:rsidRPr="009E26B4">
        <w:rPr>
          <w:rFonts w:ascii="Open Sans" w:hAnsi="Open Sans" w:cs="Open Sans"/>
          <w:sz w:val="18"/>
          <w:szCs w:val="18"/>
        </w:rPr>
        <w:t>.</w:t>
      </w:r>
    </w:p>
    <w:p w14:paraId="5CB53CB9" w14:textId="77777777" w:rsidR="00F402C9" w:rsidRPr="009E26B4" w:rsidRDefault="00F402C9" w:rsidP="00F402C9">
      <w:pPr>
        <w:pStyle w:val="Akapitzlist"/>
        <w:spacing w:after="0" w:line="240" w:lineRule="auto"/>
        <w:ind w:left="1080"/>
        <w:jc w:val="both"/>
        <w:rPr>
          <w:rFonts w:ascii="Open Sans" w:hAnsi="Open Sans" w:cs="Open Sans"/>
          <w:sz w:val="18"/>
          <w:szCs w:val="18"/>
        </w:rPr>
      </w:pPr>
      <w:r w:rsidRPr="009E26B4">
        <w:rPr>
          <w:rFonts w:ascii="Open Sans" w:hAnsi="Open Sans" w:cs="Open Sans"/>
          <w:sz w:val="18"/>
          <w:szCs w:val="18"/>
        </w:rPr>
        <w:t xml:space="preserve">Informacje zawarte w oświadczeniu stanowią potwierdzenie, że Wykonawca nie podlega wykluczeniu oraz spełnia warunki udziału w postępowaniu. </w:t>
      </w:r>
    </w:p>
    <w:p w14:paraId="2FE779DF" w14:textId="77777777" w:rsidR="00F402C9" w:rsidRPr="009E26B4" w:rsidRDefault="00F402C9" w:rsidP="00F402C9">
      <w:pPr>
        <w:pStyle w:val="Akapitzlist"/>
        <w:numPr>
          <w:ilvl w:val="2"/>
          <w:numId w:val="12"/>
        </w:numPr>
        <w:spacing w:after="0" w:line="240" w:lineRule="auto"/>
        <w:jc w:val="both"/>
        <w:rPr>
          <w:rFonts w:ascii="Open Sans" w:hAnsi="Open Sans" w:cs="Open Sans"/>
          <w:sz w:val="18"/>
          <w:szCs w:val="18"/>
        </w:rPr>
      </w:pPr>
      <w:r w:rsidRPr="009E26B4">
        <w:rPr>
          <w:rFonts w:ascii="Open Sans" w:hAnsi="Open Sans" w:cs="Open Sans"/>
          <w:sz w:val="18"/>
          <w:szCs w:val="18"/>
        </w:rPr>
        <w:t xml:space="preserve">Zamawiający żąda, aby Wykonawca, który zamierza powierzyć wykonanie części zamówienia podwykonawcom, w celu wykazania braku istnienia wobec nich podstaw wykluczenia z udziału w postępowaniu składał oświadczenie dotyczące podwykonawców.  </w:t>
      </w:r>
    </w:p>
    <w:p w14:paraId="4CD7A380" w14:textId="340CF4F4" w:rsidR="00F402C9" w:rsidRPr="009E26B4" w:rsidRDefault="00F402C9" w:rsidP="00F402C9">
      <w:pPr>
        <w:pStyle w:val="Akapitzlist"/>
        <w:numPr>
          <w:ilvl w:val="2"/>
          <w:numId w:val="12"/>
        </w:numPr>
        <w:spacing w:after="0" w:line="240" w:lineRule="auto"/>
        <w:jc w:val="both"/>
        <w:rPr>
          <w:rFonts w:ascii="Open Sans" w:hAnsi="Open Sans" w:cs="Open Sans"/>
          <w:sz w:val="18"/>
          <w:szCs w:val="18"/>
        </w:rPr>
      </w:pPr>
      <w:r w:rsidRPr="009E26B4">
        <w:rPr>
          <w:rFonts w:ascii="Open Sans" w:hAnsi="Open Sans" w:cs="Open Sans"/>
          <w:sz w:val="18"/>
          <w:szCs w:val="18"/>
        </w:rPr>
        <w:t>Wykonawca, w przypadku polegania na zdolnościach lub sytuacji podmiotów udostępniających zasoby, przedstawia, wraz z oświadczeniem, o którym mowa w pkt 1.4.1,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441564B4" w14:textId="5E85C4B1" w:rsidR="00DA25A6"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ZOBOWIĄZANIE PODMIOTU TRZECIEGO, w przypadku, gdy Wykonawca, polega na zdolnościach lub sytuacji podmiotów udostępniających zasoby, do oddania mu do dyspozycji </w:t>
      </w:r>
      <w:r w:rsidRPr="00760540">
        <w:rPr>
          <w:rFonts w:ascii="Open Sans" w:hAnsi="Open Sans" w:cs="Open Sans"/>
          <w:sz w:val="18"/>
          <w:szCs w:val="18"/>
        </w:rPr>
        <w:lastRenderedPageBreak/>
        <w:t xml:space="preserve">niezbędnych zasobów na potrzeby realizacji danego zamówienia lub inny podmiotowy środek dowodowy potwierdzający, że </w:t>
      </w:r>
      <w:r w:rsidR="00BA3A0E" w:rsidRPr="00760540">
        <w:rPr>
          <w:rFonts w:ascii="Open Sans" w:hAnsi="Open Sans" w:cs="Open Sans"/>
          <w:sz w:val="18"/>
          <w:szCs w:val="18"/>
        </w:rPr>
        <w:t>W</w:t>
      </w:r>
      <w:r w:rsidRPr="00760540">
        <w:rPr>
          <w:rFonts w:ascii="Open Sans" w:hAnsi="Open Sans" w:cs="Open Sans"/>
          <w:sz w:val="18"/>
          <w:szCs w:val="18"/>
        </w:rPr>
        <w:t>ykonawca realizując zamówienie, będzie dysponował niezbędnymi zasobami tych podmiotów.</w:t>
      </w:r>
    </w:p>
    <w:p w14:paraId="536B15D3" w14:textId="0D354738" w:rsidR="006818F1" w:rsidRPr="00760540" w:rsidRDefault="006818F1"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Dokumenty wymagane w przypadku podwykonawcy określa Rozdział </w:t>
      </w:r>
      <w:r w:rsidR="00BD5EC4">
        <w:rPr>
          <w:rFonts w:ascii="Open Sans" w:hAnsi="Open Sans" w:cs="Open Sans"/>
          <w:sz w:val="18"/>
          <w:szCs w:val="18"/>
        </w:rPr>
        <w:t>VIII</w:t>
      </w:r>
      <w:r w:rsidRPr="00760540">
        <w:rPr>
          <w:rFonts w:ascii="Open Sans" w:hAnsi="Open Sans" w:cs="Open Sans"/>
          <w:sz w:val="18"/>
          <w:szCs w:val="18"/>
        </w:rPr>
        <w:t xml:space="preserve"> SWZ.</w:t>
      </w:r>
    </w:p>
    <w:p w14:paraId="7A8CEBAC" w14:textId="225FFEE4" w:rsidR="006818F1" w:rsidRPr="00760540" w:rsidRDefault="006818F1"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Dokumenty wymagane od Wykonawców wspólnie ubiegających się o udzielenie zamówienia publicznego określa Rozdział </w:t>
      </w:r>
      <w:r w:rsidR="00BD5EC4">
        <w:rPr>
          <w:rFonts w:ascii="Open Sans" w:hAnsi="Open Sans" w:cs="Open Sans"/>
          <w:sz w:val="18"/>
          <w:szCs w:val="18"/>
        </w:rPr>
        <w:t>IX</w:t>
      </w:r>
      <w:r w:rsidRPr="00760540">
        <w:rPr>
          <w:rFonts w:ascii="Open Sans" w:hAnsi="Open Sans" w:cs="Open Sans"/>
          <w:sz w:val="18"/>
          <w:szCs w:val="18"/>
        </w:rPr>
        <w:t xml:space="preserve"> SWZ.</w:t>
      </w:r>
    </w:p>
    <w:p w14:paraId="4F1E5D84" w14:textId="75BACA09" w:rsidR="00DA25A6" w:rsidRPr="00760540" w:rsidRDefault="000A1AA4" w:rsidP="000305AC">
      <w:pPr>
        <w:pStyle w:val="Akapitzlist"/>
        <w:numPr>
          <w:ilvl w:val="0"/>
          <w:numId w:val="12"/>
        </w:numPr>
        <w:spacing w:line="240" w:lineRule="auto"/>
        <w:jc w:val="both"/>
        <w:rPr>
          <w:rFonts w:ascii="Open Sans" w:hAnsi="Open Sans" w:cs="Open Sans"/>
          <w:b/>
          <w:bCs/>
          <w:sz w:val="18"/>
          <w:szCs w:val="18"/>
        </w:rPr>
      </w:pPr>
      <w:bookmarkStart w:id="12" w:name="_Hlk119002047"/>
      <w:r w:rsidRPr="00760540">
        <w:rPr>
          <w:rFonts w:ascii="Open Sans" w:hAnsi="Open Sans" w:cs="Open Sans"/>
          <w:b/>
          <w:bCs/>
          <w:sz w:val="18"/>
          <w:szCs w:val="18"/>
        </w:rPr>
        <w:t xml:space="preserve">WYKAZ PODMIOTOWYCH ŚRODKÓW DOWODOWYCH I OŚWIADCZENIE </w:t>
      </w:r>
      <w:r w:rsidR="002B64FF" w:rsidRPr="00760540">
        <w:rPr>
          <w:rFonts w:ascii="Open Sans" w:hAnsi="Open Sans" w:cs="Open Sans"/>
          <w:b/>
          <w:bCs/>
          <w:color w:val="404040"/>
          <w:sz w:val="18"/>
          <w:szCs w:val="18"/>
        </w:rPr>
        <w:t>O SPEŁNIANIU WARUNKÓW UDZIAŁU W POSTĘPOWANIU ORAZ O BRAKU PODSTAW DO WYKLUCZENIA Z POSTĘPOWANIA</w:t>
      </w:r>
      <w:r w:rsidRPr="00760540">
        <w:rPr>
          <w:rFonts w:ascii="Open Sans" w:hAnsi="Open Sans" w:cs="Open Sans"/>
          <w:b/>
          <w:bCs/>
          <w:sz w:val="18"/>
          <w:szCs w:val="18"/>
        </w:rPr>
        <w:t xml:space="preserve"> SKŁADANE W ODPOWIEDZI NA WEZWANIE ZAMAWIAJĄCEGO PRZEZ WYKONAWCĘ, KTÓREGO OFERTA ZOSTANIE NAJWYŻEJ OCENIONA </w:t>
      </w:r>
    </w:p>
    <w:p w14:paraId="30B1A5C9" w14:textId="01F7A38D" w:rsidR="00DA25A6" w:rsidRPr="00760540" w:rsidRDefault="00DA25A6" w:rsidP="000305AC">
      <w:pPr>
        <w:pStyle w:val="Akapitzlist"/>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wezwie </w:t>
      </w:r>
      <w:r w:rsidR="006818F1" w:rsidRPr="00760540">
        <w:rPr>
          <w:rFonts w:ascii="Open Sans" w:hAnsi="Open Sans" w:cs="Open Sans"/>
          <w:sz w:val="18"/>
          <w:szCs w:val="18"/>
        </w:rPr>
        <w:t>W</w:t>
      </w:r>
      <w:r w:rsidRPr="00760540">
        <w:rPr>
          <w:rFonts w:ascii="Open Sans" w:hAnsi="Open Sans" w:cs="Open Sans"/>
          <w:sz w:val="18"/>
          <w:szCs w:val="18"/>
        </w:rPr>
        <w:t xml:space="preserve">ykonawcę, którego oferta w danej części zamówienia zostanie najwyżej oceniona do złożenia w terminie nie krótszym niż </w:t>
      </w:r>
      <w:r w:rsidR="005C3791" w:rsidRPr="00760540">
        <w:rPr>
          <w:rFonts w:ascii="Open Sans" w:hAnsi="Open Sans" w:cs="Open Sans"/>
          <w:sz w:val="18"/>
          <w:szCs w:val="18"/>
        </w:rPr>
        <w:t>5</w:t>
      </w:r>
      <w:r w:rsidRPr="00760540">
        <w:rPr>
          <w:rFonts w:ascii="Open Sans" w:hAnsi="Open Sans" w:cs="Open Sans"/>
          <w:sz w:val="18"/>
          <w:szCs w:val="18"/>
        </w:rPr>
        <w:t xml:space="preserve"> dni, aktualnych na dzień złożenia następujących środków dowodowych oraz </w:t>
      </w:r>
      <w:r w:rsidR="005C3791" w:rsidRPr="00760540">
        <w:rPr>
          <w:rFonts w:ascii="Open Sans" w:hAnsi="Open Sans" w:cs="Open Sans"/>
          <w:sz w:val="18"/>
          <w:szCs w:val="18"/>
        </w:rPr>
        <w:t>oświadczeń</w:t>
      </w:r>
      <w:r w:rsidRPr="00760540">
        <w:rPr>
          <w:rFonts w:ascii="Open Sans" w:hAnsi="Open Sans" w:cs="Open Sans"/>
          <w:sz w:val="18"/>
          <w:szCs w:val="18"/>
        </w:rPr>
        <w:t xml:space="preserve">: </w:t>
      </w:r>
    </w:p>
    <w:p w14:paraId="324A4517" w14:textId="0472BE18" w:rsidR="006818F1" w:rsidRPr="009E26B4" w:rsidRDefault="006D0C2B" w:rsidP="000305AC">
      <w:pPr>
        <w:pStyle w:val="Akapitzlist"/>
        <w:numPr>
          <w:ilvl w:val="1"/>
          <w:numId w:val="12"/>
        </w:numPr>
        <w:spacing w:after="0" w:line="240" w:lineRule="auto"/>
        <w:jc w:val="both"/>
        <w:rPr>
          <w:rFonts w:ascii="Open Sans" w:hAnsi="Open Sans" w:cs="Open Sans"/>
          <w:sz w:val="18"/>
          <w:szCs w:val="18"/>
        </w:rPr>
      </w:pPr>
      <w:r w:rsidRPr="009E26B4">
        <w:rPr>
          <w:rFonts w:ascii="Open Sans" w:hAnsi="Open Sans" w:cs="Open Sans"/>
          <w:sz w:val="18"/>
          <w:szCs w:val="18"/>
        </w:rPr>
        <w:t>oświadczeni</w:t>
      </w:r>
      <w:r w:rsidR="00F402C9" w:rsidRPr="009E26B4">
        <w:rPr>
          <w:rFonts w:ascii="Open Sans" w:hAnsi="Open Sans" w:cs="Open Sans"/>
          <w:sz w:val="18"/>
          <w:szCs w:val="18"/>
        </w:rPr>
        <w:t>e</w:t>
      </w:r>
      <w:r w:rsidRPr="009E26B4">
        <w:rPr>
          <w:rFonts w:ascii="Open Sans" w:hAnsi="Open Sans" w:cs="Open Sans"/>
          <w:sz w:val="18"/>
          <w:szCs w:val="18"/>
        </w:rPr>
        <w:t xml:space="preserve"> wykonawcy o aktualności informacji zawartych w oświadczeniu, o którym mowa w art. 125 ust. 1 Ustawy </w:t>
      </w:r>
      <w:proofErr w:type="spellStart"/>
      <w:r w:rsidRPr="009E26B4">
        <w:rPr>
          <w:rFonts w:ascii="Open Sans" w:hAnsi="Open Sans" w:cs="Open Sans"/>
          <w:sz w:val="18"/>
          <w:szCs w:val="18"/>
        </w:rPr>
        <w:t>Pzp</w:t>
      </w:r>
      <w:proofErr w:type="spellEnd"/>
      <w:r w:rsidRPr="009E26B4">
        <w:rPr>
          <w:rFonts w:ascii="Open Sans" w:hAnsi="Open Sans" w:cs="Open Sans"/>
          <w:sz w:val="18"/>
          <w:szCs w:val="18"/>
        </w:rPr>
        <w:t xml:space="preserve"> – zgodnie z Załącznikiem nr 7 do SWZ</w:t>
      </w:r>
      <w:r w:rsidR="005C3791" w:rsidRPr="009E26B4">
        <w:rPr>
          <w:rFonts w:ascii="Open Sans" w:hAnsi="Open Sans" w:cs="Open Sans"/>
          <w:sz w:val="18"/>
          <w:szCs w:val="18"/>
        </w:rPr>
        <w:t xml:space="preserve"> </w:t>
      </w:r>
      <w:r w:rsidR="005C3791" w:rsidRPr="009E26B4">
        <w:rPr>
          <w:rFonts w:ascii="Open Sans" w:hAnsi="Open Sans" w:cs="Open Sans"/>
          <w:b/>
          <w:sz w:val="18"/>
          <w:szCs w:val="18"/>
        </w:rPr>
        <w:t xml:space="preserve">składane </w:t>
      </w:r>
      <w:r w:rsidR="005C3791" w:rsidRPr="009E26B4">
        <w:rPr>
          <w:rFonts w:ascii="Open Sans" w:hAnsi="Open Sans" w:cs="Open Sans"/>
          <w:b/>
          <w:sz w:val="18"/>
          <w:szCs w:val="18"/>
          <w:u w:val="single"/>
        </w:rPr>
        <w:t>w formie elektronicznej</w:t>
      </w:r>
      <w:r w:rsidR="005C3791" w:rsidRPr="009E26B4">
        <w:rPr>
          <w:rFonts w:ascii="Open Sans" w:hAnsi="Open Sans" w:cs="Open Sans"/>
          <w:b/>
          <w:sz w:val="18"/>
          <w:szCs w:val="18"/>
        </w:rPr>
        <w:t xml:space="preserve"> lub w </w:t>
      </w:r>
      <w:r w:rsidR="005C3791" w:rsidRPr="009E26B4">
        <w:rPr>
          <w:rFonts w:ascii="Open Sans" w:hAnsi="Open Sans" w:cs="Open Sans"/>
          <w:b/>
          <w:sz w:val="18"/>
          <w:szCs w:val="18"/>
          <w:u w:val="single"/>
        </w:rPr>
        <w:t>postaci elektronicznej</w:t>
      </w:r>
      <w:r w:rsidR="005C3791" w:rsidRPr="009E26B4">
        <w:rPr>
          <w:rFonts w:ascii="Open Sans" w:hAnsi="Open Sans" w:cs="Open Sans"/>
          <w:b/>
          <w:sz w:val="18"/>
          <w:szCs w:val="18"/>
        </w:rPr>
        <w:t xml:space="preserve"> opatrzonej podpisem zaufanym lub podpisem osobistym</w:t>
      </w:r>
      <w:r w:rsidR="00DA25A6" w:rsidRPr="009E26B4">
        <w:rPr>
          <w:rFonts w:ascii="Open Sans" w:hAnsi="Open Sans" w:cs="Open Sans"/>
          <w:sz w:val="18"/>
          <w:szCs w:val="18"/>
        </w:rPr>
        <w:t>.</w:t>
      </w:r>
    </w:p>
    <w:bookmarkEnd w:id="12"/>
    <w:p w14:paraId="4EB2C7C7" w14:textId="098B8587" w:rsidR="00A3449B"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INFORMACJA Z KRAJOWEGO REJESTRU KARNEGO, sporządzonej nie wcześniej niż 6 miesięcy przed jej złożeniem, w zakresie: </w:t>
      </w:r>
    </w:p>
    <w:p w14:paraId="74FDF365" w14:textId="77777777" w:rsidR="00A3449B" w:rsidRPr="00760540" w:rsidRDefault="00DA25A6"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 art. 108 ust. 1 pkt 1 i 2 ustawy z dnia 11 września 2019 r. – Prawo zamówień publicznych, zwanej dalej „ustawą”, </w:t>
      </w:r>
    </w:p>
    <w:p w14:paraId="211E52FC" w14:textId="715C177C" w:rsidR="00DA25A6" w:rsidRPr="00760540" w:rsidRDefault="00DA25A6"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art. 108 ust. 1 pkt 4 ustawy, dotyczącej orzeczenia zakazu ubiegania się o zamówienie publiczne tytułem środka karnego; </w:t>
      </w:r>
    </w:p>
    <w:p w14:paraId="10AC5812" w14:textId="67C55E8D" w:rsidR="00DA25A6" w:rsidRPr="00760540" w:rsidRDefault="00DA25A6"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OŚWIADCZENIE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BD5EC4">
        <w:rPr>
          <w:rFonts w:ascii="Open Sans" w:hAnsi="Open Sans" w:cs="Open Sans"/>
          <w:sz w:val="18"/>
          <w:szCs w:val="18"/>
        </w:rPr>
        <w:t xml:space="preserve"> - </w:t>
      </w:r>
      <w:r w:rsidR="00BD5EC4" w:rsidRPr="00760540">
        <w:rPr>
          <w:rFonts w:ascii="Open Sans" w:hAnsi="Open Sans" w:cs="Open Sans"/>
          <w:sz w:val="18"/>
          <w:szCs w:val="18"/>
        </w:rPr>
        <w:t xml:space="preserve">zgodnie z </w:t>
      </w:r>
      <w:r w:rsidR="00BD5EC4" w:rsidRPr="00760540">
        <w:rPr>
          <w:rFonts w:ascii="Open Sans" w:hAnsi="Open Sans" w:cs="Open Sans"/>
          <w:b/>
          <w:sz w:val="18"/>
          <w:szCs w:val="18"/>
        </w:rPr>
        <w:t xml:space="preserve">Załącznikiem nr </w:t>
      </w:r>
      <w:r w:rsidR="00BD5EC4">
        <w:rPr>
          <w:rFonts w:ascii="Open Sans" w:hAnsi="Open Sans" w:cs="Open Sans"/>
          <w:b/>
          <w:sz w:val="18"/>
          <w:szCs w:val="18"/>
        </w:rPr>
        <w:t>6</w:t>
      </w:r>
      <w:r w:rsidR="00BD5EC4" w:rsidRPr="00760540">
        <w:rPr>
          <w:rFonts w:ascii="Open Sans" w:hAnsi="Open Sans" w:cs="Open Sans"/>
          <w:b/>
          <w:sz w:val="18"/>
          <w:szCs w:val="18"/>
        </w:rPr>
        <w:t xml:space="preserve"> do SWZ</w:t>
      </w:r>
      <w:r w:rsidRPr="00760540">
        <w:rPr>
          <w:rFonts w:ascii="Open Sans" w:hAnsi="Open Sans" w:cs="Open Sans"/>
          <w:sz w:val="18"/>
          <w:szCs w:val="18"/>
        </w:rPr>
        <w:t>;</w:t>
      </w:r>
    </w:p>
    <w:p w14:paraId="1068901B" w14:textId="26411844" w:rsidR="00BA3A0E" w:rsidRPr="00760540" w:rsidRDefault="00BD5EC4"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lang w:eastAsia="pl-PL"/>
        </w:rPr>
        <w:t>OŚWIADCZENIA DOTYCZĄCE PRZESŁANEK WYKLUCZENIA Z ART. 5K ROZPORZĄDZENIA 833/2014 ORAZ ART. 7 UST. 1 USTAWY O SZCZEGÓLNYCH ROZWIĄZANIACH W ZAKRESIE PRZECIWDZIAŁANIA WSPIERANIU AGRESJI NA UKRAINĘ ORAZ SŁUŻĄCYCH OCHRONIE BEZPIECZEŃSTWA NARODOWEGO</w:t>
      </w:r>
      <w:r w:rsidR="00AA1BA0" w:rsidRPr="00760540">
        <w:rPr>
          <w:rFonts w:ascii="Open Sans" w:hAnsi="Open Sans" w:cs="Open Sans"/>
          <w:sz w:val="18"/>
          <w:szCs w:val="18"/>
          <w:lang w:eastAsia="pl-PL"/>
        </w:rPr>
        <w:t xml:space="preserve"> składane na podstawie art. 125 ust. 1 ustawy </w:t>
      </w:r>
      <w:proofErr w:type="spellStart"/>
      <w:r w:rsidR="00AA1BA0" w:rsidRPr="00760540">
        <w:rPr>
          <w:rFonts w:ascii="Open Sans" w:hAnsi="Open Sans" w:cs="Open Sans"/>
          <w:sz w:val="18"/>
          <w:szCs w:val="18"/>
          <w:lang w:eastAsia="pl-PL"/>
        </w:rPr>
        <w:t>Pzp</w:t>
      </w:r>
      <w:proofErr w:type="spellEnd"/>
      <w:r w:rsidR="00AA1BA0" w:rsidRPr="00760540">
        <w:rPr>
          <w:rFonts w:ascii="Open Sans" w:hAnsi="Open Sans" w:cs="Open Sans"/>
          <w:sz w:val="18"/>
          <w:szCs w:val="18"/>
          <w:lang w:eastAsia="pl-PL"/>
        </w:rPr>
        <w:t xml:space="preserve"> </w:t>
      </w:r>
      <w:r w:rsidR="00AA1BA0" w:rsidRPr="00760540">
        <w:rPr>
          <w:rFonts w:ascii="Open Sans" w:hAnsi="Open Sans" w:cs="Open Sans"/>
          <w:sz w:val="18"/>
          <w:szCs w:val="18"/>
        </w:rPr>
        <w:t>-</w:t>
      </w:r>
      <w:r w:rsidR="00BA3A0E" w:rsidRPr="00760540">
        <w:rPr>
          <w:rFonts w:ascii="Open Sans" w:hAnsi="Open Sans" w:cs="Open Sans"/>
          <w:sz w:val="18"/>
          <w:szCs w:val="18"/>
        </w:rPr>
        <w:t xml:space="preserve">  aktualne na dzień jego złożenia – oświadczenie może złożyć </w:t>
      </w:r>
      <w:r w:rsidR="00AA1BA0" w:rsidRPr="00760540">
        <w:rPr>
          <w:rFonts w:ascii="Open Sans" w:hAnsi="Open Sans" w:cs="Open Sans"/>
          <w:sz w:val="18"/>
          <w:szCs w:val="18"/>
        </w:rPr>
        <w:t xml:space="preserve"> </w:t>
      </w:r>
      <w:r w:rsidR="00AA1BA0" w:rsidRPr="00760540">
        <w:rPr>
          <w:rFonts w:ascii="Open Sans" w:hAnsi="Open Sans" w:cs="Open Sans"/>
          <w:sz w:val="18"/>
          <w:szCs w:val="18"/>
          <w:lang w:eastAsia="pl-PL"/>
        </w:rPr>
        <w:t xml:space="preserve">Wykonawcy/Wykonawcy wspólnie ubiegającego się o udzielenie zamówienia </w:t>
      </w:r>
      <w:r w:rsidR="00BA3A0E" w:rsidRPr="00760540">
        <w:rPr>
          <w:rFonts w:ascii="Open Sans" w:hAnsi="Open Sans" w:cs="Open Sans"/>
          <w:sz w:val="18"/>
          <w:szCs w:val="18"/>
        </w:rPr>
        <w:t xml:space="preserve">na druku dołączonym do SWZ jako </w:t>
      </w:r>
      <w:r w:rsidR="00BA3A0E" w:rsidRPr="002532FF">
        <w:rPr>
          <w:rFonts w:ascii="Open Sans" w:hAnsi="Open Sans" w:cs="Open Sans"/>
          <w:b/>
          <w:bCs/>
          <w:sz w:val="18"/>
          <w:szCs w:val="18"/>
        </w:rPr>
        <w:t>Załącznik nr</w:t>
      </w:r>
      <w:r w:rsidR="00875090" w:rsidRPr="002532FF">
        <w:rPr>
          <w:rFonts w:ascii="Open Sans" w:hAnsi="Open Sans" w:cs="Open Sans"/>
          <w:b/>
          <w:bCs/>
          <w:sz w:val="18"/>
          <w:szCs w:val="18"/>
        </w:rPr>
        <w:t xml:space="preserve"> </w:t>
      </w:r>
      <w:r w:rsidR="002A336D" w:rsidRPr="002532FF">
        <w:rPr>
          <w:rFonts w:ascii="Open Sans" w:hAnsi="Open Sans" w:cs="Open Sans"/>
          <w:b/>
          <w:bCs/>
          <w:sz w:val="18"/>
          <w:szCs w:val="18"/>
        </w:rPr>
        <w:t>8</w:t>
      </w:r>
      <w:r w:rsidR="00AA1BA0" w:rsidRPr="002532FF">
        <w:rPr>
          <w:rFonts w:ascii="Open Sans" w:hAnsi="Open Sans" w:cs="Open Sans"/>
          <w:b/>
          <w:bCs/>
          <w:sz w:val="18"/>
          <w:szCs w:val="18"/>
        </w:rPr>
        <w:t xml:space="preserve"> </w:t>
      </w:r>
      <w:r w:rsidR="00874622" w:rsidRPr="002532FF">
        <w:rPr>
          <w:rFonts w:ascii="Open Sans" w:hAnsi="Open Sans" w:cs="Open Sans"/>
          <w:b/>
          <w:bCs/>
          <w:sz w:val="18"/>
          <w:szCs w:val="18"/>
        </w:rPr>
        <w:t>oraz</w:t>
      </w:r>
      <w:r w:rsidR="00AA1BA0" w:rsidRPr="002532FF">
        <w:rPr>
          <w:rFonts w:ascii="Open Sans" w:hAnsi="Open Sans" w:cs="Open Sans"/>
          <w:b/>
          <w:bCs/>
          <w:sz w:val="18"/>
          <w:szCs w:val="18"/>
        </w:rPr>
        <w:t xml:space="preserve"> </w:t>
      </w:r>
      <w:r w:rsidR="00874622" w:rsidRPr="002532FF">
        <w:rPr>
          <w:rFonts w:ascii="Open Sans" w:hAnsi="Open Sans" w:cs="Open Sans"/>
          <w:b/>
          <w:bCs/>
          <w:sz w:val="18"/>
          <w:szCs w:val="18"/>
        </w:rPr>
        <w:t>8a</w:t>
      </w:r>
      <w:r w:rsidR="00874622" w:rsidRPr="00760540">
        <w:rPr>
          <w:rFonts w:ascii="Open Sans" w:hAnsi="Open Sans" w:cs="Open Sans"/>
          <w:sz w:val="18"/>
          <w:szCs w:val="18"/>
        </w:rPr>
        <w:t xml:space="preserve"> wobec podmiotów udostępniających zdolność</w:t>
      </w:r>
    </w:p>
    <w:p w14:paraId="4D915521" w14:textId="5B413479" w:rsidR="00B96FB7" w:rsidRPr="00760540" w:rsidRDefault="00B96FB7"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 celu potwierdzenia braku podstaw wykluczenia </w:t>
      </w:r>
      <w:r w:rsidR="004739F3" w:rsidRPr="00760540">
        <w:rPr>
          <w:rFonts w:ascii="Open Sans" w:hAnsi="Open Sans" w:cs="Open Sans"/>
          <w:sz w:val="18"/>
          <w:szCs w:val="18"/>
        </w:rPr>
        <w:t>W</w:t>
      </w:r>
      <w:r w:rsidRPr="00760540">
        <w:rPr>
          <w:rFonts w:ascii="Open Sans" w:hAnsi="Open Sans" w:cs="Open Sans"/>
          <w:sz w:val="18"/>
          <w:szCs w:val="18"/>
        </w:rPr>
        <w:t>ykonawcy z udziału w postępowaniu o udzielenie zamówienia publicznego, w zakresie art. 7 ust. 1 specustawy sankcyjnej Zamawiający może żądać, przed podpisaniem umowy, następujących podmiotowych środków dowodowych:</w:t>
      </w:r>
    </w:p>
    <w:p w14:paraId="654751B4" w14:textId="19C937D8" w:rsidR="00B96FB7"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Oświadczenia o nie pozostawaniu objętym zakazem, o którym mowa w art. 5k rozporządzenia Rady UE 833/2014 w brzmieniu nadanym rozporządzeniem Rady UE 2022/576, aktualnego na dzień jego złożenia;</w:t>
      </w:r>
    </w:p>
    <w:p w14:paraId="2991DC19" w14:textId="77777777" w:rsidR="00B96FB7"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odpisu lub informacji z Krajowego Rejestru Sądowego lub z Centralnej Ewidencji i Informacji o Działalności Gospodarczej, sporządzony nie wcześniej niż przed 24 lutego 2022 roku, jeżeli odrębne przepisy wymagają wpisu do rejestru lub ewidencji, lub równoważnego zagranicznego</w:t>
      </w:r>
    </w:p>
    <w:p w14:paraId="2881D213" w14:textId="77777777" w:rsidR="00B96FB7"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informacji z Centralnego Rejestru Beneficjentów Rzeczywistych, jeżeli odrębne przepisy wymagają wpisu do tego rejestru, sporządzoną nie wcześniej niż przed 24 lutego 2022 roku.</w:t>
      </w:r>
    </w:p>
    <w:p w14:paraId="0E84D720" w14:textId="0EFC51C0" w:rsidR="00BA3A0E" w:rsidRPr="00760540" w:rsidRDefault="00B96FB7"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przedłożenia aktualnej informacji z rejestru akcjonariuszy, o którym mowa w art. 3281 Kodeksu spółek handlowych lub rejestru udziałów księgi udziałów, o której mowa w art. 188 Kodeksu spółek handlowych.</w:t>
      </w:r>
    </w:p>
    <w:p w14:paraId="2AFD47BE" w14:textId="00D8E362" w:rsidR="00D50425" w:rsidRPr="00760540" w:rsidRDefault="007326ED"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b/>
          <w:bCs/>
          <w:sz w:val="18"/>
          <w:szCs w:val="18"/>
        </w:rPr>
        <w:t>Dokumenty od Wykonawców zagranicznych</w:t>
      </w:r>
      <w:r w:rsidR="00B706A4" w:rsidRPr="00760540">
        <w:rPr>
          <w:rFonts w:ascii="Open Sans" w:hAnsi="Open Sans" w:cs="Open Sans"/>
          <w:sz w:val="18"/>
          <w:szCs w:val="18"/>
        </w:rPr>
        <w:t>:</w:t>
      </w:r>
      <w:r w:rsidRPr="00760540">
        <w:rPr>
          <w:rFonts w:ascii="Open Sans" w:hAnsi="Open Sans" w:cs="Open Sans"/>
          <w:sz w:val="18"/>
          <w:szCs w:val="18"/>
        </w:rPr>
        <w:t xml:space="preserve"> </w:t>
      </w:r>
    </w:p>
    <w:p w14:paraId="04C68912" w14:textId="77777777" w:rsidR="00D50425" w:rsidRPr="00760540" w:rsidRDefault="007326ED"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Jeżeli </w:t>
      </w:r>
      <w:r w:rsidR="00D50425" w:rsidRPr="00760540">
        <w:rPr>
          <w:rFonts w:ascii="Open Sans" w:hAnsi="Open Sans" w:cs="Open Sans"/>
          <w:sz w:val="18"/>
          <w:szCs w:val="18"/>
        </w:rPr>
        <w:t>W</w:t>
      </w:r>
      <w:r w:rsidRPr="00760540">
        <w:rPr>
          <w:rFonts w:ascii="Open Sans" w:hAnsi="Open Sans" w:cs="Open Sans"/>
          <w:sz w:val="18"/>
          <w:szCs w:val="18"/>
        </w:rPr>
        <w:t xml:space="preserve">ykonawca ma siedzibę lub miejsce zamieszkania poza granicami Rzeczypospolitej Polskiej, zamiast: </w:t>
      </w:r>
    </w:p>
    <w:p w14:paraId="7DCA8CE5" w14:textId="77777777" w:rsidR="004739F3" w:rsidRPr="00760540" w:rsidRDefault="007326ED"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informacji z Krajowego Rejestru Karnego, o której mowa w pkt </w:t>
      </w:r>
      <w:r w:rsidR="004739F3" w:rsidRPr="00760540">
        <w:rPr>
          <w:rFonts w:ascii="Open Sans" w:hAnsi="Open Sans" w:cs="Open Sans"/>
          <w:sz w:val="18"/>
          <w:szCs w:val="18"/>
        </w:rPr>
        <w:t>4</w:t>
      </w:r>
      <w:r w:rsidRPr="00760540">
        <w:rPr>
          <w:rFonts w:ascii="Open Sans" w:hAnsi="Open Sans" w:cs="Open Sans"/>
          <w:sz w:val="18"/>
          <w:szCs w:val="18"/>
        </w:rPr>
        <w:t xml:space="preserve">.2 – składa informację z odpowiedniego rejestru, takiego jak rejestr sądowy, albo w przypadku braku takiego rejestru, inny równoważny dokument wydany przez właściwy organ sądowy lub administracyjny kraju, w którym </w:t>
      </w:r>
      <w:r w:rsidR="004739F3" w:rsidRPr="00760540">
        <w:rPr>
          <w:rFonts w:ascii="Open Sans" w:hAnsi="Open Sans" w:cs="Open Sans"/>
          <w:sz w:val="18"/>
          <w:szCs w:val="18"/>
        </w:rPr>
        <w:t>W</w:t>
      </w:r>
      <w:r w:rsidRPr="00760540">
        <w:rPr>
          <w:rFonts w:ascii="Open Sans" w:hAnsi="Open Sans" w:cs="Open Sans"/>
          <w:sz w:val="18"/>
          <w:szCs w:val="18"/>
        </w:rPr>
        <w:t xml:space="preserve">ykonawca ma siedzibę lub miejsce zamieszkania, w zakresie, o którym mowa w pkt </w:t>
      </w:r>
      <w:r w:rsidR="004739F3" w:rsidRPr="00760540">
        <w:rPr>
          <w:rFonts w:ascii="Open Sans" w:hAnsi="Open Sans" w:cs="Open Sans"/>
          <w:sz w:val="18"/>
          <w:szCs w:val="18"/>
        </w:rPr>
        <w:t>4</w:t>
      </w:r>
      <w:r w:rsidRPr="00760540">
        <w:rPr>
          <w:rFonts w:ascii="Open Sans" w:hAnsi="Open Sans" w:cs="Open Sans"/>
          <w:sz w:val="18"/>
          <w:szCs w:val="18"/>
        </w:rPr>
        <w:t xml:space="preserve">.2; </w:t>
      </w:r>
    </w:p>
    <w:p w14:paraId="5EF01441" w14:textId="77777777" w:rsidR="004739F3" w:rsidRPr="00760540" w:rsidRDefault="007326ED" w:rsidP="000305AC">
      <w:pPr>
        <w:pStyle w:val="Akapitzlist"/>
        <w:numPr>
          <w:ilvl w:val="2"/>
          <w:numId w:val="12"/>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 xml:space="preserve">Dokument, o którym mowa w pkt </w:t>
      </w:r>
      <w:r w:rsidR="004739F3" w:rsidRPr="00760540">
        <w:rPr>
          <w:rFonts w:ascii="Open Sans" w:hAnsi="Open Sans" w:cs="Open Sans"/>
          <w:sz w:val="18"/>
          <w:szCs w:val="18"/>
        </w:rPr>
        <w:t>5</w:t>
      </w:r>
      <w:r w:rsidRPr="00760540">
        <w:rPr>
          <w:rFonts w:ascii="Open Sans" w:hAnsi="Open Sans" w:cs="Open Sans"/>
          <w:sz w:val="18"/>
          <w:szCs w:val="18"/>
        </w:rPr>
        <w:t xml:space="preserve">.1.1, powinien być wystawiony nie wcześniej niż 6 miesięcy przed jego złożeniem. </w:t>
      </w:r>
    </w:p>
    <w:p w14:paraId="6573CCB2" w14:textId="186B6743" w:rsidR="007326ED" w:rsidRPr="00760540" w:rsidRDefault="007326ED" w:rsidP="000305AC">
      <w:pPr>
        <w:pStyle w:val="Akapitzlist"/>
        <w:numPr>
          <w:ilvl w:val="1"/>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Jeżeli w kraju, w którym </w:t>
      </w:r>
      <w:r w:rsidR="004739F3" w:rsidRPr="00760540">
        <w:rPr>
          <w:rFonts w:ascii="Open Sans" w:hAnsi="Open Sans" w:cs="Open Sans"/>
          <w:sz w:val="18"/>
          <w:szCs w:val="18"/>
        </w:rPr>
        <w:t>W</w:t>
      </w:r>
      <w:r w:rsidRPr="00760540">
        <w:rPr>
          <w:rFonts w:ascii="Open Sans" w:hAnsi="Open Sans" w:cs="Open Sans"/>
          <w:sz w:val="18"/>
          <w:szCs w:val="18"/>
        </w:rPr>
        <w:t xml:space="preserve">ykonawca ma siedzibę lub miejsce zamieszkania, nie wydaje się dokumentów, o których mowa w pkt </w:t>
      </w:r>
      <w:r w:rsidR="00CB38C8" w:rsidRPr="00760540">
        <w:rPr>
          <w:rFonts w:ascii="Open Sans" w:hAnsi="Open Sans" w:cs="Open Sans"/>
          <w:sz w:val="18"/>
          <w:szCs w:val="18"/>
        </w:rPr>
        <w:t>5</w:t>
      </w:r>
      <w:r w:rsidRPr="00760540">
        <w:rPr>
          <w:rFonts w:ascii="Open Sans" w:hAnsi="Open Sans" w:cs="Open Sans"/>
          <w:sz w:val="18"/>
          <w:szCs w:val="18"/>
        </w:rPr>
        <w:t xml:space="preserve">.1.1, lub gdy dokumenty te nie odnoszą się do wszystkich przypadków, o których mowa w art. 108 ust. 1 pkt 1, 2 i 4 ustawy, zastępuje się je odpowiednio w całości lub w części dokumentem zawierającym odpowiednio oświadczenie </w:t>
      </w:r>
      <w:r w:rsidR="00CB38C8" w:rsidRPr="00760540">
        <w:rPr>
          <w:rFonts w:ascii="Open Sans" w:hAnsi="Open Sans" w:cs="Open Sans"/>
          <w:sz w:val="18"/>
          <w:szCs w:val="18"/>
        </w:rPr>
        <w:t>W</w:t>
      </w:r>
      <w:r w:rsidRPr="00760540">
        <w:rPr>
          <w:rFonts w:ascii="Open Sans" w:hAnsi="Open Sans" w:cs="Open Sans"/>
          <w:sz w:val="18"/>
          <w:szCs w:val="18"/>
        </w:rPr>
        <w:t xml:space="preserve">ykonawcy, ze wskazaniem osoby albo osób uprawnionych do jego reprezentacji, lub oświadczenie osoby, której dokument miał dotyczyć, złożone pod przysięgą, lub, jeżeli w kraju, w którym </w:t>
      </w:r>
      <w:r w:rsidR="00CB38C8" w:rsidRPr="00760540">
        <w:rPr>
          <w:rFonts w:ascii="Open Sans" w:hAnsi="Open Sans" w:cs="Open Sans"/>
          <w:sz w:val="18"/>
          <w:szCs w:val="18"/>
        </w:rPr>
        <w:t>W</w:t>
      </w:r>
      <w:r w:rsidRPr="00760540">
        <w:rPr>
          <w:rFonts w:ascii="Open Sans" w:hAnsi="Open Sans" w:cs="Open Sans"/>
          <w:sz w:val="18"/>
          <w:szCs w:val="18"/>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w:t>
      </w:r>
      <w:r w:rsidR="00CB38C8" w:rsidRPr="00760540">
        <w:rPr>
          <w:rFonts w:ascii="Open Sans" w:hAnsi="Open Sans" w:cs="Open Sans"/>
          <w:sz w:val="18"/>
          <w:szCs w:val="18"/>
        </w:rPr>
        <w:t>5</w:t>
      </w:r>
      <w:r w:rsidRPr="00760540">
        <w:rPr>
          <w:rFonts w:ascii="Open Sans" w:hAnsi="Open Sans" w:cs="Open Sans"/>
          <w:sz w:val="18"/>
          <w:szCs w:val="18"/>
        </w:rPr>
        <w:t xml:space="preserve">.1.2 stosuje się </w:t>
      </w:r>
      <w:r w:rsidR="00CB38C8" w:rsidRPr="00760540">
        <w:rPr>
          <w:rFonts w:ascii="Open Sans" w:hAnsi="Open Sans" w:cs="Open Sans"/>
          <w:sz w:val="18"/>
          <w:szCs w:val="18"/>
        </w:rPr>
        <w:t>odpowiednio</w:t>
      </w:r>
    </w:p>
    <w:p w14:paraId="5B881A86" w14:textId="598F2893" w:rsidR="00E07BA4" w:rsidRPr="00760540" w:rsidRDefault="00E07BA4"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 przypadku, gdy Wykonawca, polega na zdolnościach lub sytuacji podmiotów udostępniających zasoby, Zamawiający </w:t>
      </w:r>
      <w:r w:rsidR="00B706A4" w:rsidRPr="00760540">
        <w:rPr>
          <w:rFonts w:ascii="Open Sans" w:hAnsi="Open Sans" w:cs="Open Sans"/>
          <w:sz w:val="18"/>
          <w:szCs w:val="18"/>
        </w:rPr>
        <w:t>oprócz wskazań w pkt 4.1.</w:t>
      </w:r>
      <w:r w:rsidR="005467BB" w:rsidRPr="00760540">
        <w:rPr>
          <w:rFonts w:ascii="Open Sans" w:hAnsi="Open Sans" w:cs="Open Sans"/>
          <w:sz w:val="18"/>
          <w:szCs w:val="18"/>
        </w:rPr>
        <w:t>2</w:t>
      </w:r>
      <w:r w:rsidR="00B706A4" w:rsidRPr="00760540">
        <w:rPr>
          <w:rFonts w:ascii="Open Sans" w:hAnsi="Open Sans" w:cs="Open Sans"/>
          <w:sz w:val="18"/>
          <w:szCs w:val="18"/>
        </w:rPr>
        <w:t xml:space="preserve">. </w:t>
      </w:r>
      <w:r w:rsidRPr="00760540">
        <w:rPr>
          <w:rFonts w:ascii="Open Sans" w:hAnsi="Open Sans" w:cs="Open Sans"/>
          <w:sz w:val="18"/>
          <w:szCs w:val="18"/>
        </w:rPr>
        <w:t xml:space="preserve">żąda przedstawienia środków dowodowych o których mowa  w </w:t>
      </w:r>
      <w:r w:rsidR="009B2206" w:rsidRPr="00760540">
        <w:rPr>
          <w:rFonts w:ascii="Open Sans" w:hAnsi="Open Sans" w:cs="Open Sans"/>
          <w:sz w:val="18"/>
          <w:szCs w:val="18"/>
        </w:rPr>
        <w:t>4.2. niniejszego rozdziału SWZ</w:t>
      </w:r>
      <w:r w:rsidRPr="00760540">
        <w:rPr>
          <w:rFonts w:ascii="Open Sans" w:hAnsi="Open Sans" w:cs="Open Sans"/>
          <w:sz w:val="18"/>
          <w:szCs w:val="18"/>
        </w:rPr>
        <w:t xml:space="preserve">, dotyczących tych podmiotów potwierdzających, że nie zachodzą podstawy wykluczenia z postępowania </w:t>
      </w:r>
    </w:p>
    <w:p w14:paraId="3AFA5D14" w14:textId="2B5675C4" w:rsidR="00E07BA4" w:rsidRPr="00760540" w:rsidRDefault="008B2A8A" w:rsidP="000305AC">
      <w:pPr>
        <w:pStyle w:val="Akapitzlist"/>
        <w:numPr>
          <w:ilvl w:val="0"/>
          <w:numId w:val="12"/>
        </w:numPr>
        <w:spacing w:after="0" w:line="240" w:lineRule="auto"/>
        <w:jc w:val="both"/>
        <w:rPr>
          <w:rFonts w:ascii="Open Sans" w:hAnsi="Open Sans" w:cs="Open Sans"/>
          <w:sz w:val="18"/>
          <w:szCs w:val="18"/>
        </w:rPr>
      </w:pPr>
      <w:r w:rsidRPr="00760540">
        <w:rPr>
          <w:rFonts w:ascii="Open Sans" w:hAnsi="Open Sans" w:cs="Open Sans"/>
          <w:sz w:val="18"/>
          <w:szCs w:val="18"/>
        </w:rPr>
        <w:t>Wobec podmiotów udostępniających zasoby Wykonawcy, mających siedzibę lub miejsce zamieszkania poza terytorium RP, postanowienia pkt 5 stosuje się odpowiednio.</w:t>
      </w:r>
    </w:p>
    <w:p w14:paraId="22B3BD38" w14:textId="146EFE32" w:rsidR="00B706A4" w:rsidRDefault="00B706A4" w:rsidP="000305AC">
      <w:pPr>
        <w:pStyle w:val="Akapitzlist"/>
        <w:spacing w:after="0" w:line="240" w:lineRule="auto"/>
        <w:jc w:val="both"/>
        <w:rPr>
          <w:rFonts w:ascii="Open Sans" w:hAnsi="Open Sans" w:cs="Open Sans"/>
          <w:sz w:val="18"/>
          <w:szCs w:val="18"/>
        </w:rPr>
      </w:pPr>
    </w:p>
    <w:p w14:paraId="011A917F" w14:textId="77777777" w:rsidR="008C3F00" w:rsidRPr="00760540" w:rsidRDefault="008C3F00" w:rsidP="000305AC">
      <w:pPr>
        <w:pStyle w:val="Akapitzlist"/>
        <w:spacing w:after="0" w:line="240" w:lineRule="auto"/>
        <w:jc w:val="both"/>
        <w:rPr>
          <w:rFonts w:ascii="Open Sans" w:hAnsi="Open Sans" w:cs="Open Sans"/>
          <w:sz w:val="18"/>
          <w:szCs w:val="18"/>
        </w:rPr>
      </w:pPr>
    </w:p>
    <w:p w14:paraId="6685A6EB" w14:textId="4E6A7277" w:rsidR="00BA3A0E" w:rsidRPr="00760540" w:rsidRDefault="00BA3A0E"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3" w:name="_Toc117616943"/>
      <w:r w:rsidRPr="00760540">
        <w:rPr>
          <w:rFonts w:ascii="Open Sans" w:hAnsi="Open Sans" w:cs="Open Sans"/>
          <w:b/>
          <w:bCs/>
          <w:color w:val="auto"/>
          <w:sz w:val="18"/>
          <w:szCs w:val="18"/>
        </w:rPr>
        <w:t>PODWYKONAWSTWO</w:t>
      </w:r>
      <w:bookmarkEnd w:id="13"/>
    </w:p>
    <w:p w14:paraId="53C96492" w14:textId="70241C10" w:rsidR="00C073EE" w:rsidRPr="00760540" w:rsidRDefault="00C073EE" w:rsidP="000305AC">
      <w:pPr>
        <w:pStyle w:val="Akapitzlist"/>
        <w:spacing w:after="0" w:line="240" w:lineRule="auto"/>
        <w:jc w:val="both"/>
        <w:rPr>
          <w:rFonts w:ascii="Open Sans" w:hAnsi="Open Sans" w:cs="Open Sans"/>
          <w:sz w:val="18"/>
          <w:szCs w:val="18"/>
        </w:rPr>
      </w:pPr>
    </w:p>
    <w:p w14:paraId="30616CC6" w14:textId="45406E04" w:rsidR="00BA3A0E" w:rsidRPr="00760540" w:rsidRDefault="00C073E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W</w:t>
      </w:r>
      <w:r w:rsidR="00BA3A0E" w:rsidRPr="00760540">
        <w:rPr>
          <w:rFonts w:ascii="Open Sans" w:hAnsi="Open Sans" w:cs="Open Sans"/>
          <w:sz w:val="18"/>
          <w:szCs w:val="18"/>
        </w:rPr>
        <w:t>ykonawca może powierzyć wykonanie części zamówienia podwykonawcy (podwykonawcom).</w:t>
      </w:r>
    </w:p>
    <w:p w14:paraId="2496B4E2" w14:textId="15A16117" w:rsidR="00BA3A0E" w:rsidRPr="00760540" w:rsidRDefault="00BA3A0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Zamawiający nie zastrzega obowiązku osobistego wykonania przez Wykonawcę kluczowych części zamówienia.</w:t>
      </w:r>
    </w:p>
    <w:p w14:paraId="44A60A7B" w14:textId="6B167F60" w:rsidR="00BA3A0E" w:rsidRPr="00760540" w:rsidRDefault="00BA3A0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ECFC5B" w14:textId="1D1DE74B" w:rsidR="00BA3A0E" w:rsidRPr="00760540" w:rsidRDefault="00BA3A0E" w:rsidP="000305AC">
      <w:pPr>
        <w:pStyle w:val="Akapitzlist"/>
        <w:numPr>
          <w:ilvl w:val="0"/>
          <w:numId w:val="13"/>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może żądać od Wykonawcy przedstawienia podmiotowych środków dowodowych, o których mowa w pkt </w:t>
      </w:r>
      <w:r w:rsidR="00C073EE" w:rsidRPr="00760540">
        <w:rPr>
          <w:rFonts w:ascii="Open Sans" w:hAnsi="Open Sans" w:cs="Open Sans"/>
          <w:sz w:val="18"/>
          <w:szCs w:val="18"/>
        </w:rPr>
        <w:t>4.2.</w:t>
      </w:r>
      <w:r w:rsidRPr="00760540">
        <w:rPr>
          <w:rFonts w:ascii="Open Sans" w:hAnsi="Open Sans" w:cs="Open Sans"/>
          <w:sz w:val="18"/>
          <w:szCs w:val="18"/>
        </w:rPr>
        <w:t xml:space="preserve"> Rozdziału VII, potwierdzających, że nie zachodzą wobec tych podwykonawców podstawy wykluczenia.</w:t>
      </w:r>
    </w:p>
    <w:p w14:paraId="2B4B69DA" w14:textId="77777777" w:rsidR="00C073EE" w:rsidRPr="00760540" w:rsidRDefault="00C073EE" w:rsidP="000305AC">
      <w:pPr>
        <w:pStyle w:val="Akapitzlist"/>
        <w:spacing w:after="0" w:line="240" w:lineRule="auto"/>
        <w:jc w:val="both"/>
        <w:rPr>
          <w:rFonts w:ascii="Open Sans" w:hAnsi="Open Sans" w:cs="Open Sans"/>
          <w:sz w:val="18"/>
          <w:szCs w:val="18"/>
        </w:rPr>
      </w:pPr>
    </w:p>
    <w:p w14:paraId="0E9A0993" w14:textId="4671316C" w:rsidR="00BA3A0E" w:rsidRPr="00760540" w:rsidRDefault="00BA3A0E"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4" w:name="_Toc117616944"/>
      <w:r w:rsidRPr="00760540">
        <w:rPr>
          <w:rFonts w:ascii="Open Sans" w:hAnsi="Open Sans" w:cs="Open Sans"/>
          <w:b/>
          <w:bCs/>
          <w:color w:val="auto"/>
          <w:sz w:val="18"/>
          <w:szCs w:val="18"/>
        </w:rPr>
        <w:t>INFORMACJA DLA WYKONAWCÓW WSPÓLNIE UBIEGAJĄCYCH SIĘ O UDZIELENIE ZAMÓWIENIA (KONSORCJA)</w:t>
      </w:r>
      <w:bookmarkEnd w:id="14"/>
    </w:p>
    <w:p w14:paraId="50682571" w14:textId="77777777" w:rsidR="00C073EE" w:rsidRPr="00760540" w:rsidRDefault="00C073EE" w:rsidP="000305AC">
      <w:pPr>
        <w:pStyle w:val="Akapitzlist"/>
        <w:spacing w:after="0" w:line="240" w:lineRule="auto"/>
        <w:ind w:left="1080"/>
        <w:jc w:val="both"/>
        <w:rPr>
          <w:rFonts w:ascii="Open Sans" w:hAnsi="Open Sans" w:cs="Open Sans"/>
          <w:sz w:val="18"/>
          <w:szCs w:val="18"/>
        </w:rPr>
      </w:pPr>
    </w:p>
    <w:p w14:paraId="466E1010" w14:textId="2AB3D421"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Wykonawcy mogą wspólnie ubiegać się o udzielenie zamówienia. W takiej sytuacji zgodnie z art. 445 </w:t>
      </w:r>
      <w:r w:rsidR="00683B44" w:rsidRPr="00760540">
        <w:rPr>
          <w:rFonts w:ascii="Open Sans" w:hAnsi="Open Sans" w:cs="Open Sans"/>
          <w:sz w:val="18"/>
          <w:szCs w:val="18"/>
        </w:rPr>
        <w:t xml:space="preserve">ust. 1 </w:t>
      </w:r>
      <w:r w:rsidRPr="00760540">
        <w:rPr>
          <w:rFonts w:ascii="Open Sans" w:hAnsi="Open Sans" w:cs="Open Sans"/>
          <w:sz w:val="18"/>
          <w:szCs w:val="18"/>
        </w:rPr>
        <w:t>ustawy PZP Wykonawcy ponoszą solidarną odpowiedzialność za wykonanie umowy.</w:t>
      </w:r>
    </w:p>
    <w:p w14:paraId="076B107B" w14:textId="1F3EDBCD"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Wykonawcy ustanawiają pełnomocnika do reprezentowania ich w postępowaniu albo do reprezentowania i zawarcia umowy w sprawie zamówienia publicznego, zgodnie z art. 58 ust. 2 ustawy PZP. Pełnomocnictwo winno być załączone do oferty w postaci wskazanej zgodnie z Rozdziałem X SWZ.</w:t>
      </w:r>
    </w:p>
    <w:p w14:paraId="3163E9EB" w14:textId="4982F9C0" w:rsidR="00BA3A0E" w:rsidRPr="00760540" w:rsidRDefault="00B50A28" w:rsidP="000305AC">
      <w:pPr>
        <w:pStyle w:val="Akapitzlist"/>
        <w:numPr>
          <w:ilvl w:val="0"/>
          <w:numId w:val="14"/>
        </w:numPr>
        <w:spacing w:line="240" w:lineRule="auto"/>
        <w:jc w:val="both"/>
        <w:rPr>
          <w:rFonts w:ascii="Open Sans" w:hAnsi="Open Sans" w:cs="Open Sans"/>
          <w:sz w:val="18"/>
          <w:szCs w:val="18"/>
        </w:rPr>
      </w:pPr>
      <w:r w:rsidRPr="00760540">
        <w:rPr>
          <w:rFonts w:ascii="Open Sans" w:hAnsi="Open Sans" w:cs="Open Sans"/>
          <w:sz w:val="18"/>
          <w:szCs w:val="18"/>
        </w:rPr>
        <w:t xml:space="preserve">W przypadku Wykonawców wspólnie ubiegających się o udzielenie zamówienia, oświadczenia, o których mowa w Rozdziale VII pkt. 4.1 SWZ, składa każdy z Wykonawców. Oświadczenia te potwierdzają brak podstaw wykluczenia oraz spełnianie warunków udziału w zakresie, w jakim każdy z Wykonawców wykazuje spełnianie warunków udziału w postępowaniu. </w:t>
      </w:r>
      <w:r w:rsidR="00BA3A0E" w:rsidRPr="00760540">
        <w:rPr>
          <w:rFonts w:ascii="Open Sans" w:hAnsi="Open Sans" w:cs="Open Sans"/>
          <w:sz w:val="18"/>
          <w:szCs w:val="18"/>
        </w:rPr>
        <w:t>Oświadczenia te potwierdzają brak podstaw wykluczenia oraz spełnianie warunków udziału w postępowaniu w zakresie, w jakim każdy z Wykonawców wykazuje spełnianie warunków udziału w postępowaniu.</w:t>
      </w:r>
    </w:p>
    <w:p w14:paraId="6111AECA" w14:textId="069763C0"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Oświadczenia i dokumenty potwierdzające brak podstaw do wykluczenia z postępowania, w tym oświadczenie dotyczące przynależności lub braku przynależności do tej samej grupy kapitałowej</w:t>
      </w:r>
      <w:r w:rsidR="00874622" w:rsidRPr="00760540">
        <w:rPr>
          <w:rFonts w:ascii="Open Sans" w:hAnsi="Open Sans" w:cs="Open Sans"/>
          <w:sz w:val="18"/>
          <w:szCs w:val="18"/>
        </w:rPr>
        <w:t xml:space="preserve"> jak i Załącznik 8</w:t>
      </w:r>
      <w:r w:rsidRPr="00760540">
        <w:rPr>
          <w:rFonts w:ascii="Open Sans" w:hAnsi="Open Sans" w:cs="Open Sans"/>
          <w:sz w:val="18"/>
          <w:szCs w:val="18"/>
        </w:rPr>
        <w:t>, składa każdy z Wykonawców wspólnie ubiegających się o zamówienie.</w:t>
      </w:r>
    </w:p>
    <w:p w14:paraId="7E6B7417" w14:textId="5B9173E9" w:rsidR="00BA3A0E" w:rsidRPr="00760540" w:rsidRDefault="00BA3A0E" w:rsidP="000305AC">
      <w:pPr>
        <w:pStyle w:val="Akapitzlist"/>
        <w:numPr>
          <w:ilvl w:val="0"/>
          <w:numId w:val="14"/>
        </w:numPr>
        <w:spacing w:after="0" w:line="240" w:lineRule="auto"/>
        <w:jc w:val="both"/>
        <w:rPr>
          <w:rFonts w:ascii="Open Sans" w:hAnsi="Open Sans" w:cs="Open Sans"/>
          <w:sz w:val="18"/>
          <w:szCs w:val="18"/>
        </w:rPr>
      </w:pPr>
      <w:r w:rsidRPr="00760540">
        <w:rPr>
          <w:rFonts w:ascii="Open Sans" w:hAnsi="Open Sans" w:cs="Open Sans"/>
          <w:sz w:val="18"/>
          <w:szCs w:val="18"/>
        </w:rPr>
        <w:t>Wykonawcy wspólnie ubiegający się o udzielenie zamówienia dołączają do oferty oświadczenie, z którego wynika, które usługi wykonają poszczególni Wykonawcy.</w:t>
      </w:r>
    </w:p>
    <w:p w14:paraId="7618A40F" w14:textId="63189DFF" w:rsidR="00875090" w:rsidRDefault="00875090" w:rsidP="000305AC">
      <w:pPr>
        <w:spacing w:after="0" w:line="240" w:lineRule="auto"/>
        <w:jc w:val="both"/>
        <w:rPr>
          <w:rFonts w:ascii="Open Sans" w:hAnsi="Open Sans" w:cs="Open Sans"/>
          <w:sz w:val="18"/>
          <w:szCs w:val="18"/>
        </w:rPr>
      </w:pPr>
    </w:p>
    <w:p w14:paraId="427236FF" w14:textId="32B4BC0A" w:rsidR="00BF57E7" w:rsidRDefault="00BF57E7" w:rsidP="000305AC">
      <w:pPr>
        <w:spacing w:after="0" w:line="240" w:lineRule="auto"/>
        <w:jc w:val="both"/>
        <w:rPr>
          <w:rFonts w:ascii="Open Sans" w:hAnsi="Open Sans" w:cs="Open Sans"/>
          <w:sz w:val="18"/>
          <w:szCs w:val="18"/>
        </w:rPr>
      </w:pPr>
    </w:p>
    <w:p w14:paraId="5A9E9895" w14:textId="77777777" w:rsidR="00BF57E7" w:rsidRPr="00760540" w:rsidRDefault="00BF57E7" w:rsidP="000305AC">
      <w:pPr>
        <w:spacing w:after="0" w:line="240" w:lineRule="auto"/>
        <w:jc w:val="both"/>
        <w:rPr>
          <w:rFonts w:ascii="Open Sans" w:hAnsi="Open Sans" w:cs="Open Sans"/>
          <w:sz w:val="18"/>
          <w:szCs w:val="18"/>
        </w:rPr>
      </w:pPr>
    </w:p>
    <w:p w14:paraId="7B518818" w14:textId="2E7B9396" w:rsidR="00BA3A0E" w:rsidRPr="00760540" w:rsidRDefault="00BA3A0E"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5" w:name="_Toc117616945"/>
      <w:r w:rsidRPr="00760540">
        <w:rPr>
          <w:rFonts w:ascii="Open Sans" w:hAnsi="Open Sans" w:cs="Open Sans"/>
          <w:b/>
          <w:bCs/>
          <w:color w:val="auto"/>
          <w:sz w:val="18"/>
          <w:szCs w:val="18"/>
        </w:rPr>
        <w:t>UMOCOWANIE DO REPREZENTOWANIA WYKONAWCY</w:t>
      </w:r>
      <w:bookmarkEnd w:id="15"/>
    </w:p>
    <w:p w14:paraId="7A799792" w14:textId="77777777" w:rsidR="00875090" w:rsidRPr="00760540" w:rsidRDefault="00875090" w:rsidP="000305AC">
      <w:pPr>
        <w:spacing w:after="0" w:line="240" w:lineRule="auto"/>
        <w:jc w:val="both"/>
        <w:rPr>
          <w:rFonts w:ascii="Open Sans" w:hAnsi="Open Sans" w:cs="Open Sans"/>
          <w:sz w:val="18"/>
          <w:szCs w:val="18"/>
        </w:rPr>
      </w:pPr>
    </w:p>
    <w:p w14:paraId="01DEF6BC" w14:textId="7ECCA243"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61AC4111" w14:textId="7BB538BA"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lastRenderedPageBreak/>
        <w:t>Wykonawca nie jest zobowiązany do złożenia dokumentów, o których mowa w pkt 1, jeżeli Zamawiający może je uzyskać za pomocą bezpłatnych i ogólnodostępnych baz danych.</w:t>
      </w:r>
    </w:p>
    <w:p w14:paraId="6FDA3B70" w14:textId="3C75E3FE"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Jeżeli w imieniu Wykonawcy działa osoba, której umocowanie do jego reprezentowania nie wynika z dokumentów, o których mowa w pkt. 1, Zamawiający żąda od Wykonawcy pełnomocnictwa lub innego dokumentu potwierdzającego umocowanie do reprezentowania Wykonawcy.</w:t>
      </w:r>
      <w:r w:rsidR="00FF4DFE" w:rsidRPr="00760540">
        <w:rPr>
          <w:rFonts w:ascii="Open Sans" w:hAnsi="Open Sans" w:cs="Open Sans"/>
          <w:sz w:val="18"/>
          <w:szCs w:val="18"/>
        </w:rPr>
        <w:t xml:space="preserve"> </w:t>
      </w:r>
      <w:r w:rsidRPr="00760540">
        <w:rPr>
          <w:rFonts w:ascii="Open Sans" w:hAnsi="Open Sans" w:cs="Open Sans"/>
          <w:sz w:val="18"/>
          <w:szCs w:val="18"/>
        </w:rPr>
        <w:t>Pełnomocnictwo lub inny dokument potwierdzający umocowanie do reprezentowania Wykonawcy należy dołączyć do oferty.</w:t>
      </w:r>
    </w:p>
    <w:p w14:paraId="22273DA9" w14:textId="3EAB8E44" w:rsidR="00BA3A0E" w:rsidRPr="00760540" w:rsidRDefault="00B24561"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Zapisy</w:t>
      </w:r>
      <w:r w:rsidR="00BA3A0E" w:rsidRPr="00760540">
        <w:rPr>
          <w:rFonts w:ascii="Open Sans" w:hAnsi="Open Sans" w:cs="Open Sans"/>
          <w:sz w:val="18"/>
          <w:szCs w:val="18"/>
        </w:rPr>
        <w:t xml:space="preserve"> pkt. 3 stosuje się odpowiednio do osoby działającej w imieniu Wykonawców wspólnie ubiegających się o udzielenie zamówienia publicznego.</w:t>
      </w:r>
    </w:p>
    <w:p w14:paraId="56754D8A" w14:textId="1875F782" w:rsidR="00BA3A0E" w:rsidRPr="00760540" w:rsidRDefault="00B24561"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Zapisy</w:t>
      </w:r>
      <w:r w:rsidR="00BA3A0E" w:rsidRPr="00760540">
        <w:rPr>
          <w:rFonts w:ascii="Open Sans" w:hAnsi="Open Sans" w:cs="Open Sans"/>
          <w:sz w:val="18"/>
          <w:szCs w:val="18"/>
        </w:rPr>
        <w:t xml:space="preserve"> pkt. 1 – 3 stosuje się odpowiednio do podwykonawcy o którym mowa w Rozdziale </w:t>
      </w:r>
      <w:r w:rsidR="00346911">
        <w:rPr>
          <w:rFonts w:ascii="Open Sans" w:hAnsi="Open Sans" w:cs="Open Sans"/>
          <w:sz w:val="18"/>
          <w:szCs w:val="18"/>
        </w:rPr>
        <w:t>VIII</w:t>
      </w:r>
      <w:r w:rsidR="00BA3A0E" w:rsidRPr="00760540">
        <w:rPr>
          <w:rFonts w:ascii="Open Sans" w:hAnsi="Open Sans" w:cs="Open Sans"/>
          <w:sz w:val="18"/>
          <w:szCs w:val="18"/>
        </w:rPr>
        <w:t xml:space="preserve"> SWZ.</w:t>
      </w:r>
    </w:p>
    <w:p w14:paraId="6D2C9C78" w14:textId="19FCD32B"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Pełnomocnictwa lub inne dokumenty potwierdzające umocowanie do reprezentowania Wykonawcy winny być sporządzone w postaci elektronicznej opatrzonej kwalifikowanym podpisem elektronicznym</w:t>
      </w:r>
      <w:r w:rsidR="00C37406"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osób udzielających pełnomocnictwa oraz dołączone do oferty.</w:t>
      </w:r>
    </w:p>
    <w:p w14:paraId="6E7E0463" w14:textId="5172A7AD" w:rsidR="00BA3A0E" w:rsidRPr="00760540" w:rsidRDefault="00BA3A0E" w:rsidP="000305AC">
      <w:pPr>
        <w:pStyle w:val="Akapitzlist"/>
        <w:numPr>
          <w:ilvl w:val="0"/>
          <w:numId w:val="15"/>
        </w:numPr>
        <w:spacing w:after="0" w:line="240" w:lineRule="auto"/>
        <w:jc w:val="both"/>
        <w:rPr>
          <w:rFonts w:ascii="Open Sans" w:hAnsi="Open Sans" w:cs="Open Sans"/>
          <w:sz w:val="18"/>
          <w:szCs w:val="18"/>
        </w:rPr>
      </w:pPr>
      <w:r w:rsidRPr="00760540">
        <w:rPr>
          <w:rFonts w:ascii="Open Sans" w:hAnsi="Open Sans" w:cs="Open Sans"/>
          <w:sz w:val="18"/>
          <w:szCs w:val="18"/>
        </w:rPr>
        <w:t>Wykonawca może także dołączyć do Oferty cyfrowe odwzorowanie dokumentu pełnomocnictwa sporządzonego pierwotnie w postaci papierowej, opatrzone kwalifikowanym podpisem elektronicznym</w:t>
      </w:r>
      <w:r w:rsidR="00C37406" w:rsidRPr="00760540">
        <w:rPr>
          <w:rFonts w:ascii="Open Sans" w:hAnsi="Open Sans" w:cs="Open Sans"/>
          <w:sz w:val="18"/>
          <w:szCs w:val="18"/>
        </w:rPr>
        <w:t xml:space="preserve"> lub podpisem zaufanym lub podpisem osobistym</w:t>
      </w:r>
      <w:r w:rsidRPr="00760540">
        <w:rPr>
          <w:rFonts w:ascii="Open Sans" w:hAnsi="Open Sans" w:cs="Open Sans"/>
          <w:sz w:val="18"/>
          <w:szCs w:val="18"/>
        </w:rPr>
        <w:t>, poświadczającym zgodność cyfrowego odwzorowania z dokumentem w postaci papierowej. Poświadczenia cyfrowego odwzorowania dokumentu z dokumentem w postaci papierowej dokonuje mocodawca lub notariusz</w:t>
      </w:r>
      <w:r w:rsidR="00070A0F" w:rsidRPr="00760540">
        <w:rPr>
          <w:rFonts w:ascii="Open Sans" w:hAnsi="Open Sans" w:cs="Open Sans"/>
          <w:sz w:val="18"/>
          <w:szCs w:val="18"/>
        </w:rPr>
        <w:t>.</w:t>
      </w:r>
    </w:p>
    <w:p w14:paraId="58DC87C4" w14:textId="1F5160AB" w:rsidR="00BA3A0E" w:rsidRPr="00760540" w:rsidRDefault="00BA3A0E" w:rsidP="000305AC">
      <w:pPr>
        <w:spacing w:after="0" w:line="240" w:lineRule="auto"/>
        <w:jc w:val="both"/>
        <w:rPr>
          <w:rFonts w:ascii="Open Sans" w:hAnsi="Open Sans" w:cs="Open Sans"/>
          <w:sz w:val="18"/>
          <w:szCs w:val="18"/>
        </w:rPr>
      </w:pPr>
    </w:p>
    <w:p w14:paraId="0FF63A45" w14:textId="77777777" w:rsidR="00BA3A0E" w:rsidRPr="00760540" w:rsidRDefault="00BA3A0E" w:rsidP="000305AC">
      <w:pPr>
        <w:spacing w:after="0" w:line="240" w:lineRule="auto"/>
        <w:jc w:val="both"/>
        <w:rPr>
          <w:rFonts w:ascii="Open Sans" w:hAnsi="Open Sans" w:cs="Open Sans"/>
          <w:sz w:val="18"/>
          <w:szCs w:val="18"/>
        </w:rPr>
      </w:pPr>
    </w:p>
    <w:p w14:paraId="5B32F284" w14:textId="77777777" w:rsidR="00B47D4A" w:rsidRPr="00760540" w:rsidRDefault="00B47D4A"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6" w:name="_Toc117616946"/>
      <w:r w:rsidRPr="00760540">
        <w:rPr>
          <w:rFonts w:ascii="Open Sans" w:hAnsi="Open Sans" w:cs="Open Sans"/>
          <w:b/>
          <w:bCs/>
          <w:color w:val="auto"/>
          <w:sz w:val="18"/>
          <w:szCs w:val="18"/>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586BF8F6" w14:textId="0872DA12" w:rsidR="00B47D4A" w:rsidRDefault="00B47D4A" w:rsidP="000305AC">
      <w:pPr>
        <w:spacing w:after="0" w:line="240" w:lineRule="auto"/>
        <w:jc w:val="both"/>
        <w:rPr>
          <w:rFonts w:ascii="Open Sans" w:hAnsi="Open Sans" w:cs="Open Sans"/>
          <w:sz w:val="18"/>
          <w:szCs w:val="18"/>
        </w:rPr>
      </w:pPr>
    </w:p>
    <w:p w14:paraId="2CBA5522" w14:textId="77777777" w:rsidR="002E3806" w:rsidRPr="002E3806" w:rsidRDefault="002E3806" w:rsidP="002E3806">
      <w:pPr>
        <w:pStyle w:val="Akapitzlist"/>
        <w:numPr>
          <w:ilvl w:val="0"/>
          <w:numId w:val="41"/>
        </w:numPr>
        <w:shd w:val="clear" w:color="auto" w:fill="FFFFFF"/>
        <w:spacing w:before="130" w:line="240" w:lineRule="auto"/>
        <w:jc w:val="both"/>
        <w:rPr>
          <w:rFonts w:ascii="Open Sans" w:hAnsi="Open Sans" w:cs="Open Sans"/>
          <w:color w:val="000000" w:themeColor="text1"/>
          <w:sz w:val="18"/>
          <w:szCs w:val="18"/>
        </w:rPr>
      </w:pPr>
      <w:r w:rsidRPr="002E3806">
        <w:rPr>
          <w:rFonts w:ascii="Open Sans" w:hAnsi="Open Sans" w:cs="Open Sans"/>
          <w:color w:val="000000" w:themeColor="text1"/>
          <w:sz w:val="18"/>
          <w:szCs w:val="18"/>
        </w:rPr>
        <w:t xml:space="preserve">W   postępowaniu   o   udzielenie   zamówienia   komunikacja   między   Zamawiającym   a Wykonawcami   odbywa  się  drogą  elektroniczną  przy  użyciu  </w:t>
      </w:r>
      <w:proofErr w:type="spellStart"/>
      <w:r w:rsidRPr="002E3806">
        <w:rPr>
          <w:rFonts w:ascii="Open Sans" w:hAnsi="Open Sans" w:cs="Open Sans"/>
          <w:color w:val="000000" w:themeColor="text1"/>
          <w:sz w:val="18"/>
          <w:szCs w:val="18"/>
        </w:rPr>
        <w:t>miniPortalu</w:t>
      </w:r>
      <w:proofErr w:type="spellEnd"/>
      <w:r w:rsidRPr="002E3806">
        <w:rPr>
          <w:rFonts w:ascii="Open Sans" w:hAnsi="Open Sans" w:cs="Open Sans"/>
          <w:color w:val="000000" w:themeColor="text1"/>
          <w:sz w:val="18"/>
          <w:szCs w:val="18"/>
        </w:rPr>
        <w:t>:</w:t>
      </w:r>
    </w:p>
    <w:p w14:paraId="03BAA303" w14:textId="2A7FC7F2" w:rsidR="002E3806" w:rsidRPr="002E3806" w:rsidRDefault="00BB17A9" w:rsidP="002E3806">
      <w:pPr>
        <w:pStyle w:val="Akapitzlist"/>
        <w:shd w:val="clear" w:color="auto" w:fill="FFFFFF"/>
        <w:spacing w:before="130" w:line="240" w:lineRule="auto"/>
        <w:jc w:val="both"/>
        <w:rPr>
          <w:rFonts w:ascii="Open Sans" w:hAnsi="Open Sans" w:cs="Open Sans"/>
          <w:color w:val="000000" w:themeColor="text1"/>
          <w:sz w:val="18"/>
          <w:szCs w:val="18"/>
        </w:rPr>
      </w:pPr>
      <w:hyperlink r:id="rId16" w:history="1">
        <w:r w:rsidR="002E3806" w:rsidRPr="002E3806">
          <w:rPr>
            <w:rStyle w:val="Hipercze"/>
            <w:rFonts w:ascii="Open Sans" w:hAnsi="Open Sans" w:cs="Open Sans"/>
            <w:color w:val="000000" w:themeColor="text1"/>
            <w:sz w:val="18"/>
            <w:szCs w:val="18"/>
          </w:rPr>
          <w:t>https://miniportal.uzp.gov.pl/</w:t>
        </w:r>
      </w:hyperlink>
      <w:r w:rsidR="002E3806" w:rsidRPr="002E3806">
        <w:rPr>
          <w:rFonts w:ascii="Open Sans" w:hAnsi="Open Sans" w:cs="Open Sans"/>
          <w:color w:val="000000" w:themeColor="text1"/>
          <w:sz w:val="18"/>
          <w:szCs w:val="18"/>
        </w:rPr>
        <w:t>,</w:t>
      </w:r>
    </w:p>
    <w:p w14:paraId="4E2609C0" w14:textId="032647CA" w:rsidR="002E3806" w:rsidRPr="002E3806" w:rsidRDefault="002E3806" w:rsidP="002E3806">
      <w:pPr>
        <w:pStyle w:val="Akapitzlist"/>
        <w:shd w:val="clear" w:color="auto" w:fill="FFFFFF"/>
        <w:spacing w:before="130" w:line="240" w:lineRule="auto"/>
        <w:jc w:val="both"/>
        <w:rPr>
          <w:rFonts w:ascii="Open Sans" w:hAnsi="Open Sans" w:cs="Open Sans"/>
          <w:color w:val="000000" w:themeColor="text1"/>
          <w:sz w:val="18"/>
          <w:szCs w:val="18"/>
        </w:rPr>
      </w:pPr>
      <w:proofErr w:type="spellStart"/>
      <w:r w:rsidRPr="002E3806">
        <w:rPr>
          <w:rFonts w:ascii="Open Sans" w:hAnsi="Open Sans" w:cs="Open Sans"/>
          <w:color w:val="000000" w:themeColor="text1"/>
          <w:sz w:val="18"/>
          <w:szCs w:val="18"/>
        </w:rPr>
        <w:t>ePUAPu</w:t>
      </w:r>
      <w:proofErr w:type="spellEnd"/>
      <w:r w:rsidRPr="002E3806">
        <w:rPr>
          <w:rFonts w:ascii="Open Sans" w:hAnsi="Open Sans" w:cs="Open Sans"/>
          <w:color w:val="000000" w:themeColor="text1"/>
          <w:sz w:val="18"/>
          <w:szCs w:val="18"/>
        </w:rPr>
        <w:t xml:space="preserve">: </w:t>
      </w:r>
      <w:hyperlink r:id="rId17" w:history="1">
        <w:r w:rsidRPr="002E3806">
          <w:rPr>
            <w:rFonts w:ascii="Open Sans" w:hAnsi="Open Sans" w:cs="Open Sans"/>
            <w:color w:val="000000" w:themeColor="text1"/>
            <w:sz w:val="18"/>
            <w:szCs w:val="18"/>
          </w:rPr>
          <w:t xml:space="preserve"> https://epuap.gov.pl/wps/portal</w:t>
        </w:r>
      </w:hyperlink>
      <w:r w:rsidRPr="002E3806">
        <w:rPr>
          <w:rFonts w:ascii="Open Sans" w:hAnsi="Open Sans" w:cs="Open Sans"/>
          <w:color w:val="000000" w:themeColor="text1"/>
          <w:sz w:val="18"/>
          <w:szCs w:val="18"/>
        </w:rPr>
        <w:t>,</w:t>
      </w:r>
    </w:p>
    <w:p w14:paraId="6CE1B8EA" w14:textId="3AF8C142" w:rsidR="002E3806" w:rsidRPr="002E3806" w:rsidRDefault="002E3806" w:rsidP="002E3806">
      <w:pPr>
        <w:pStyle w:val="Akapitzlist"/>
        <w:shd w:val="clear" w:color="auto" w:fill="FFFFFF"/>
        <w:spacing w:before="130" w:line="240" w:lineRule="auto"/>
        <w:jc w:val="both"/>
        <w:rPr>
          <w:rFonts w:ascii="Open Sans" w:hAnsi="Open Sans" w:cs="Open Sans"/>
          <w:color w:val="000000" w:themeColor="text1"/>
          <w:sz w:val="18"/>
          <w:szCs w:val="18"/>
        </w:rPr>
      </w:pPr>
      <w:r w:rsidRPr="002E3806">
        <w:rPr>
          <w:rFonts w:ascii="Open Sans" w:hAnsi="Open Sans" w:cs="Open Sans"/>
          <w:color w:val="000000" w:themeColor="text1"/>
          <w:sz w:val="18"/>
          <w:szCs w:val="18"/>
        </w:rPr>
        <w:t xml:space="preserve">emaila: </w:t>
      </w:r>
      <w:hyperlink r:id="rId18" w:history="1">
        <w:r w:rsidRPr="002E3806">
          <w:rPr>
            <w:rFonts w:ascii="Open Sans" w:hAnsi="Open Sans" w:cs="Open Sans"/>
            <w:color w:val="000000" w:themeColor="text1"/>
            <w:sz w:val="18"/>
            <w:szCs w:val="18"/>
          </w:rPr>
          <w:t>inwestycje@powiat-braniewo.pl</w:t>
        </w:r>
      </w:hyperlink>
    </w:p>
    <w:p w14:paraId="4C53A226" w14:textId="34FEA114" w:rsidR="002E3806" w:rsidRDefault="002E3806" w:rsidP="002E3806">
      <w:pPr>
        <w:pStyle w:val="Akapitzlist"/>
        <w:numPr>
          <w:ilvl w:val="0"/>
          <w:numId w:val="41"/>
        </w:numPr>
        <w:shd w:val="clear" w:color="auto" w:fill="FFFFFF"/>
        <w:tabs>
          <w:tab w:val="left" w:pos="317"/>
        </w:tabs>
        <w:spacing w:before="58" w:line="240" w:lineRule="auto"/>
        <w:ind w:right="19"/>
        <w:jc w:val="both"/>
        <w:rPr>
          <w:rFonts w:ascii="Open Sans" w:hAnsi="Open Sans" w:cs="Open Sans"/>
          <w:sz w:val="18"/>
          <w:szCs w:val="18"/>
        </w:rPr>
      </w:pPr>
      <w:r w:rsidRPr="002E3806">
        <w:rPr>
          <w:rFonts w:ascii="Open Sans" w:hAnsi="Open Sans" w:cs="Open Sans"/>
          <w:sz w:val="18"/>
          <w:szCs w:val="18"/>
        </w:rPr>
        <w:t>Wykonawca zamierzający wziąć udział w postępowaniu o udzielenie zamówienia</w:t>
      </w:r>
      <w:r w:rsidRPr="002E3806">
        <w:rPr>
          <w:rFonts w:ascii="Open Sans" w:hAnsi="Open Sans" w:cs="Open Sans"/>
          <w:sz w:val="18"/>
          <w:szCs w:val="18"/>
        </w:rPr>
        <w:br/>
        <w:t xml:space="preserve">publicznego, musi posiadać konto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 xml:space="preserve">. Wykonawca posiadający konto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br/>
        <w:t>ma dostęp do formularzy: złożenia, zmiany, wycofania oferty lub wniosku oraz do</w:t>
      </w:r>
      <w:r w:rsidRPr="002E3806">
        <w:rPr>
          <w:rFonts w:ascii="Open Sans" w:hAnsi="Open Sans" w:cs="Open Sans"/>
          <w:sz w:val="18"/>
          <w:szCs w:val="18"/>
        </w:rPr>
        <w:br/>
        <w:t>formularza do komunikacji.</w:t>
      </w:r>
    </w:p>
    <w:p w14:paraId="741AC6E2" w14:textId="77777777" w:rsidR="002E3806" w:rsidRPr="002E3806" w:rsidRDefault="002E3806" w:rsidP="002E3806">
      <w:pPr>
        <w:pStyle w:val="Akapitzlist"/>
        <w:numPr>
          <w:ilvl w:val="0"/>
          <w:numId w:val="41"/>
        </w:numPr>
        <w:shd w:val="clear" w:color="auto" w:fill="FFFFFF"/>
        <w:tabs>
          <w:tab w:val="left" w:pos="245"/>
        </w:tabs>
        <w:spacing w:before="67" w:line="240" w:lineRule="auto"/>
        <w:ind w:right="19"/>
        <w:rPr>
          <w:rFonts w:ascii="Open Sans" w:hAnsi="Open Sans" w:cs="Open Sans"/>
          <w:sz w:val="18"/>
          <w:szCs w:val="18"/>
        </w:rPr>
      </w:pPr>
      <w:r w:rsidRPr="002E3806">
        <w:rPr>
          <w:rFonts w:ascii="Open Sans" w:hAnsi="Open Sans" w:cs="Open Sans"/>
          <w:sz w:val="18"/>
          <w:szCs w:val="18"/>
        </w:rPr>
        <w:t>Wymagania techniczne i organizacyjne wysyłania i odbierania korespondencji elek</w:t>
      </w:r>
      <w:r w:rsidRPr="002E3806">
        <w:rPr>
          <w:rFonts w:ascii="Open Sans" w:hAnsi="Open Sans" w:cs="Open Sans"/>
          <w:sz w:val="18"/>
          <w:szCs w:val="18"/>
        </w:rPr>
        <w:softHyphen/>
        <w:t xml:space="preserve">tronicznej przekazywanej przy ich użyciu, opisane zostały w Regulaminie korzystania z </w:t>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xml:space="preserve"> dostępnym pod adresem </w:t>
      </w:r>
      <w:hyperlink r:id="rId19" w:history="1">
        <w:r w:rsidRPr="002E3806">
          <w:rPr>
            <w:rFonts w:ascii="Open Sans" w:hAnsi="Open Sans" w:cs="Open Sans"/>
            <w:sz w:val="18"/>
            <w:szCs w:val="18"/>
          </w:rPr>
          <w:t xml:space="preserve">https://miniportal.uzp.gov.pl/WarunkiUslugi.aspx </w:t>
        </w:r>
        <w:r w:rsidRPr="002E3806">
          <w:rPr>
            <w:rFonts w:ascii="Open Sans" w:hAnsi="Open Sans" w:cs="Open Sans"/>
            <w:sz w:val="18"/>
            <w:szCs w:val="18"/>
          </w:rPr>
          <w:br/>
        </w:r>
      </w:hyperlink>
      <w:r w:rsidRPr="002E3806">
        <w:rPr>
          <w:rFonts w:ascii="Open Sans" w:hAnsi="Open Sans" w:cs="Open Sans"/>
          <w:sz w:val="18"/>
          <w:szCs w:val="18"/>
        </w:rPr>
        <w:t xml:space="preserve">oraz Regulaminie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w:t>
      </w:r>
    </w:p>
    <w:p w14:paraId="27763B6F" w14:textId="2CB0F3A5" w:rsidR="002E3806" w:rsidRDefault="002E3806" w:rsidP="002E3806">
      <w:pPr>
        <w:pStyle w:val="Akapitzlist"/>
        <w:numPr>
          <w:ilvl w:val="0"/>
          <w:numId w:val="41"/>
        </w:numPr>
        <w:shd w:val="clear" w:color="auto" w:fill="FFFFFF"/>
        <w:tabs>
          <w:tab w:val="left" w:pos="317"/>
        </w:tabs>
        <w:spacing w:before="58" w:line="240" w:lineRule="auto"/>
        <w:ind w:right="19"/>
        <w:jc w:val="both"/>
        <w:rPr>
          <w:rFonts w:ascii="Open Sans" w:hAnsi="Open Sans" w:cs="Open Sans"/>
          <w:sz w:val="18"/>
          <w:szCs w:val="18"/>
        </w:rPr>
      </w:pPr>
      <w:r w:rsidRPr="002E3806">
        <w:rPr>
          <w:rFonts w:ascii="Open Sans" w:hAnsi="Open Sans" w:cs="Open Sans"/>
          <w:sz w:val="18"/>
          <w:szCs w:val="18"/>
        </w:rPr>
        <w:t>Wykonawca przystępując do niniejszego postępowania o udzielenie zamówienia</w:t>
      </w:r>
      <w:r w:rsidRPr="002E3806">
        <w:rPr>
          <w:rFonts w:ascii="Open Sans" w:hAnsi="Open Sans" w:cs="Open Sans"/>
          <w:sz w:val="18"/>
          <w:szCs w:val="18"/>
        </w:rPr>
        <w:br/>
        <w:t xml:space="preserve">publicznego, akceptuje warunki korzystania z </w:t>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określone w Regulaminie</w:t>
      </w:r>
      <w:r w:rsidRPr="002E3806">
        <w:rPr>
          <w:rFonts w:ascii="Open Sans" w:hAnsi="Open Sans" w:cs="Open Sans"/>
          <w:sz w:val="18"/>
          <w:szCs w:val="18"/>
        </w:rPr>
        <w:br/>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xml:space="preserve"> oraz zobowiązuje się korzystając z </w:t>
      </w:r>
      <w:proofErr w:type="spellStart"/>
      <w:r w:rsidRPr="002E3806">
        <w:rPr>
          <w:rFonts w:ascii="Open Sans" w:hAnsi="Open Sans" w:cs="Open Sans"/>
          <w:sz w:val="18"/>
          <w:szCs w:val="18"/>
        </w:rPr>
        <w:t>miniPortalu</w:t>
      </w:r>
      <w:proofErr w:type="spellEnd"/>
      <w:r w:rsidRPr="002E3806">
        <w:rPr>
          <w:rFonts w:ascii="Open Sans" w:hAnsi="Open Sans" w:cs="Open Sans"/>
          <w:sz w:val="18"/>
          <w:szCs w:val="18"/>
        </w:rPr>
        <w:t xml:space="preserve"> przestrzegać postanowień tego regulaminu.</w:t>
      </w:r>
    </w:p>
    <w:p w14:paraId="4EA86FA5" w14:textId="7C708BFB" w:rsidR="002E3806" w:rsidRDefault="002E3806" w:rsidP="002E3806">
      <w:pPr>
        <w:widowControl w:val="0"/>
        <w:numPr>
          <w:ilvl w:val="0"/>
          <w:numId w:val="41"/>
        </w:numPr>
        <w:shd w:val="clear" w:color="auto" w:fill="FFFFFF"/>
        <w:tabs>
          <w:tab w:val="left" w:pos="235"/>
        </w:tabs>
        <w:autoSpaceDE w:val="0"/>
        <w:autoSpaceDN w:val="0"/>
        <w:adjustRightInd w:val="0"/>
        <w:spacing w:before="43" w:after="0" w:line="240" w:lineRule="auto"/>
        <w:ind w:right="24"/>
        <w:jc w:val="both"/>
        <w:rPr>
          <w:rFonts w:ascii="Open Sans" w:hAnsi="Open Sans" w:cs="Open Sans"/>
          <w:sz w:val="18"/>
          <w:szCs w:val="18"/>
        </w:rPr>
      </w:pPr>
      <w:r w:rsidRPr="002E3806">
        <w:rPr>
          <w:rFonts w:ascii="Open Sans" w:hAnsi="Open Sans" w:cs="Open Sans"/>
          <w:sz w:val="18"/>
          <w:szCs w:val="18"/>
        </w:rPr>
        <w:t>Maksymalny rozmiar plików przesyłanych za pośrednictwem dedykowanych formularzy do: złożenia i wycofania oferty oraz do komunikacji wynosi 150 MB.</w:t>
      </w:r>
    </w:p>
    <w:p w14:paraId="02383898" w14:textId="77777777" w:rsidR="002E3806" w:rsidRPr="002E3806" w:rsidRDefault="002E3806" w:rsidP="002E3806">
      <w:pPr>
        <w:widowControl w:val="0"/>
        <w:numPr>
          <w:ilvl w:val="0"/>
          <w:numId w:val="41"/>
        </w:numPr>
        <w:shd w:val="clear" w:color="auto" w:fill="FFFFFF"/>
        <w:tabs>
          <w:tab w:val="left" w:pos="235"/>
        </w:tabs>
        <w:autoSpaceDE w:val="0"/>
        <w:autoSpaceDN w:val="0"/>
        <w:adjustRightInd w:val="0"/>
        <w:spacing w:before="53" w:after="0" w:line="240" w:lineRule="auto"/>
        <w:ind w:right="29"/>
        <w:jc w:val="both"/>
        <w:rPr>
          <w:rFonts w:ascii="Open Sans" w:hAnsi="Open Sans" w:cs="Open Sans"/>
          <w:sz w:val="18"/>
          <w:szCs w:val="18"/>
        </w:rPr>
      </w:pPr>
      <w:r w:rsidRPr="002E3806">
        <w:rPr>
          <w:rFonts w:ascii="Open Sans" w:hAnsi="Open Sans" w:cs="Open Sans"/>
          <w:sz w:val="18"/>
          <w:szCs w:val="18"/>
        </w:rPr>
        <w:t xml:space="preserve">Za datę przekazania oferty, oświadczenia, o którym mowa w art. 125 ust. 1 </w:t>
      </w:r>
      <w:proofErr w:type="spellStart"/>
      <w:r w:rsidRPr="002E3806">
        <w:rPr>
          <w:rFonts w:ascii="Open Sans" w:hAnsi="Open Sans" w:cs="Open Sans"/>
          <w:sz w:val="18"/>
          <w:szCs w:val="18"/>
        </w:rPr>
        <w:t>pzp</w:t>
      </w:r>
      <w:proofErr w:type="spellEnd"/>
      <w:r w:rsidRPr="002E3806">
        <w:rPr>
          <w:rFonts w:ascii="Open Sans" w:hAnsi="Open Sans" w:cs="Open Sans"/>
          <w:sz w:val="18"/>
          <w:szCs w:val="18"/>
        </w:rPr>
        <w:t xml:space="preserve">, podmiotowych środków dowodowych, przedmiotowych środków dowodowych oraz innych informacji, oświadczeń lub dokumentów, przekazywanych w postępowaniu, przyjmuje się datę ich przekazania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w:t>
      </w:r>
    </w:p>
    <w:p w14:paraId="439FBCF5" w14:textId="77777777" w:rsidR="002E3806" w:rsidRPr="002E3806" w:rsidRDefault="002E3806" w:rsidP="002E3806">
      <w:pPr>
        <w:widowControl w:val="0"/>
        <w:numPr>
          <w:ilvl w:val="0"/>
          <w:numId w:val="41"/>
        </w:numPr>
        <w:shd w:val="clear" w:color="auto" w:fill="FFFFFF"/>
        <w:tabs>
          <w:tab w:val="left" w:pos="235"/>
        </w:tabs>
        <w:autoSpaceDE w:val="0"/>
        <w:autoSpaceDN w:val="0"/>
        <w:adjustRightInd w:val="0"/>
        <w:spacing w:before="53" w:after="0" w:line="240" w:lineRule="auto"/>
        <w:ind w:right="10"/>
        <w:jc w:val="both"/>
        <w:rPr>
          <w:rFonts w:ascii="Open Sans" w:hAnsi="Open Sans" w:cs="Open Sans"/>
          <w:sz w:val="18"/>
          <w:szCs w:val="18"/>
        </w:rPr>
      </w:pPr>
      <w:r w:rsidRPr="002E3806">
        <w:rPr>
          <w:rFonts w:ascii="Open Sans" w:hAnsi="Open Sans" w:cs="Open Sans"/>
          <w:sz w:val="18"/>
          <w:szCs w:val="18"/>
        </w:rPr>
        <w:t xml:space="preserve">W postępowaniu o udzielenie zamówienia korespondencja elektroniczna (inna niż oferta Wykonawcy i załączniki do oferty) odbywa się elektronicznie za pośrednictwem dedykowanego formularza dostępnego na </w:t>
      </w:r>
      <w:proofErr w:type="spellStart"/>
      <w:r w:rsidRPr="002E3806">
        <w:rPr>
          <w:rFonts w:ascii="Open Sans" w:hAnsi="Open Sans" w:cs="Open Sans"/>
          <w:sz w:val="18"/>
          <w:szCs w:val="18"/>
        </w:rPr>
        <w:t>ePUAP</w:t>
      </w:r>
      <w:proofErr w:type="spellEnd"/>
      <w:r w:rsidRPr="002E3806">
        <w:rPr>
          <w:rFonts w:ascii="Open Sans" w:hAnsi="Open Sans" w:cs="Open Sans"/>
          <w:sz w:val="18"/>
          <w:szCs w:val="18"/>
        </w:rPr>
        <w:t xml:space="preserve"> oraz udostępnionego przez </w:t>
      </w:r>
      <w:proofErr w:type="spellStart"/>
      <w:r w:rsidRPr="002E3806">
        <w:rPr>
          <w:rFonts w:ascii="Open Sans" w:hAnsi="Open Sans" w:cs="Open Sans"/>
          <w:sz w:val="18"/>
          <w:szCs w:val="18"/>
        </w:rPr>
        <w:t>miniPortal</w:t>
      </w:r>
      <w:proofErr w:type="spellEnd"/>
      <w:r w:rsidRPr="002E3806">
        <w:rPr>
          <w:rFonts w:ascii="Open Sans" w:hAnsi="Open Sans" w:cs="Open Sans"/>
          <w:sz w:val="18"/>
          <w:szCs w:val="18"/>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228B7338" w14:textId="77777777" w:rsidR="002E3806" w:rsidRPr="00E473E8" w:rsidRDefault="002E3806" w:rsidP="002E3806">
      <w:pPr>
        <w:widowControl w:val="0"/>
        <w:numPr>
          <w:ilvl w:val="0"/>
          <w:numId w:val="41"/>
        </w:numPr>
        <w:shd w:val="clear" w:color="auto" w:fill="FFFFFF"/>
        <w:tabs>
          <w:tab w:val="left" w:pos="235"/>
        </w:tabs>
        <w:autoSpaceDE w:val="0"/>
        <w:autoSpaceDN w:val="0"/>
        <w:adjustRightInd w:val="0"/>
        <w:spacing w:before="53" w:after="0" w:line="240" w:lineRule="auto"/>
        <w:ind w:right="24"/>
        <w:jc w:val="both"/>
        <w:rPr>
          <w:rFonts w:ascii="Open Sans" w:hAnsi="Open Sans" w:cs="Open Sans"/>
          <w:sz w:val="18"/>
          <w:szCs w:val="18"/>
        </w:rPr>
      </w:pPr>
      <w:r w:rsidRPr="00E473E8">
        <w:rPr>
          <w:rFonts w:ascii="Open Sans" w:hAnsi="Open Sans" w:cs="Open Sans"/>
          <w:sz w:val="18"/>
          <w:szCs w:val="18"/>
        </w:rPr>
        <w:t xml:space="preserve">Zamawiający może również komunikować się z Wykonawcami za pomocą poczty elektronicznej, email: </w:t>
      </w:r>
      <w:hyperlink r:id="rId20" w:history="1">
        <w:r w:rsidRPr="00E473E8">
          <w:rPr>
            <w:rFonts w:ascii="Open Sans" w:hAnsi="Open Sans" w:cs="Open Sans"/>
            <w:sz w:val="18"/>
            <w:szCs w:val="18"/>
          </w:rPr>
          <w:t>inwestycje@powiat-braniewo.pl</w:t>
        </w:r>
      </w:hyperlink>
      <w:r w:rsidRPr="00E473E8">
        <w:rPr>
          <w:rFonts w:ascii="Open Sans" w:hAnsi="Open Sans" w:cs="Open Sans"/>
          <w:sz w:val="18"/>
          <w:szCs w:val="18"/>
        </w:rPr>
        <w:t xml:space="preserve"> </w:t>
      </w:r>
    </w:p>
    <w:p w14:paraId="76F3E9CF" w14:textId="77777777" w:rsidR="002E3806" w:rsidRPr="00E473E8" w:rsidRDefault="002E3806" w:rsidP="002E3806">
      <w:pPr>
        <w:widowControl w:val="0"/>
        <w:numPr>
          <w:ilvl w:val="0"/>
          <w:numId w:val="41"/>
        </w:numPr>
        <w:shd w:val="clear" w:color="auto" w:fill="FFFFFF"/>
        <w:tabs>
          <w:tab w:val="left" w:pos="235"/>
        </w:tabs>
        <w:autoSpaceDE w:val="0"/>
        <w:autoSpaceDN w:val="0"/>
        <w:adjustRightInd w:val="0"/>
        <w:spacing w:before="62" w:after="0" w:line="240" w:lineRule="auto"/>
        <w:jc w:val="both"/>
        <w:rPr>
          <w:rFonts w:ascii="Open Sans" w:hAnsi="Open Sans" w:cs="Open Sans"/>
          <w:sz w:val="18"/>
          <w:szCs w:val="18"/>
        </w:rPr>
      </w:pPr>
      <w:r w:rsidRPr="00E473E8">
        <w:rPr>
          <w:rFonts w:ascii="Open Sans" w:hAnsi="Open Sans" w:cs="Open Sans"/>
          <w:sz w:val="18"/>
          <w:szCs w:val="18"/>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w:t>
      </w:r>
      <w:r w:rsidRPr="00E473E8">
        <w:rPr>
          <w:rFonts w:ascii="Open Sans" w:hAnsi="Open Sans" w:cs="Open Sans"/>
          <w:sz w:val="18"/>
          <w:szCs w:val="18"/>
        </w:rPr>
        <w:lastRenderedPageBreak/>
        <w:t xml:space="preserve">email: </w:t>
      </w:r>
      <w:hyperlink r:id="rId21" w:history="1">
        <w:r w:rsidRPr="00E473E8">
          <w:rPr>
            <w:rFonts w:ascii="Open Sans" w:hAnsi="Open Sans" w:cs="Open Sans"/>
            <w:sz w:val="18"/>
            <w:szCs w:val="18"/>
          </w:rPr>
          <w:t>inwestycje@powiat-braniewo.pl</w:t>
        </w:r>
      </w:hyperlink>
      <w:r w:rsidRPr="00E473E8">
        <w:rPr>
          <w:rFonts w:ascii="Open Sans" w:hAnsi="Open Sans" w:cs="Open Sans"/>
          <w:sz w:val="18"/>
          <w:szCs w:val="18"/>
        </w:rPr>
        <w:t>.  Sposób sporządzenia dokumentów elektronicznych, oświadczeń lub elektronicznych kopii dokumentów lub oświadczeń musi być zgody z wymaganiami określonymi w rozporządzeniu Prezesa Rady Ministrów</w:t>
      </w:r>
    </w:p>
    <w:p w14:paraId="3924898E" w14:textId="25A71E81" w:rsidR="002E3806" w:rsidRPr="00E473E8" w:rsidRDefault="002E3806" w:rsidP="002E3806">
      <w:pPr>
        <w:widowControl w:val="0"/>
        <w:numPr>
          <w:ilvl w:val="0"/>
          <w:numId w:val="41"/>
        </w:numPr>
        <w:shd w:val="clear" w:color="auto" w:fill="FFFFFF"/>
        <w:tabs>
          <w:tab w:val="left" w:pos="235"/>
        </w:tabs>
        <w:autoSpaceDE w:val="0"/>
        <w:autoSpaceDN w:val="0"/>
        <w:adjustRightInd w:val="0"/>
        <w:spacing w:before="62" w:after="0" w:line="240" w:lineRule="auto"/>
        <w:jc w:val="both"/>
        <w:rPr>
          <w:rFonts w:ascii="Open Sans" w:hAnsi="Open Sans" w:cs="Open Sans"/>
          <w:sz w:val="18"/>
          <w:szCs w:val="18"/>
        </w:rPr>
      </w:pPr>
      <w:r w:rsidRPr="00E473E8">
        <w:rPr>
          <w:rFonts w:ascii="Open Sans" w:hAnsi="Open Sans" w:cs="Open Sans"/>
          <w:sz w:val="18"/>
          <w:szCs w:val="18"/>
        </w:rPr>
        <w:t>Zamawiający nie przewiduje sposobu komunikowania się z Wykonawcami w inny sposób niż przy użyciu środków komunikacji elektronicznej, wskazanych w SWZ.</w:t>
      </w:r>
    </w:p>
    <w:p w14:paraId="519FCE07" w14:textId="7ABA4EBF" w:rsidR="00B47D4A" w:rsidRPr="00760540" w:rsidRDefault="00B47D4A" w:rsidP="000305AC">
      <w:pPr>
        <w:spacing w:after="0" w:line="240" w:lineRule="auto"/>
        <w:jc w:val="both"/>
        <w:rPr>
          <w:rFonts w:ascii="Open Sans" w:hAnsi="Open Sans" w:cs="Open Sans"/>
          <w:sz w:val="18"/>
          <w:szCs w:val="18"/>
        </w:rPr>
      </w:pPr>
      <w:r w:rsidRPr="00760540">
        <w:rPr>
          <w:rFonts w:ascii="Open Sans" w:hAnsi="Open Sans" w:cs="Open Sans"/>
          <w:sz w:val="18"/>
          <w:szCs w:val="18"/>
        </w:rPr>
        <w:tab/>
      </w:r>
    </w:p>
    <w:p w14:paraId="0E224AE8" w14:textId="6D34BD91" w:rsidR="00B47D4A" w:rsidRPr="00760540" w:rsidRDefault="00E473E8"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7" w:name="_Toc117616947"/>
      <w:r>
        <w:rPr>
          <w:rFonts w:ascii="Open Sans" w:hAnsi="Open Sans" w:cs="Open Sans"/>
          <w:b/>
          <w:bCs/>
          <w:color w:val="auto"/>
          <w:sz w:val="18"/>
          <w:szCs w:val="18"/>
        </w:rPr>
        <w:t>WSKAZANIE OSÓB UPRAWNIONYCH DO KOMUNIKOWANIA SIĘ Z WYKONAWCAMI</w:t>
      </w:r>
      <w:bookmarkEnd w:id="17"/>
    </w:p>
    <w:p w14:paraId="1043A6B6" w14:textId="524BD00E" w:rsidR="00B47D4A" w:rsidRPr="00760540" w:rsidRDefault="00B47D4A" w:rsidP="009D3D06">
      <w:pPr>
        <w:pStyle w:val="Akapitzlist"/>
        <w:spacing w:after="0" w:line="240" w:lineRule="auto"/>
        <w:jc w:val="both"/>
        <w:rPr>
          <w:rFonts w:ascii="Open Sans" w:hAnsi="Open Sans" w:cs="Open Sans"/>
          <w:sz w:val="18"/>
          <w:szCs w:val="18"/>
        </w:rPr>
      </w:pPr>
    </w:p>
    <w:p w14:paraId="2FE2918D" w14:textId="21F6A956" w:rsidR="00B5711E" w:rsidRPr="00760540" w:rsidRDefault="00B47D4A" w:rsidP="000305AC">
      <w:pPr>
        <w:pStyle w:val="Akapitzlist"/>
        <w:numPr>
          <w:ilvl w:val="0"/>
          <w:numId w:val="17"/>
        </w:numPr>
        <w:spacing w:after="0" w:line="240" w:lineRule="auto"/>
        <w:jc w:val="both"/>
        <w:rPr>
          <w:rFonts w:ascii="Open Sans" w:hAnsi="Open Sans" w:cs="Open Sans"/>
          <w:sz w:val="18"/>
          <w:szCs w:val="18"/>
        </w:rPr>
      </w:pPr>
      <w:r w:rsidRPr="00760540">
        <w:rPr>
          <w:rFonts w:ascii="Open Sans" w:hAnsi="Open Sans" w:cs="Open Sans"/>
          <w:sz w:val="18"/>
          <w:szCs w:val="18"/>
        </w:rPr>
        <w:t xml:space="preserve">Zamawiający wyznacza osoby uprawnione do kontaktu z Wykonawcami: </w:t>
      </w:r>
    </w:p>
    <w:p w14:paraId="24C9118B" w14:textId="21CCCABC" w:rsidR="0074177B" w:rsidRDefault="00F1798F" w:rsidP="000305AC">
      <w:pPr>
        <w:pStyle w:val="Akapitzlist"/>
        <w:spacing w:after="0" w:line="240" w:lineRule="auto"/>
        <w:jc w:val="both"/>
        <w:rPr>
          <w:rFonts w:ascii="Open Sans" w:hAnsi="Open Sans" w:cs="Open Sans"/>
          <w:sz w:val="18"/>
          <w:szCs w:val="18"/>
        </w:rPr>
      </w:pPr>
      <w:r w:rsidRPr="00860A68">
        <w:rPr>
          <w:rFonts w:ascii="Open Sans" w:hAnsi="Open Sans" w:cs="Open Sans"/>
          <w:sz w:val="18"/>
          <w:szCs w:val="18"/>
        </w:rPr>
        <w:t xml:space="preserve">Beata </w:t>
      </w:r>
      <w:proofErr w:type="spellStart"/>
      <w:r w:rsidRPr="00860A68">
        <w:rPr>
          <w:rFonts w:ascii="Open Sans" w:hAnsi="Open Sans" w:cs="Open Sans"/>
          <w:sz w:val="18"/>
          <w:szCs w:val="18"/>
        </w:rPr>
        <w:t>Kondratowska</w:t>
      </w:r>
      <w:proofErr w:type="spellEnd"/>
      <w:r w:rsidR="00860A68">
        <w:rPr>
          <w:rFonts w:ascii="Open Sans" w:hAnsi="Open Sans" w:cs="Open Sans"/>
          <w:sz w:val="18"/>
          <w:szCs w:val="18"/>
        </w:rPr>
        <w:t xml:space="preserve"> </w:t>
      </w:r>
      <w:r>
        <w:rPr>
          <w:rFonts w:ascii="Open Sans" w:hAnsi="Open Sans" w:cs="Open Sans"/>
          <w:sz w:val="18"/>
          <w:szCs w:val="18"/>
        </w:rPr>
        <w:t>–</w:t>
      </w:r>
      <w:r w:rsidR="00860A68">
        <w:rPr>
          <w:rFonts w:ascii="Open Sans" w:hAnsi="Open Sans" w:cs="Open Sans"/>
          <w:sz w:val="18"/>
          <w:szCs w:val="18"/>
        </w:rPr>
        <w:t xml:space="preserve"> </w:t>
      </w:r>
      <w:r>
        <w:rPr>
          <w:rFonts w:ascii="Open Sans" w:hAnsi="Open Sans" w:cs="Open Sans"/>
          <w:sz w:val="18"/>
          <w:szCs w:val="18"/>
        </w:rPr>
        <w:t xml:space="preserve">główny specjalista w Wydziale organizacji, nadzoru, inwestycji i bezpieczeństwa w Starostwie Powiatowym w Braniewie, </w:t>
      </w:r>
      <w:r w:rsidR="00860A68" w:rsidRPr="00860A68">
        <w:rPr>
          <w:rFonts w:ascii="Open Sans" w:hAnsi="Open Sans" w:cs="Open Sans"/>
          <w:sz w:val="18"/>
          <w:szCs w:val="18"/>
        </w:rPr>
        <w:t>adres e-mail:</w:t>
      </w:r>
      <w:r w:rsidR="00860A68">
        <w:rPr>
          <w:rFonts w:ascii="Open Sans" w:hAnsi="Open Sans" w:cs="Open Sans"/>
          <w:sz w:val="18"/>
          <w:szCs w:val="18"/>
        </w:rPr>
        <w:t xml:space="preserve"> </w:t>
      </w:r>
      <w:hyperlink r:id="rId22" w:history="1">
        <w:r w:rsidRPr="00A258A2">
          <w:rPr>
            <w:rStyle w:val="Hipercze"/>
            <w:rFonts w:ascii="Open Sans" w:hAnsi="Open Sans" w:cs="Open Sans"/>
            <w:sz w:val="18"/>
            <w:szCs w:val="18"/>
          </w:rPr>
          <w:t>inwestycje@powiat-braniewo.pl</w:t>
        </w:r>
      </w:hyperlink>
      <w:r>
        <w:rPr>
          <w:rFonts w:ascii="Open Sans" w:hAnsi="Open Sans" w:cs="Open Sans"/>
          <w:sz w:val="18"/>
          <w:szCs w:val="18"/>
        </w:rPr>
        <w:t xml:space="preserve"> - </w:t>
      </w:r>
      <w:r w:rsidR="009D3D06">
        <w:rPr>
          <w:rFonts w:ascii="Open Sans" w:hAnsi="Open Sans" w:cs="Open Sans"/>
          <w:sz w:val="18"/>
          <w:szCs w:val="18"/>
        </w:rPr>
        <w:t xml:space="preserve"> w sprawach procedury przetargowej</w:t>
      </w:r>
    </w:p>
    <w:p w14:paraId="33AE5682" w14:textId="42398FEB" w:rsidR="009D3D06" w:rsidRDefault="009D3D06" w:rsidP="000305AC">
      <w:pPr>
        <w:pStyle w:val="Akapitzlist"/>
        <w:spacing w:after="0" w:line="240" w:lineRule="auto"/>
        <w:jc w:val="both"/>
        <w:rPr>
          <w:rFonts w:ascii="Open Sans" w:hAnsi="Open Sans" w:cs="Open Sans"/>
          <w:sz w:val="18"/>
          <w:szCs w:val="18"/>
        </w:rPr>
      </w:pPr>
    </w:p>
    <w:p w14:paraId="35530A48" w14:textId="4AE9645D" w:rsidR="009D3D06" w:rsidRPr="00760540" w:rsidRDefault="009D3D06" w:rsidP="000305AC">
      <w:pPr>
        <w:pStyle w:val="Akapitzlist"/>
        <w:spacing w:after="0" w:line="240" w:lineRule="auto"/>
        <w:jc w:val="both"/>
        <w:rPr>
          <w:rFonts w:ascii="Open Sans" w:hAnsi="Open Sans" w:cs="Open Sans"/>
          <w:sz w:val="18"/>
          <w:szCs w:val="18"/>
        </w:rPr>
      </w:pPr>
      <w:r>
        <w:rPr>
          <w:rFonts w:ascii="Open Sans" w:hAnsi="Open Sans" w:cs="Open Sans"/>
          <w:sz w:val="18"/>
          <w:szCs w:val="18"/>
        </w:rPr>
        <w:t xml:space="preserve">Elwira Grudzińska – broker – pracownik </w:t>
      </w:r>
      <w:proofErr w:type="spellStart"/>
      <w:r>
        <w:rPr>
          <w:rFonts w:ascii="Open Sans" w:hAnsi="Open Sans" w:cs="Open Sans"/>
          <w:sz w:val="18"/>
          <w:szCs w:val="18"/>
        </w:rPr>
        <w:t>Attis</w:t>
      </w:r>
      <w:proofErr w:type="spellEnd"/>
      <w:r>
        <w:rPr>
          <w:rFonts w:ascii="Open Sans" w:hAnsi="Open Sans" w:cs="Open Sans"/>
          <w:sz w:val="18"/>
          <w:szCs w:val="18"/>
        </w:rPr>
        <w:t xml:space="preserve"> Broker Sp. z o.o., ul. Franciszka Klimczaka 1, 02-797 Warszawa, adres e-mail: </w:t>
      </w:r>
      <w:hyperlink r:id="rId23" w:history="1">
        <w:r w:rsidRPr="003A386D">
          <w:rPr>
            <w:rStyle w:val="Hipercze"/>
            <w:rFonts w:ascii="Open Sans" w:hAnsi="Open Sans" w:cs="Open Sans"/>
            <w:sz w:val="18"/>
            <w:szCs w:val="18"/>
          </w:rPr>
          <w:t>e.grudzinska@attis.pl</w:t>
        </w:r>
      </w:hyperlink>
      <w:r>
        <w:rPr>
          <w:rFonts w:ascii="Open Sans" w:hAnsi="Open Sans" w:cs="Open Sans"/>
          <w:sz w:val="18"/>
          <w:szCs w:val="18"/>
        </w:rPr>
        <w:t xml:space="preserve"> – w kwestiach dotyczących przedmiotu zamówienia</w:t>
      </w:r>
    </w:p>
    <w:p w14:paraId="09219E89" w14:textId="37BB84CE" w:rsidR="00B47D4A" w:rsidRPr="00760540" w:rsidRDefault="00B47D4A" w:rsidP="000305AC">
      <w:pPr>
        <w:pStyle w:val="Akapitzlist"/>
        <w:numPr>
          <w:ilvl w:val="0"/>
          <w:numId w:val="17"/>
        </w:numPr>
        <w:spacing w:after="0" w:line="240" w:lineRule="auto"/>
        <w:jc w:val="both"/>
        <w:rPr>
          <w:rFonts w:ascii="Open Sans" w:hAnsi="Open Sans" w:cs="Open Sans"/>
          <w:sz w:val="18"/>
          <w:szCs w:val="18"/>
        </w:rPr>
      </w:pPr>
      <w:r w:rsidRPr="00760540">
        <w:rPr>
          <w:rFonts w:ascii="Open Sans" w:hAnsi="Open Sans" w:cs="Open Sans"/>
          <w:sz w:val="18"/>
          <w:szCs w:val="18"/>
        </w:rPr>
        <w:t>Zamawiający nie przewiduje zwołania zebrania Wykonawców.</w:t>
      </w:r>
    </w:p>
    <w:p w14:paraId="69CB9614" w14:textId="271AB8B9" w:rsidR="00B47D4A" w:rsidRPr="00760540" w:rsidRDefault="00B47D4A" w:rsidP="000305AC">
      <w:pPr>
        <w:spacing w:after="0" w:line="240" w:lineRule="auto"/>
        <w:jc w:val="both"/>
        <w:rPr>
          <w:rFonts w:ascii="Open Sans" w:hAnsi="Open Sans" w:cs="Open Sans"/>
          <w:sz w:val="18"/>
          <w:szCs w:val="18"/>
        </w:rPr>
      </w:pPr>
    </w:p>
    <w:p w14:paraId="472D5A69" w14:textId="31F259BE" w:rsidR="009227CD" w:rsidRPr="00760540" w:rsidRDefault="009227CD" w:rsidP="000305AC">
      <w:pPr>
        <w:spacing w:after="0" w:line="240" w:lineRule="auto"/>
        <w:jc w:val="both"/>
        <w:rPr>
          <w:rFonts w:ascii="Open Sans" w:hAnsi="Open Sans" w:cs="Open Sans"/>
          <w:sz w:val="18"/>
          <w:szCs w:val="18"/>
        </w:rPr>
      </w:pPr>
    </w:p>
    <w:p w14:paraId="63E818AE" w14:textId="459DAB9B" w:rsidR="009227CD" w:rsidRPr="00760540" w:rsidRDefault="009227CD"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8" w:name="_Toc117616948"/>
      <w:r w:rsidRPr="00760540">
        <w:rPr>
          <w:rFonts w:ascii="Open Sans" w:hAnsi="Open Sans" w:cs="Open Sans"/>
          <w:b/>
          <w:bCs/>
          <w:color w:val="auto"/>
          <w:sz w:val="18"/>
          <w:szCs w:val="18"/>
        </w:rPr>
        <w:t>SPOSÓB PRZYGOTOWANIA OFERT</w:t>
      </w:r>
      <w:bookmarkEnd w:id="18"/>
    </w:p>
    <w:p w14:paraId="77183EAD" w14:textId="77777777" w:rsidR="009227CD" w:rsidRPr="00760540" w:rsidRDefault="009227CD" w:rsidP="000305AC">
      <w:pPr>
        <w:spacing w:after="0" w:line="240" w:lineRule="auto"/>
        <w:jc w:val="both"/>
        <w:rPr>
          <w:rFonts w:ascii="Open Sans" w:hAnsi="Open Sans" w:cs="Open Sans"/>
          <w:sz w:val="18"/>
          <w:szCs w:val="18"/>
        </w:rPr>
      </w:pPr>
    </w:p>
    <w:p w14:paraId="213F9C50" w14:textId="06645C39" w:rsidR="007F7D7D" w:rsidRPr="00760540" w:rsidRDefault="00D45E45" w:rsidP="000305AC">
      <w:pPr>
        <w:pStyle w:val="Akapitzlist"/>
        <w:numPr>
          <w:ilvl w:val="0"/>
          <w:numId w:val="20"/>
        </w:numPr>
        <w:spacing w:after="0" w:line="240" w:lineRule="auto"/>
        <w:jc w:val="both"/>
        <w:rPr>
          <w:rFonts w:ascii="Open Sans" w:hAnsi="Open Sans" w:cs="Open Sans"/>
          <w:sz w:val="18"/>
          <w:szCs w:val="18"/>
        </w:rPr>
      </w:pPr>
      <w:r w:rsidRPr="00760540">
        <w:rPr>
          <w:rFonts w:ascii="Open Sans" w:hAnsi="Open Sans" w:cs="Open Sans"/>
          <w:sz w:val="18"/>
          <w:szCs w:val="18"/>
        </w:rPr>
        <w:t>O</w:t>
      </w:r>
      <w:r w:rsidR="007F7D7D" w:rsidRPr="00760540">
        <w:rPr>
          <w:rFonts w:ascii="Open Sans" w:hAnsi="Open Sans" w:cs="Open Sans"/>
          <w:sz w:val="18"/>
          <w:szCs w:val="18"/>
        </w:rPr>
        <w:t>ferta wraz ze wszystkimi załącznikami musi  być  złożona  za pośrednictwem środków komunikacji elektronicznej,  w formie dokumentu elektronicznego lub elektronicznej kopii dokumentu zgodnie  z  wymaganiami  opisanymi  w   niniejszej  specyfikacji.</w:t>
      </w:r>
    </w:p>
    <w:p w14:paraId="2342CBD1" w14:textId="77777777" w:rsidR="00D45E45" w:rsidRPr="00760540" w:rsidRDefault="00D45E45"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Oferta powinna być:</w:t>
      </w:r>
    </w:p>
    <w:p w14:paraId="5491CA8B" w14:textId="77777777" w:rsidR="00D45E45" w:rsidRPr="00760540" w:rsidRDefault="00D45E45" w:rsidP="000305AC">
      <w:pPr>
        <w:numPr>
          <w:ilvl w:val="1"/>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sporządzona na podstawie załączników niniejszej SWZ w języku polskim,</w:t>
      </w:r>
    </w:p>
    <w:p w14:paraId="78142A7B" w14:textId="61E33F76" w:rsidR="00D45E45" w:rsidRPr="00760540" w:rsidRDefault="00D45E45" w:rsidP="000305AC">
      <w:pPr>
        <w:numPr>
          <w:ilvl w:val="1"/>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złożona przy użyciu środków komunikacji elektronicznej tzn. za pośrednictwem</w:t>
      </w:r>
      <w:r w:rsidR="00D54907">
        <w:rPr>
          <w:rFonts w:ascii="Open Sans" w:eastAsia="Calibri" w:hAnsi="Open Sans" w:cs="Open Sans"/>
          <w:sz w:val="18"/>
          <w:szCs w:val="18"/>
        </w:rPr>
        <w:t xml:space="preserve"> Formularza do złożenia, zmiany lub wycofania oferty dostępnego na e PUAP i udostępnionego również na https://</w:t>
      </w:r>
      <w:r w:rsidR="00F17801" w:rsidRPr="00D54907">
        <w:rPr>
          <w:rFonts w:ascii="Open Sans" w:hAnsi="Open Sans" w:cs="Open Sans"/>
          <w:sz w:val="18"/>
          <w:szCs w:val="18"/>
        </w:rPr>
        <w:t>miniportal.uzp.gov.pl</w:t>
      </w:r>
      <w:r w:rsidRPr="00D54907">
        <w:rPr>
          <w:rFonts w:ascii="Open Sans" w:eastAsia="Calibri" w:hAnsi="Open Sans" w:cs="Open Sans"/>
          <w:sz w:val="18"/>
          <w:szCs w:val="18"/>
        </w:rPr>
        <w:t>,</w:t>
      </w:r>
    </w:p>
    <w:p w14:paraId="38C915DD" w14:textId="78D0B41A" w:rsidR="00E32464" w:rsidRPr="00760540" w:rsidRDefault="00D45E45" w:rsidP="000305AC">
      <w:pPr>
        <w:numPr>
          <w:ilvl w:val="1"/>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podpisana kwalifikowanym podpisem elektronicznym </w:t>
      </w:r>
      <w:r w:rsidR="00C37406" w:rsidRPr="00760540">
        <w:rPr>
          <w:rFonts w:ascii="Open Sans" w:eastAsia="Calibri" w:hAnsi="Open Sans" w:cs="Open Sans"/>
          <w:sz w:val="18"/>
          <w:szCs w:val="18"/>
        </w:rPr>
        <w:t xml:space="preserve">lub podpisem zaufanym lub podpisem osobistym </w:t>
      </w:r>
      <w:r w:rsidRPr="00760540">
        <w:rPr>
          <w:rFonts w:ascii="Open Sans" w:eastAsia="Calibri" w:hAnsi="Open Sans" w:cs="Open Sans"/>
          <w:sz w:val="18"/>
          <w:szCs w:val="18"/>
        </w:rPr>
        <w:t>przez osobę/osoby upoważnioną/upoważnione</w:t>
      </w:r>
      <w:r w:rsidR="00F53D70" w:rsidRPr="00760540">
        <w:rPr>
          <w:rFonts w:ascii="Open Sans" w:eastAsia="Calibri" w:hAnsi="Open Sans" w:cs="Open Sans"/>
          <w:sz w:val="18"/>
          <w:szCs w:val="18"/>
        </w:rPr>
        <w:t xml:space="preserve">. </w:t>
      </w:r>
    </w:p>
    <w:p w14:paraId="38AEB7C8" w14:textId="15589156" w:rsidR="00D45E45" w:rsidRPr="00760540" w:rsidRDefault="00F53D70" w:rsidP="000305AC">
      <w:pPr>
        <w:numPr>
          <w:ilvl w:val="1"/>
          <w:numId w:val="20"/>
        </w:numPr>
        <w:spacing w:after="0" w:line="240" w:lineRule="auto"/>
        <w:jc w:val="both"/>
        <w:rPr>
          <w:rFonts w:ascii="Open Sans" w:eastAsia="Calibri" w:hAnsi="Open Sans" w:cs="Open Sans"/>
          <w:sz w:val="18"/>
          <w:szCs w:val="18"/>
        </w:rPr>
      </w:pPr>
      <w:r w:rsidRPr="00760540">
        <w:rPr>
          <w:rFonts w:ascii="Open Sans" w:hAnsi="Open Sans" w:cs="Open Sans"/>
          <w:sz w:val="18"/>
          <w:szCs w:val="18"/>
        </w:rPr>
        <w:t>Oferta oraz wszystkie dokumenty i oświadczenia wraz z nią złożone, wymagają podpisu osób uprawnionych do reprezentowania Wykonawcy w obrocie gospodarczym, zgodnie z aktem rejestracyjnym, wymaganiami ustawowymi oraz przepisami prawa. W przypadku, kiedy ofertę składają wykonawcy występujący wspólnie, oferta oraz wszystkie dokumenty i oświadczenia do niej załączone muszą być podpisane przez pełnomocnika</w:t>
      </w:r>
      <w:r w:rsidR="00E32464" w:rsidRPr="00760540">
        <w:rPr>
          <w:rFonts w:ascii="Open Sans" w:hAnsi="Open Sans" w:cs="Open Sans"/>
          <w:sz w:val="18"/>
          <w:szCs w:val="18"/>
        </w:rPr>
        <w:t>.</w:t>
      </w:r>
    </w:p>
    <w:p w14:paraId="7B7B17C3" w14:textId="11E72D65" w:rsidR="00E56876" w:rsidRPr="00760540" w:rsidRDefault="00E56876" w:rsidP="000305AC">
      <w:pPr>
        <w:numPr>
          <w:ilvl w:val="0"/>
          <w:numId w:val="20"/>
        </w:numPr>
        <w:spacing w:after="0" w:line="240" w:lineRule="auto"/>
        <w:jc w:val="both"/>
        <w:rPr>
          <w:rFonts w:ascii="Open Sans" w:hAnsi="Open Sans" w:cs="Open Sans"/>
          <w:sz w:val="18"/>
          <w:szCs w:val="18"/>
        </w:rPr>
      </w:pPr>
      <w:r w:rsidRPr="00760540">
        <w:rPr>
          <w:rFonts w:ascii="Open Sans" w:eastAsia="Calibri" w:hAnsi="Open Sans" w:cs="Open Sans"/>
          <w:sz w:val="18"/>
          <w:szCs w:val="18"/>
        </w:rPr>
        <w:t xml:space="preserve">Oferta, wniosek oraz przedmiotowe środki dowodowe (jeżeli były wymagane) składane elektronicznie muszą zostać podpisane </w:t>
      </w:r>
      <w:r w:rsidRPr="00760540">
        <w:rPr>
          <w:rFonts w:ascii="Open Sans" w:eastAsia="Calibri" w:hAnsi="Open Sans" w:cs="Open Sans"/>
          <w:b/>
          <w:sz w:val="18"/>
          <w:szCs w:val="18"/>
        </w:rPr>
        <w:t>elektronicznym kwalifikowanym podpisem</w:t>
      </w:r>
      <w:r w:rsidR="00583D57" w:rsidRPr="00760540">
        <w:rPr>
          <w:rFonts w:ascii="Open Sans" w:eastAsia="Calibri" w:hAnsi="Open Sans" w:cs="Open Sans"/>
          <w:b/>
          <w:sz w:val="18"/>
          <w:szCs w:val="18"/>
        </w:rPr>
        <w:t xml:space="preserve"> </w:t>
      </w:r>
      <w:r w:rsidR="00583D57" w:rsidRPr="00760540">
        <w:rPr>
          <w:rFonts w:ascii="Open Sans" w:eastAsia="Calibri" w:hAnsi="Open Sans" w:cs="Open Sans"/>
          <w:sz w:val="18"/>
          <w:szCs w:val="18"/>
        </w:rPr>
        <w:t>lub podpisem zaufanym lub podpisem osobistym</w:t>
      </w:r>
      <w:r w:rsidRPr="00760540">
        <w:rPr>
          <w:rFonts w:ascii="Open Sans" w:eastAsia="Calibri" w:hAnsi="Open Sans" w:cs="Open Sans"/>
          <w:sz w:val="18"/>
          <w:szCs w:val="18"/>
        </w:rPr>
        <w:t xml:space="preserve">. W procesie składania oferty, wniosku w tym przedmiotowych środków dowodowych na platformie, </w:t>
      </w:r>
      <w:r w:rsidRPr="00760540">
        <w:rPr>
          <w:rFonts w:ascii="Open Sans" w:eastAsia="Calibri" w:hAnsi="Open Sans" w:cs="Open Sans"/>
          <w:b/>
          <w:sz w:val="18"/>
          <w:szCs w:val="18"/>
        </w:rPr>
        <w:t>kwalifikowany podpis elektroniczny</w:t>
      </w:r>
      <w:r w:rsidRPr="00760540">
        <w:rPr>
          <w:rFonts w:ascii="Open Sans" w:eastAsia="Calibri" w:hAnsi="Open Sans" w:cs="Open Sans"/>
          <w:sz w:val="18"/>
          <w:szCs w:val="18"/>
        </w:rPr>
        <w:t xml:space="preserve"> </w:t>
      </w:r>
      <w:r w:rsidR="00583D57" w:rsidRPr="00760540">
        <w:rPr>
          <w:rFonts w:ascii="Open Sans" w:eastAsia="Calibri" w:hAnsi="Open Sans" w:cs="Open Sans"/>
          <w:sz w:val="18"/>
          <w:szCs w:val="18"/>
        </w:rPr>
        <w:t xml:space="preserve">lub podpis zaufany lub podpis osobisty </w:t>
      </w:r>
      <w:r w:rsidRPr="00760540">
        <w:rPr>
          <w:rFonts w:ascii="Open Sans" w:eastAsia="Calibri" w:hAnsi="Open Sans" w:cs="Open Sans"/>
          <w:sz w:val="18"/>
          <w:szCs w:val="18"/>
        </w:rPr>
        <w:t>Wykonawca składa bezpośrednio na dokumencie, który następnie przesyła do systemu.</w:t>
      </w:r>
    </w:p>
    <w:p w14:paraId="3C4B9744" w14:textId="1AB6BE04"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Poświadczenia za zgodność z oryginałem dokonuje odpowiednio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ykonawca, podmiot, na którego zdolnościach lub sytuacji polega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ykonawca,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ykonawcy wspólnie ubiegający się o udzielenie zamówienia publicznego albo podwykonawca, w zakresie dokumentów, które każdego z nich dotyczą. Poprzez oryginał należy rozumieć dokument podpisany kwalifikowanym podpisem elektronicznym </w:t>
      </w:r>
      <w:r w:rsidR="00C37406" w:rsidRPr="00760540">
        <w:rPr>
          <w:rFonts w:ascii="Open Sans" w:eastAsia="Calibri" w:hAnsi="Open Sans" w:cs="Open Sans"/>
          <w:sz w:val="18"/>
          <w:szCs w:val="18"/>
        </w:rPr>
        <w:t xml:space="preserve">lub podpisem zaufanym lub podpisem osobistym </w:t>
      </w:r>
      <w:r w:rsidRPr="00760540">
        <w:rPr>
          <w:rFonts w:ascii="Open Sans" w:eastAsia="Calibri" w:hAnsi="Open Sans" w:cs="Open Sans"/>
          <w:sz w:val="18"/>
          <w:szCs w:val="18"/>
        </w:rPr>
        <w:t xml:space="preserve">przez osobę/osoby upoważnioną/upoważnione. Poświadczenie za zgodność z oryginałem następuje w formie elektronicznej podpisane kwalifikowanym podpisem elektronicznym </w:t>
      </w:r>
      <w:r w:rsidR="00C37406" w:rsidRPr="00760540">
        <w:rPr>
          <w:rFonts w:ascii="Open Sans" w:eastAsia="Calibri" w:hAnsi="Open Sans" w:cs="Open Sans"/>
          <w:sz w:val="18"/>
          <w:szCs w:val="18"/>
        </w:rPr>
        <w:t xml:space="preserve"> lub podpisem zaufanym lub podpisem osobistym </w:t>
      </w:r>
      <w:r w:rsidRPr="00760540">
        <w:rPr>
          <w:rFonts w:ascii="Open Sans" w:eastAsia="Calibri" w:hAnsi="Open Sans" w:cs="Open Sans"/>
          <w:sz w:val="18"/>
          <w:szCs w:val="18"/>
        </w:rPr>
        <w:t xml:space="preserve">przez osobę/osoby upoważnioną/upoważnione. </w:t>
      </w:r>
    </w:p>
    <w:p w14:paraId="627D50C7" w14:textId="75719835"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Podpisy kwalifikowane wykorzystywane przez </w:t>
      </w:r>
      <w:r w:rsidR="00D45E45" w:rsidRPr="00760540">
        <w:rPr>
          <w:rFonts w:ascii="Open Sans" w:eastAsia="Calibri" w:hAnsi="Open Sans" w:cs="Open Sans"/>
          <w:sz w:val="18"/>
          <w:szCs w:val="18"/>
        </w:rPr>
        <w:t>W</w:t>
      </w:r>
      <w:r w:rsidRPr="00760540">
        <w:rPr>
          <w:rFonts w:ascii="Open Sans" w:eastAsia="Calibri" w:hAnsi="Open Sans" w:cs="Open Sans"/>
          <w:sz w:val="18"/>
          <w:szCs w:val="18"/>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60540">
        <w:rPr>
          <w:rFonts w:ascii="Open Sans" w:eastAsia="Calibri" w:hAnsi="Open Sans" w:cs="Open Sans"/>
          <w:sz w:val="18"/>
          <w:szCs w:val="18"/>
        </w:rPr>
        <w:t>eIDAS</w:t>
      </w:r>
      <w:proofErr w:type="spellEnd"/>
      <w:r w:rsidRPr="00760540">
        <w:rPr>
          <w:rFonts w:ascii="Open Sans" w:eastAsia="Calibri" w:hAnsi="Open Sans" w:cs="Open Sans"/>
          <w:sz w:val="18"/>
          <w:szCs w:val="18"/>
        </w:rPr>
        <w:t>) (UE) nr 910/2014 - od 1 lipca 2016 roku”.</w:t>
      </w:r>
    </w:p>
    <w:p w14:paraId="7C90BB9B" w14:textId="01DE3EBF"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W przypadku wykorzystania formatu podpisu </w:t>
      </w:r>
      <w:proofErr w:type="spellStart"/>
      <w:r w:rsidRPr="00760540">
        <w:rPr>
          <w:rFonts w:ascii="Open Sans" w:eastAsia="Calibri" w:hAnsi="Open Sans" w:cs="Open Sans"/>
          <w:sz w:val="18"/>
          <w:szCs w:val="18"/>
        </w:rPr>
        <w:t>XAdES</w:t>
      </w:r>
      <w:proofErr w:type="spellEnd"/>
      <w:r w:rsidRPr="00760540">
        <w:rPr>
          <w:rFonts w:ascii="Open Sans" w:eastAsia="Calibri" w:hAnsi="Open Sans" w:cs="Open Sans"/>
          <w:sz w:val="18"/>
          <w:szCs w:val="18"/>
        </w:rPr>
        <w:t xml:space="preserve"> zewnętrzny Zamawiający wymaga dołączenia odpowiedniej ilości plików tj. podpisywanych plików z danymi oraz plików podpisu w formacie </w:t>
      </w:r>
      <w:proofErr w:type="spellStart"/>
      <w:r w:rsidRPr="00760540">
        <w:rPr>
          <w:rFonts w:ascii="Open Sans" w:eastAsia="Calibri" w:hAnsi="Open Sans" w:cs="Open Sans"/>
          <w:sz w:val="18"/>
          <w:szCs w:val="18"/>
        </w:rPr>
        <w:t>XAdES</w:t>
      </w:r>
      <w:proofErr w:type="spellEnd"/>
      <w:r w:rsidRPr="00760540">
        <w:rPr>
          <w:rFonts w:ascii="Open Sans" w:eastAsia="Calibri" w:hAnsi="Open Sans" w:cs="Open Sans"/>
          <w:sz w:val="18"/>
          <w:szCs w:val="18"/>
        </w:rPr>
        <w:t>.</w:t>
      </w:r>
    </w:p>
    <w:p w14:paraId="577A16ED" w14:textId="0DD4D2CE"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Zgodnie z art. 18 ust. 3 ustawy </w:t>
      </w:r>
      <w:proofErr w:type="spellStart"/>
      <w:r w:rsidRPr="00760540">
        <w:rPr>
          <w:rFonts w:ascii="Open Sans" w:eastAsia="Calibri" w:hAnsi="Open Sans" w:cs="Open Sans"/>
          <w:sz w:val="18"/>
          <w:szCs w:val="18"/>
        </w:rPr>
        <w:t>Pzp</w:t>
      </w:r>
      <w:proofErr w:type="spellEnd"/>
      <w:r w:rsidRPr="00760540">
        <w:rPr>
          <w:rFonts w:ascii="Open Sans" w:eastAsia="Calibri" w:hAnsi="Open Sans" w:cs="Open Sans"/>
          <w:sz w:val="18"/>
          <w:szCs w:val="18"/>
        </w:rPr>
        <w:t xml:space="preserve">, nie ujawnia się informacji stanowiących tajemnicę przedsiębiorstwa, w rozumieniu przepisów o zwalczaniu nieuczciwej konkurencji. Jeżeli </w:t>
      </w:r>
      <w:r w:rsidR="00D54907">
        <w:rPr>
          <w:rFonts w:ascii="Open Sans" w:eastAsia="Calibri" w:hAnsi="Open Sans" w:cs="Open Sans"/>
          <w:sz w:val="18"/>
          <w:szCs w:val="18"/>
        </w:rPr>
        <w:t>W</w:t>
      </w:r>
      <w:r w:rsidRPr="00760540">
        <w:rPr>
          <w:rFonts w:ascii="Open Sans" w:eastAsia="Calibri" w:hAnsi="Open Sans" w:cs="Open Sans"/>
          <w:sz w:val="18"/>
          <w:szCs w:val="18"/>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9F85BBC" w14:textId="6E5E83C2" w:rsidR="00421397" w:rsidRPr="00733F5A" w:rsidRDefault="00E56876" w:rsidP="00733F5A">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lastRenderedPageBreak/>
        <w:t>Wykonawca</w:t>
      </w:r>
      <w:r w:rsidR="00D54907">
        <w:rPr>
          <w:rFonts w:ascii="Open Sans" w:eastAsia="Calibri" w:hAnsi="Open Sans" w:cs="Open Sans"/>
          <w:sz w:val="18"/>
          <w:szCs w:val="18"/>
        </w:rPr>
        <w:t xml:space="preserve"> </w:t>
      </w:r>
      <w:r w:rsidRPr="00760540">
        <w:rPr>
          <w:rFonts w:ascii="Open Sans" w:eastAsia="Calibri" w:hAnsi="Open Sans" w:cs="Open Sans"/>
          <w:sz w:val="18"/>
          <w:szCs w:val="18"/>
        </w:rPr>
        <w:t>przed upływem terminu składania ofert</w:t>
      </w:r>
      <w:r w:rsidR="00D54907">
        <w:rPr>
          <w:rFonts w:ascii="Open Sans" w:eastAsia="Calibri" w:hAnsi="Open Sans" w:cs="Open Sans"/>
          <w:sz w:val="18"/>
          <w:szCs w:val="18"/>
        </w:rPr>
        <w:t xml:space="preserve"> może zmienić lub</w:t>
      </w:r>
      <w:r w:rsidRPr="00760540">
        <w:rPr>
          <w:rFonts w:ascii="Open Sans" w:eastAsia="Calibri" w:hAnsi="Open Sans" w:cs="Open Sans"/>
          <w:sz w:val="18"/>
          <w:szCs w:val="18"/>
        </w:rPr>
        <w:t xml:space="preserve"> wycofać ofertę</w:t>
      </w:r>
      <w:r w:rsidR="00D54907">
        <w:rPr>
          <w:rFonts w:ascii="Open Sans" w:eastAsia="Calibri" w:hAnsi="Open Sans" w:cs="Open Sans"/>
          <w:sz w:val="18"/>
          <w:szCs w:val="18"/>
        </w:rPr>
        <w:t xml:space="preserve"> </w:t>
      </w:r>
      <w:r w:rsidR="00D54907" w:rsidRPr="00760540">
        <w:rPr>
          <w:rFonts w:ascii="Open Sans" w:eastAsia="Calibri" w:hAnsi="Open Sans" w:cs="Open Sans"/>
          <w:sz w:val="18"/>
          <w:szCs w:val="18"/>
        </w:rPr>
        <w:t>za pośrednictwem</w:t>
      </w:r>
      <w:r w:rsidR="00D54907">
        <w:rPr>
          <w:rFonts w:ascii="Open Sans" w:eastAsia="Calibri" w:hAnsi="Open Sans" w:cs="Open Sans"/>
          <w:sz w:val="18"/>
          <w:szCs w:val="18"/>
        </w:rPr>
        <w:t xml:space="preserve"> Formularza do złożenia, zmiany lub wycofania oferty dostępnego na e PUAP i udostępnionego również na </w:t>
      </w:r>
      <w:proofErr w:type="spellStart"/>
      <w:r w:rsidR="00D54907">
        <w:rPr>
          <w:rFonts w:ascii="Open Sans" w:eastAsia="Calibri" w:hAnsi="Open Sans" w:cs="Open Sans"/>
          <w:sz w:val="18"/>
          <w:szCs w:val="18"/>
        </w:rPr>
        <w:t>miniPortalu</w:t>
      </w:r>
      <w:proofErr w:type="spellEnd"/>
      <w:r w:rsidR="00D54907">
        <w:rPr>
          <w:rFonts w:ascii="Open Sans" w:eastAsia="Calibri" w:hAnsi="Open Sans" w:cs="Open Sans"/>
          <w:sz w:val="18"/>
          <w:szCs w:val="18"/>
        </w:rPr>
        <w:t xml:space="preserve">. </w:t>
      </w:r>
      <w:r w:rsidRPr="00760540">
        <w:rPr>
          <w:rFonts w:ascii="Open Sans" w:eastAsia="Calibri" w:hAnsi="Open Sans" w:cs="Open Sans"/>
          <w:sz w:val="18"/>
          <w:szCs w:val="18"/>
        </w:rPr>
        <w:t xml:space="preserve">Sposób wycofania oferty </w:t>
      </w:r>
      <w:r w:rsidR="00D54907">
        <w:rPr>
          <w:rFonts w:ascii="Open Sans" w:eastAsia="Calibri" w:hAnsi="Open Sans" w:cs="Open Sans"/>
          <w:sz w:val="18"/>
          <w:szCs w:val="18"/>
        </w:rPr>
        <w:t>został opisany</w:t>
      </w:r>
      <w:r w:rsidRPr="00760540">
        <w:rPr>
          <w:rFonts w:ascii="Open Sans" w:eastAsia="Calibri" w:hAnsi="Open Sans" w:cs="Open Sans"/>
          <w:sz w:val="18"/>
          <w:szCs w:val="18"/>
        </w:rPr>
        <w:t xml:space="preserve"> w instrukcji zamieszczonej na stronie internetowej pod adresem:</w:t>
      </w:r>
      <w:r w:rsidR="00421397" w:rsidRPr="00760540">
        <w:rPr>
          <w:rFonts w:ascii="Open Sans" w:hAnsi="Open Sans" w:cs="Open Sans"/>
          <w:sz w:val="18"/>
          <w:szCs w:val="18"/>
        </w:rPr>
        <w:t xml:space="preserve"> </w:t>
      </w:r>
      <w:r w:rsidR="00421397" w:rsidRPr="00B028E4">
        <w:rPr>
          <w:rFonts w:ascii="Open Sans" w:hAnsi="Open Sans" w:cs="Open Sans"/>
          <w:sz w:val="18"/>
          <w:szCs w:val="18"/>
        </w:rPr>
        <w:t>https://miniportal.uzp.gov.pl/</w:t>
      </w:r>
      <w:r w:rsidR="00B028E4" w:rsidRPr="00733F5A">
        <w:rPr>
          <w:rFonts w:ascii="Open Sans" w:eastAsia="Calibri" w:hAnsi="Open Sans" w:cs="Open Sans"/>
          <w:sz w:val="18"/>
          <w:szCs w:val="18"/>
        </w:rPr>
        <w:t xml:space="preserve"> </w:t>
      </w:r>
    </w:p>
    <w:p w14:paraId="13501AC5" w14:textId="6D56CC8C"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Każdy z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ykonawców może złożyć tylko jedną ofert</w:t>
      </w:r>
      <w:r w:rsidR="00E32464" w:rsidRPr="00760540">
        <w:rPr>
          <w:rFonts w:ascii="Open Sans" w:eastAsia="Calibri" w:hAnsi="Open Sans" w:cs="Open Sans"/>
          <w:sz w:val="18"/>
          <w:szCs w:val="18"/>
        </w:rPr>
        <w:t>ę na jedną część</w:t>
      </w:r>
      <w:r w:rsidRPr="00760540">
        <w:rPr>
          <w:rFonts w:ascii="Open Sans" w:eastAsia="Calibri" w:hAnsi="Open Sans" w:cs="Open Sans"/>
          <w:sz w:val="18"/>
          <w:szCs w:val="18"/>
        </w:rPr>
        <w:t>. Złożenie większej liczby ofert lub oferty zawierającej propozycje wariantowe podlegać będą odrzuceniu.</w:t>
      </w:r>
    </w:p>
    <w:p w14:paraId="031FAB59" w14:textId="74BEF74F"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Ceny oferty muszą zawierać wszystkie koszty, jakie musi ponieść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ykonawca, aby zrealizować zamówienie z najwyższą starannością oraz ewentualne rabaty.</w:t>
      </w:r>
    </w:p>
    <w:p w14:paraId="70FD1626" w14:textId="00E0BDC5"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Dokumenty i oświadczenia składane przez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ykonawcę powinny być w języku polskim. W przypadku  załączenia dokumentów sporządzonych w innym języku niż dopuszczony,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ykonawca zobowiązany jest załączyć tłumaczenie na język polski.</w:t>
      </w:r>
    </w:p>
    <w:p w14:paraId="38479F14" w14:textId="70947130" w:rsidR="00E56876" w:rsidRPr="00760540" w:rsidRDefault="00E56876" w:rsidP="000305AC">
      <w:pPr>
        <w:numPr>
          <w:ilvl w:val="0"/>
          <w:numId w:val="20"/>
        </w:numPr>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Zgodnie z definicją dokumentu elektronicznego z art.3 ustęp 2 Ustawy o informatyzacji działalności podmiotów realizujących zadania publiczne, opatrzenie pliku zawierającego skompresowane dane kwalifikowanym podpisem elektronicznym</w:t>
      </w:r>
      <w:r w:rsidR="00C37406" w:rsidRPr="00760540">
        <w:rPr>
          <w:rFonts w:ascii="Open Sans" w:hAnsi="Open Sans" w:cs="Open Sans"/>
          <w:sz w:val="18"/>
          <w:szCs w:val="18"/>
        </w:rPr>
        <w:t xml:space="preserve"> </w:t>
      </w:r>
      <w:r w:rsidR="00C37406" w:rsidRPr="00760540">
        <w:rPr>
          <w:rFonts w:ascii="Open Sans" w:eastAsia="Calibri" w:hAnsi="Open Sans" w:cs="Open Sans"/>
          <w:sz w:val="18"/>
          <w:szCs w:val="18"/>
        </w:rPr>
        <w:t>lub podpisem zaufanym lub podpisem osobistym</w:t>
      </w:r>
      <w:r w:rsidRPr="00760540">
        <w:rPr>
          <w:rFonts w:ascii="Open Sans" w:eastAsia="Calibri" w:hAnsi="Open Sans" w:cs="Open Sans"/>
          <w:sz w:val="18"/>
          <w:szCs w:val="18"/>
        </w:rPr>
        <w:t xml:space="preserve"> jest jednoznaczne z podpisaniem oryginału dokumentu, z wyjątkiem kopii poświadczonych odpowiednio przez innego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 xml:space="preserve">ykonawcę ubiegającego się wspólnie z nim o udzielenie zamówienia, przez podmiot, na którego zdolnościach lub sytuacji polega </w:t>
      </w:r>
      <w:r w:rsidR="00F53D70" w:rsidRPr="00760540">
        <w:rPr>
          <w:rFonts w:ascii="Open Sans" w:eastAsia="Calibri" w:hAnsi="Open Sans" w:cs="Open Sans"/>
          <w:sz w:val="18"/>
          <w:szCs w:val="18"/>
        </w:rPr>
        <w:t>W</w:t>
      </w:r>
      <w:r w:rsidRPr="00760540">
        <w:rPr>
          <w:rFonts w:ascii="Open Sans" w:eastAsia="Calibri" w:hAnsi="Open Sans" w:cs="Open Sans"/>
          <w:sz w:val="18"/>
          <w:szCs w:val="18"/>
        </w:rPr>
        <w:t>ykonawca, albo przez podwykonawcę.</w:t>
      </w:r>
    </w:p>
    <w:p w14:paraId="2EAE82A1" w14:textId="0D0E900A" w:rsidR="00E56876" w:rsidRPr="001528F8" w:rsidRDefault="00E56876" w:rsidP="000305AC">
      <w:pPr>
        <w:numPr>
          <w:ilvl w:val="0"/>
          <w:numId w:val="20"/>
        </w:numPr>
        <w:spacing w:after="0" w:line="240" w:lineRule="auto"/>
        <w:ind w:left="714" w:hanging="357"/>
        <w:jc w:val="both"/>
        <w:rPr>
          <w:rFonts w:ascii="Open Sans" w:eastAsia="Calibri" w:hAnsi="Open Sans" w:cs="Open Sans"/>
          <w:sz w:val="18"/>
          <w:szCs w:val="18"/>
        </w:rPr>
      </w:pPr>
      <w:r w:rsidRPr="001528F8">
        <w:rPr>
          <w:rFonts w:ascii="Open Sans" w:eastAsia="Calibri" w:hAnsi="Open Sans" w:cs="Open Sans"/>
          <w:sz w:val="18"/>
          <w:szCs w:val="18"/>
        </w:rPr>
        <w:t>Maksymalny rozmiar jednego pliku przesyłanego za pośrednictwem dedykowanych formularzy do: złożenia, zmiany, wycofania oferty wynosi 150 MB natomiast przy komunikacji wielkość pliku to maksymalnie 500 MB.</w:t>
      </w:r>
    </w:p>
    <w:p w14:paraId="27BA1DEF" w14:textId="77777777" w:rsidR="00B028E4" w:rsidRPr="00B028E4" w:rsidRDefault="00B028E4" w:rsidP="00B028E4">
      <w:pPr>
        <w:numPr>
          <w:ilvl w:val="0"/>
          <w:numId w:val="20"/>
        </w:numPr>
        <w:spacing w:after="0" w:line="240" w:lineRule="auto"/>
        <w:jc w:val="both"/>
        <w:rPr>
          <w:rFonts w:ascii="Open Sans" w:eastAsia="Calibri" w:hAnsi="Open Sans" w:cs="Open Sans"/>
          <w:sz w:val="18"/>
          <w:szCs w:val="18"/>
        </w:rPr>
      </w:pPr>
      <w:r w:rsidRPr="00B028E4">
        <w:rPr>
          <w:rFonts w:ascii="Open Sans" w:eastAsia="Calibri" w:hAnsi="Open Sans" w:cs="Open Sans"/>
          <w:sz w:val="18"/>
          <w:szCs w:val="18"/>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2693A64" w14:textId="77777777" w:rsidR="00B028E4" w:rsidRPr="00B028E4" w:rsidRDefault="00B028E4" w:rsidP="00B028E4">
      <w:pPr>
        <w:numPr>
          <w:ilvl w:val="0"/>
          <w:numId w:val="20"/>
        </w:numPr>
        <w:spacing w:after="0" w:line="240" w:lineRule="auto"/>
        <w:jc w:val="both"/>
        <w:rPr>
          <w:rFonts w:ascii="Open Sans" w:eastAsia="Calibri" w:hAnsi="Open Sans" w:cs="Open Sans"/>
          <w:sz w:val="18"/>
          <w:szCs w:val="18"/>
        </w:rPr>
      </w:pPr>
      <w:r w:rsidRPr="00B028E4">
        <w:rPr>
          <w:rFonts w:ascii="Open Sans" w:eastAsia="Calibri" w:hAnsi="Open Sans" w:cs="Open Sans"/>
          <w:sz w:val="18"/>
          <w:szCs w:val="18"/>
        </w:rPr>
        <w:t>Zamawiający rekomenduje wykorzystanie formatów: .pdf .</w:t>
      </w:r>
      <w:proofErr w:type="spellStart"/>
      <w:r w:rsidRPr="00B028E4">
        <w:rPr>
          <w:rFonts w:ascii="Open Sans" w:eastAsia="Calibri" w:hAnsi="Open Sans" w:cs="Open Sans"/>
          <w:sz w:val="18"/>
          <w:szCs w:val="18"/>
        </w:rPr>
        <w:t>doc</w:t>
      </w:r>
      <w:proofErr w:type="spellEnd"/>
      <w:r w:rsidRPr="00B028E4">
        <w:rPr>
          <w:rFonts w:ascii="Open Sans" w:eastAsia="Calibri" w:hAnsi="Open Sans" w:cs="Open Sans"/>
          <w:sz w:val="18"/>
          <w:szCs w:val="18"/>
        </w:rPr>
        <w:t xml:space="preserve"> .</w:t>
      </w:r>
      <w:proofErr w:type="spellStart"/>
      <w:r w:rsidRPr="00B028E4">
        <w:rPr>
          <w:rFonts w:ascii="Open Sans" w:eastAsia="Calibri" w:hAnsi="Open Sans" w:cs="Open Sans"/>
          <w:sz w:val="18"/>
          <w:szCs w:val="18"/>
        </w:rPr>
        <w:t>docx</w:t>
      </w:r>
      <w:proofErr w:type="spellEnd"/>
      <w:r w:rsidRPr="00B028E4">
        <w:rPr>
          <w:rFonts w:ascii="Open Sans" w:eastAsia="Calibri" w:hAnsi="Open Sans" w:cs="Open Sans"/>
          <w:sz w:val="18"/>
          <w:szCs w:val="18"/>
        </w:rPr>
        <w:t xml:space="preserve"> .xls .</w:t>
      </w:r>
      <w:proofErr w:type="spellStart"/>
      <w:r w:rsidRPr="00B028E4">
        <w:rPr>
          <w:rFonts w:ascii="Open Sans" w:eastAsia="Calibri" w:hAnsi="Open Sans" w:cs="Open Sans"/>
          <w:sz w:val="18"/>
          <w:szCs w:val="18"/>
        </w:rPr>
        <w:t>xlsx</w:t>
      </w:r>
      <w:proofErr w:type="spellEnd"/>
      <w:r w:rsidRPr="00B028E4">
        <w:rPr>
          <w:rFonts w:ascii="Open Sans" w:eastAsia="Calibri" w:hAnsi="Open Sans" w:cs="Open Sans"/>
          <w:sz w:val="18"/>
          <w:szCs w:val="18"/>
        </w:rPr>
        <w:t xml:space="preserve"> .jpg (.</w:t>
      </w:r>
      <w:proofErr w:type="spellStart"/>
      <w:r w:rsidRPr="00B028E4">
        <w:rPr>
          <w:rFonts w:ascii="Open Sans" w:eastAsia="Calibri" w:hAnsi="Open Sans" w:cs="Open Sans"/>
          <w:sz w:val="18"/>
          <w:szCs w:val="18"/>
        </w:rPr>
        <w:t>jpeg</w:t>
      </w:r>
      <w:proofErr w:type="spellEnd"/>
      <w:r w:rsidRPr="00B028E4">
        <w:rPr>
          <w:rFonts w:ascii="Open Sans" w:eastAsia="Calibri" w:hAnsi="Open Sans" w:cs="Open Sans"/>
          <w:sz w:val="18"/>
          <w:szCs w:val="18"/>
        </w:rPr>
        <w:t>) ze szczególnym wskazaniem na .pdf</w:t>
      </w:r>
    </w:p>
    <w:p w14:paraId="02B87A32" w14:textId="418478AB" w:rsidR="00B028E4" w:rsidRPr="00B028E4" w:rsidRDefault="00B028E4" w:rsidP="00B028E4">
      <w:pPr>
        <w:numPr>
          <w:ilvl w:val="0"/>
          <w:numId w:val="20"/>
        </w:numPr>
        <w:spacing w:after="0" w:line="240" w:lineRule="auto"/>
        <w:jc w:val="both"/>
        <w:rPr>
          <w:rFonts w:ascii="Open Sans" w:eastAsia="Calibri" w:hAnsi="Open Sans" w:cs="Open Sans"/>
          <w:sz w:val="18"/>
          <w:szCs w:val="18"/>
        </w:rPr>
      </w:pPr>
      <w:r w:rsidRPr="00B028E4">
        <w:rPr>
          <w:rFonts w:ascii="Open Sans" w:eastAsia="Calibri" w:hAnsi="Open Sans" w:cs="Open Sans"/>
          <w:sz w:val="18"/>
          <w:szCs w:val="18"/>
        </w:rPr>
        <w:t xml:space="preserve">W celu ewentualnej kompresji danych Zamawiający rekomenduje wykorzystanie jednego z </w:t>
      </w:r>
      <w:proofErr w:type="spellStart"/>
      <w:r w:rsidRPr="00B028E4">
        <w:rPr>
          <w:rFonts w:ascii="Open Sans" w:eastAsia="Calibri" w:hAnsi="Open Sans" w:cs="Open Sans"/>
          <w:sz w:val="18"/>
          <w:szCs w:val="18"/>
        </w:rPr>
        <w:t>rozszerzeń:.zip</w:t>
      </w:r>
      <w:proofErr w:type="spellEnd"/>
      <w:r w:rsidRPr="00B028E4">
        <w:rPr>
          <w:rFonts w:ascii="Open Sans" w:eastAsia="Calibri" w:hAnsi="Open Sans" w:cs="Open Sans"/>
          <w:sz w:val="18"/>
          <w:szCs w:val="18"/>
        </w:rPr>
        <w:t xml:space="preserve"> lub .7Z.</w:t>
      </w:r>
    </w:p>
    <w:p w14:paraId="6DA0BF93" w14:textId="77777777" w:rsidR="007F7D7D" w:rsidRPr="00760540" w:rsidRDefault="007F7D7D" w:rsidP="000305AC">
      <w:pPr>
        <w:numPr>
          <w:ilvl w:val="0"/>
          <w:numId w:val="20"/>
        </w:numPr>
        <w:spacing w:after="0" w:line="240" w:lineRule="auto"/>
        <w:ind w:left="714" w:hanging="357"/>
        <w:jc w:val="both"/>
        <w:rPr>
          <w:rFonts w:ascii="Open Sans" w:eastAsia="Calibri" w:hAnsi="Open Sans" w:cs="Open Sans"/>
          <w:sz w:val="18"/>
          <w:szCs w:val="18"/>
        </w:rPr>
      </w:pPr>
      <w:r w:rsidRPr="00760540">
        <w:rPr>
          <w:rFonts w:ascii="Open Sans" w:eastAsia="Calibri" w:hAnsi="Open Sans" w:cs="Open Sans"/>
          <w:sz w:val="18"/>
          <w:szCs w:val="18"/>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ADF0D9C" w14:textId="77777777" w:rsidR="009227CD" w:rsidRPr="00760540" w:rsidRDefault="009227CD" w:rsidP="000305AC">
      <w:pPr>
        <w:spacing w:after="0" w:line="240" w:lineRule="auto"/>
        <w:jc w:val="both"/>
        <w:rPr>
          <w:rFonts w:ascii="Open Sans" w:hAnsi="Open Sans" w:cs="Open Sans"/>
          <w:sz w:val="18"/>
          <w:szCs w:val="18"/>
        </w:rPr>
      </w:pPr>
    </w:p>
    <w:p w14:paraId="6CA2EB9E" w14:textId="77777777" w:rsidR="00B47D4A" w:rsidRPr="00760540" w:rsidRDefault="00B47D4A"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19" w:name="_Toc117616949"/>
      <w:r w:rsidRPr="00760540">
        <w:rPr>
          <w:rFonts w:ascii="Open Sans" w:hAnsi="Open Sans" w:cs="Open Sans"/>
          <w:b/>
          <w:bCs/>
          <w:color w:val="auto"/>
          <w:sz w:val="18"/>
          <w:szCs w:val="18"/>
        </w:rPr>
        <w:t>WYMAGANIA DOTYCZĄCE WADIUM</w:t>
      </w:r>
      <w:bookmarkEnd w:id="19"/>
    </w:p>
    <w:p w14:paraId="6C6E1FF5" w14:textId="77777777" w:rsidR="00DF52BC" w:rsidRPr="00760540" w:rsidRDefault="00DF52BC" w:rsidP="000305AC">
      <w:pPr>
        <w:spacing w:after="0" w:line="240" w:lineRule="auto"/>
        <w:jc w:val="both"/>
        <w:rPr>
          <w:rFonts w:ascii="Open Sans" w:hAnsi="Open Sans" w:cs="Open Sans"/>
          <w:sz w:val="18"/>
          <w:szCs w:val="18"/>
        </w:rPr>
      </w:pPr>
    </w:p>
    <w:p w14:paraId="4135F227" w14:textId="642EA49E" w:rsidR="00B47D4A" w:rsidRPr="00760540" w:rsidRDefault="00B47D4A" w:rsidP="000305AC">
      <w:pPr>
        <w:pStyle w:val="Akapitzlist"/>
        <w:numPr>
          <w:ilvl w:val="0"/>
          <w:numId w:val="18"/>
        </w:numPr>
        <w:spacing w:after="0" w:line="240" w:lineRule="auto"/>
        <w:jc w:val="both"/>
        <w:rPr>
          <w:rFonts w:ascii="Open Sans" w:hAnsi="Open Sans" w:cs="Open Sans"/>
          <w:sz w:val="18"/>
          <w:szCs w:val="18"/>
        </w:rPr>
      </w:pPr>
      <w:r w:rsidRPr="00760540">
        <w:rPr>
          <w:rFonts w:ascii="Open Sans" w:hAnsi="Open Sans" w:cs="Open Sans"/>
          <w:sz w:val="18"/>
          <w:szCs w:val="18"/>
        </w:rPr>
        <w:t>Zamawiający nie wymaga wniesienia wadium.</w:t>
      </w:r>
    </w:p>
    <w:p w14:paraId="4D978F6B" w14:textId="77777777" w:rsidR="00B47D4A" w:rsidRPr="00760540" w:rsidRDefault="00B47D4A" w:rsidP="000305AC">
      <w:pPr>
        <w:spacing w:after="0" w:line="240" w:lineRule="auto"/>
        <w:jc w:val="both"/>
        <w:rPr>
          <w:rFonts w:ascii="Open Sans" w:hAnsi="Open Sans" w:cs="Open Sans"/>
          <w:sz w:val="18"/>
          <w:szCs w:val="18"/>
        </w:rPr>
      </w:pPr>
    </w:p>
    <w:p w14:paraId="415406D0" w14:textId="77777777" w:rsidR="00B47D4A" w:rsidRPr="00760540" w:rsidRDefault="00B47D4A"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0" w:name="_Toc117616950"/>
      <w:r w:rsidRPr="00760540">
        <w:rPr>
          <w:rFonts w:ascii="Open Sans" w:hAnsi="Open Sans" w:cs="Open Sans"/>
          <w:b/>
          <w:bCs/>
          <w:color w:val="auto"/>
          <w:sz w:val="18"/>
          <w:szCs w:val="18"/>
        </w:rPr>
        <w:t>TERMIN ZWIĄZANIA OFERTĄ</w:t>
      </w:r>
      <w:bookmarkEnd w:id="20"/>
    </w:p>
    <w:p w14:paraId="4F963593" w14:textId="77777777" w:rsidR="00B47D4A" w:rsidRPr="00760540" w:rsidRDefault="00B47D4A" w:rsidP="000305AC">
      <w:pPr>
        <w:spacing w:after="0" w:line="240" w:lineRule="auto"/>
        <w:jc w:val="both"/>
        <w:rPr>
          <w:rFonts w:ascii="Open Sans" w:hAnsi="Open Sans" w:cs="Open Sans"/>
          <w:sz w:val="18"/>
          <w:szCs w:val="18"/>
        </w:rPr>
      </w:pPr>
    </w:p>
    <w:p w14:paraId="2DAE05B7" w14:textId="3871DBA5" w:rsidR="00DA25A6" w:rsidRPr="007A074B" w:rsidRDefault="007A074B" w:rsidP="007A074B">
      <w:pPr>
        <w:pStyle w:val="Tekstpodstawowy"/>
        <w:numPr>
          <w:ilvl w:val="0"/>
          <w:numId w:val="19"/>
        </w:numPr>
        <w:spacing w:after="0"/>
        <w:ind w:right="57"/>
        <w:jc w:val="both"/>
        <w:rPr>
          <w:rFonts w:asciiTheme="minorHAnsi" w:hAnsiTheme="minorHAnsi" w:cstheme="minorHAnsi"/>
          <w:iCs/>
          <w:sz w:val="22"/>
          <w:szCs w:val="20"/>
        </w:rPr>
      </w:pPr>
      <w:r w:rsidRPr="007A074B">
        <w:rPr>
          <w:rFonts w:asciiTheme="minorHAnsi" w:hAnsiTheme="minorHAnsi" w:cstheme="minorHAnsi"/>
          <w:iCs/>
          <w:sz w:val="22"/>
          <w:szCs w:val="20"/>
        </w:rPr>
        <w:t>Wykonawca będzie związany złożoną ofertą przez okres 30 dni licząc od dnia upływu terminu składania ofert</w:t>
      </w:r>
      <w:r w:rsidRPr="007A074B">
        <w:rPr>
          <w:rFonts w:asciiTheme="minorHAnsi" w:hAnsiTheme="minorHAnsi" w:cstheme="minorHAnsi"/>
          <w:iCs/>
          <w:sz w:val="22"/>
          <w:szCs w:val="20"/>
          <w:lang w:val="pl-PL"/>
        </w:rPr>
        <w:t xml:space="preserve"> -</w:t>
      </w:r>
      <w:r w:rsidR="00B47D4A" w:rsidRPr="007A074B">
        <w:rPr>
          <w:rFonts w:asciiTheme="minorHAnsi" w:hAnsiTheme="minorHAnsi" w:cstheme="minorHAnsi"/>
          <w:sz w:val="22"/>
          <w:szCs w:val="20"/>
        </w:rPr>
        <w:t xml:space="preserve"> do dnia </w:t>
      </w:r>
      <w:r w:rsidR="004A1376">
        <w:rPr>
          <w:rFonts w:asciiTheme="minorHAnsi" w:hAnsiTheme="minorHAnsi" w:cstheme="minorHAnsi"/>
          <w:sz w:val="22"/>
          <w:szCs w:val="20"/>
        </w:rPr>
        <w:t>1</w:t>
      </w:r>
      <w:r w:rsidR="004A1376">
        <w:rPr>
          <w:rFonts w:asciiTheme="minorHAnsi" w:hAnsiTheme="minorHAnsi" w:cstheme="minorHAnsi"/>
          <w:sz w:val="22"/>
          <w:szCs w:val="20"/>
          <w:lang w:val="pl-PL"/>
        </w:rPr>
        <w:t>3</w:t>
      </w:r>
      <w:r w:rsidR="00BB17A9" w:rsidRPr="007A074B">
        <w:rPr>
          <w:rFonts w:asciiTheme="minorHAnsi" w:hAnsiTheme="minorHAnsi" w:cstheme="minorHAnsi"/>
          <w:sz w:val="22"/>
          <w:szCs w:val="20"/>
        </w:rPr>
        <w:t xml:space="preserve"> stycznia </w:t>
      </w:r>
      <w:r w:rsidR="00B47D4A" w:rsidRPr="007A074B">
        <w:rPr>
          <w:rFonts w:asciiTheme="minorHAnsi" w:hAnsiTheme="minorHAnsi" w:cstheme="minorHAnsi"/>
          <w:sz w:val="22"/>
          <w:szCs w:val="20"/>
        </w:rPr>
        <w:t>2022 roku.</w:t>
      </w:r>
    </w:p>
    <w:p w14:paraId="61B6CAE4" w14:textId="66C73D7C" w:rsidR="00CD0411" w:rsidRPr="00760540" w:rsidRDefault="00CD0411" w:rsidP="000305AC">
      <w:pPr>
        <w:pStyle w:val="Akapitzlist"/>
        <w:numPr>
          <w:ilvl w:val="0"/>
          <w:numId w:val="19"/>
        </w:numPr>
        <w:spacing w:after="0" w:line="240" w:lineRule="auto"/>
        <w:jc w:val="both"/>
        <w:rPr>
          <w:rFonts w:ascii="Open Sans" w:hAnsi="Open Sans" w:cs="Open Sans"/>
          <w:sz w:val="18"/>
          <w:szCs w:val="18"/>
        </w:rPr>
      </w:pPr>
      <w:r w:rsidRPr="00760540">
        <w:rPr>
          <w:rFonts w:ascii="Open Sans" w:hAnsi="Open Sans" w:cs="Open Sans"/>
          <w:sz w:val="18"/>
          <w:szCs w:val="18"/>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583D57" w:rsidRPr="00760540">
        <w:rPr>
          <w:rFonts w:ascii="Open Sans" w:hAnsi="Open Sans" w:cs="Open Sans"/>
          <w:sz w:val="18"/>
          <w:szCs w:val="18"/>
        </w:rPr>
        <w:t>3</w:t>
      </w:r>
      <w:r w:rsidRPr="00760540">
        <w:rPr>
          <w:rFonts w:ascii="Open Sans" w:hAnsi="Open Sans" w:cs="Open Sans"/>
          <w:sz w:val="18"/>
          <w:szCs w:val="18"/>
        </w:rPr>
        <w:t>0 dni. Przedłużenie terminu związania ofertą wymaga złożenia przez wykonawcę pisemnego oświadczenia o wyrażeniu zgody na przedłużenie terminu związania ofertą.</w:t>
      </w:r>
    </w:p>
    <w:p w14:paraId="026399A4" w14:textId="77777777" w:rsidR="00DA25A6" w:rsidRPr="00760540" w:rsidRDefault="00DA25A6" w:rsidP="000305AC">
      <w:pPr>
        <w:spacing w:after="0" w:line="240" w:lineRule="auto"/>
        <w:jc w:val="both"/>
        <w:rPr>
          <w:rFonts w:ascii="Open Sans" w:hAnsi="Open Sans" w:cs="Open Sans"/>
          <w:sz w:val="18"/>
          <w:szCs w:val="18"/>
        </w:rPr>
      </w:pPr>
    </w:p>
    <w:p w14:paraId="24CAB440" w14:textId="04590A1A" w:rsidR="00CD0411" w:rsidRPr="00760540" w:rsidRDefault="00DD54FD"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1" w:name="_Toc117616951"/>
      <w:r w:rsidRPr="00760540">
        <w:rPr>
          <w:rFonts w:ascii="Open Sans" w:hAnsi="Open Sans" w:cs="Open Sans"/>
          <w:b/>
          <w:bCs/>
          <w:color w:val="auto"/>
          <w:sz w:val="18"/>
          <w:szCs w:val="18"/>
        </w:rPr>
        <w:t xml:space="preserve">MIEJSCE TERMIN SKŁADANIA I </w:t>
      </w:r>
      <w:r w:rsidR="00CD0411" w:rsidRPr="00760540">
        <w:rPr>
          <w:rFonts w:ascii="Open Sans" w:hAnsi="Open Sans" w:cs="Open Sans"/>
          <w:b/>
          <w:bCs/>
          <w:color w:val="auto"/>
          <w:sz w:val="18"/>
          <w:szCs w:val="18"/>
        </w:rPr>
        <w:t>OTWARCIA OFERT</w:t>
      </w:r>
      <w:bookmarkEnd w:id="21"/>
    </w:p>
    <w:p w14:paraId="0F71BFAA" w14:textId="3A32D9DD" w:rsidR="00CD0411" w:rsidRPr="00BB17A9" w:rsidRDefault="00F42D86" w:rsidP="000305AC">
      <w:pPr>
        <w:pStyle w:val="Akapitzlist"/>
        <w:numPr>
          <w:ilvl w:val="0"/>
          <w:numId w:val="22"/>
        </w:numPr>
        <w:spacing w:after="0" w:line="240" w:lineRule="auto"/>
        <w:jc w:val="both"/>
        <w:rPr>
          <w:rFonts w:ascii="Open Sans" w:hAnsi="Open Sans" w:cs="Open Sans"/>
          <w:b/>
          <w:bCs/>
          <w:color w:val="000000" w:themeColor="text1"/>
          <w:sz w:val="18"/>
          <w:szCs w:val="18"/>
        </w:rPr>
      </w:pPr>
      <w:r w:rsidRPr="005833FD">
        <w:rPr>
          <w:rFonts w:ascii="Open Sans" w:hAnsi="Open Sans" w:cs="Open Sans"/>
          <w:b/>
          <w:bCs/>
          <w:color w:val="000000" w:themeColor="text1"/>
          <w:sz w:val="18"/>
          <w:szCs w:val="18"/>
        </w:rPr>
        <w:t>Ofertę wraz z wymaganymi dokumentami</w:t>
      </w:r>
      <w:r w:rsidR="005833FD" w:rsidRPr="005833FD">
        <w:rPr>
          <w:rFonts w:ascii="Open Sans" w:hAnsi="Open Sans" w:cs="Open Sans"/>
          <w:b/>
          <w:bCs/>
          <w:color w:val="000000" w:themeColor="text1"/>
          <w:sz w:val="18"/>
          <w:szCs w:val="18"/>
        </w:rPr>
        <w:t xml:space="preserve"> Wykonawca składa za pośrednictwem </w:t>
      </w:r>
      <w:r w:rsidR="005833FD" w:rsidRPr="005833FD">
        <w:rPr>
          <w:rFonts w:ascii="Open Sans" w:hAnsi="Open Sans" w:cs="Open Sans"/>
          <w:color w:val="000000" w:themeColor="text1"/>
          <w:sz w:val="18"/>
          <w:szCs w:val="18"/>
        </w:rPr>
        <w:t xml:space="preserve">Formularza do złożenia, zmiany lub wycofania oferty dostępnego na </w:t>
      </w:r>
      <w:proofErr w:type="spellStart"/>
      <w:r w:rsidR="005833FD" w:rsidRPr="005833FD">
        <w:rPr>
          <w:rFonts w:ascii="Open Sans" w:hAnsi="Open Sans" w:cs="Open Sans"/>
          <w:color w:val="000000" w:themeColor="text1"/>
          <w:sz w:val="18"/>
          <w:szCs w:val="18"/>
        </w:rPr>
        <w:t>ePUAP</w:t>
      </w:r>
      <w:proofErr w:type="spellEnd"/>
      <w:r w:rsidR="005833FD" w:rsidRPr="005833FD">
        <w:rPr>
          <w:rFonts w:ascii="Open Sans" w:hAnsi="Open Sans" w:cs="Open Sans"/>
          <w:color w:val="000000" w:themeColor="text1"/>
          <w:sz w:val="18"/>
          <w:szCs w:val="18"/>
        </w:rPr>
        <w:t xml:space="preserve"> i udostępnionego również na </w:t>
      </w:r>
      <w:proofErr w:type="spellStart"/>
      <w:r w:rsidR="005833FD" w:rsidRPr="005833FD">
        <w:rPr>
          <w:rFonts w:ascii="Open Sans" w:hAnsi="Open Sans" w:cs="Open Sans"/>
          <w:color w:val="000000" w:themeColor="text1"/>
          <w:sz w:val="18"/>
          <w:szCs w:val="18"/>
        </w:rPr>
        <w:t>miniPortalu</w:t>
      </w:r>
      <w:proofErr w:type="spellEnd"/>
      <w:r w:rsidR="005833FD" w:rsidRPr="005833FD">
        <w:rPr>
          <w:rFonts w:ascii="Open Sans" w:hAnsi="Open Sans" w:cs="Open Sans"/>
          <w:color w:val="000000" w:themeColor="text1"/>
          <w:sz w:val="18"/>
          <w:szCs w:val="18"/>
        </w:rPr>
        <w:t xml:space="preserve">. Sposób złożenia oferty </w:t>
      </w:r>
      <w:r w:rsidR="005833FD" w:rsidRPr="00BB17A9">
        <w:rPr>
          <w:rFonts w:ascii="Open Sans" w:hAnsi="Open Sans" w:cs="Open Sans"/>
          <w:color w:val="000000" w:themeColor="text1"/>
          <w:sz w:val="18"/>
          <w:szCs w:val="18"/>
        </w:rPr>
        <w:t xml:space="preserve">opisany został w Instrukcji użytkownika systemu dostępnej na </w:t>
      </w:r>
      <w:hyperlink r:id="rId24" w:history="1">
        <w:r w:rsidR="005833FD" w:rsidRPr="00BB17A9">
          <w:rPr>
            <w:rStyle w:val="Hipercze"/>
            <w:rFonts w:ascii="Open Sans" w:hAnsi="Open Sans" w:cs="Open Sans"/>
            <w:color w:val="000000" w:themeColor="text1"/>
            <w:sz w:val="18"/>
            <w:szCs w:val="18"/>
          </w:rPr>
          <w:t>https://miniportal.uzp.gov.pl/</w:t>
        </w:r>
      </w:hyperlink>
      <w:r w:rsidRPr="00BB17A9">
        <w:rPr>
          <w:rFonts w:ascii="Open Sans" w:hAnsi="Open Sans" w:cs="Open Sans"/>
          <w:b/>
          <w:bCs/>
          <w:color w:val="000000" w:themeColor="text1"/>
          <w:sz w:val="18"/>
          <w:szCs w:val="18"/>
        </w:rPr>
        <w:t xml:space="preserve">  do dnia </w:t>
      </w:r>
      <w:r w:rsidR="005833FD" w:rsidRPr="00BB17A9">
        <w:rPr>
          <w:rFonts w:ascii="Open Sans" w:hAnsi="Open Sans" w:cs="Open Sans"/>
          <w:b/>
          <w:bCs/>
          <w:color w:val="000000" w:themeColor="text1"/>
          <w:sz w:val="18"/>
          <w:szCs w:val="18"/>
        </w:rPr>
        <w:t xml:space="preserve"> </w:t>
      </w:r>
      <w:r w:rsidR="004A1376">
        <w:rPr>
          <w:rFonts w:ascii="Open Sans" w:hAnsi="Open Sans" w:cs="Open Sans"/>
          <w:b/>
          <w:bCs/>
          <w:color w:val="000000" w:themeColor="text1"/>
          <w:sz w:val="18"/>
          <w:szCs w:val="18"/>
        </w:rPr>
        <w:t>15</w:t>
      </w:r>
      <w:r w:rsidR="00BB17A9" w:rsidRPr="00BB17A9">
        <w:rPr>
          <w:rFonts w:ascii="Open Sans" w:hAnsi="Open Sans" w:cs="Open Sans"/>
          <w:b/>
          <w:bCs/>
          <w:color w:val="000000" w:themeColor="text1"/>
          <w:sz w:val="18"/>
          <w:szCs w:val="18"/>
        </w:rPr>
        <w:t xml:space="preserve"> grudnia 2022</w:t>
      </w:r>
      <w:r w:rsidR="00CD0411" w:rsidRPr="00BB17A9">
        <w:rPr>
          <w:rFonts w:ascii="Open Sans" w:hAnsi="Open Sans" w:cs="Open Sans"/>
          <w:b/>
          <w:bCs/>
          <w:color w:val="000000" w:themeColor="text1"/>
          <w:sz w:val="18"/>
          <w:szCs w:val="18"/>
        </w:rPr>
        <w:t xml:space="preserve">r. do godziny </w:t>
      </w:r>
      <w:r w:rsidRPr="00BB17A9">
        <w:rPr>
          <w:rFonts w:ascii="Open Sans" w:hAnsi="Open Sans" w:cs="Open Sans"/>
          <w:b/>
          <w:bCs/>
          <w:color w:val="000000" w:themeColor="text1"/>
          <w:sz w:val="18"/>
          <w:szCs w:val="18"/>
        </w:rPr>
        <w:t>1</w:t>
      </w:r>
      <w:r w:rsidR="000D365E" w:rsidRPr="00BB17A9">
        <w:rPr>
          <w:rFonts w:ascii="Open Sans" w:hAnsi="Open Sans" w:cs="Open Sans"/>
          <w:b/>
          <w:bCs/>
          <w:color w:val="000000" w:themeColor="text1"/>
          <w:sz w:val="18"/>
          <w:szCs w:val="18"/>
        </w:rPr>
        <w:t>0</w:t>
      </w:r>
      <w:r w:rsidR="00CD0411" w:rsidRPr="00BB17A9">
        <w:rPr>
          <w:rFonts w:ascii="Open Sans" w:hAnsi="Open Sans" w:cs="Open Sans"/>
          <w:b/>
          <w:bCs/>
          <w:color w:val="000000" w:themeColor="text1"/>
          <w:sz w:val="18"/>
          <w:szCs w:val="18"/>
        </w:rPr>
        <w:t>:00.</w:t>
      </w:r>
    </w:p>
    <w:p w14:paraId="553B704F" w14:textId="799CAE26" w:rsidR="00F42D86" w:rsidRPr="00394E8E" w:rsidRDefault="00F42D86" w:rsidP="000305AC">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Do oferty należy dołączyć wszystkie wymagane w SWZ dokumenty.</w:t>
      </w:r>
    </w:p>
    <w:p w14:paraId="1B888415" w14:textId="77777777" w:rsidR="005833FD" w:rsidRPr="00BB17A9" w:rsidRDefault="005833FD" w:rsidP="005833FD">
      <w:pPr>
        <w:pStyle w:val="Akapitzlist"/>
        <w:numPr>
          <w:ilvl w:val="0"/>
          <w:numId w:val="22"/>
        </w:numPr>
        <w:spacing w:after="0" w:line="240" w:lineRule="auto"/>
        <w:jc w:val="both"/>
        <w:rPr>
          <w:rFonts w:ascii="Open Sans" w:hAnsi="Open Sans" w:cs="Open Sans"/>
          <w:color w:val="000000" w:themeColor="text1"/>
          <w:sz w:val="18"/>
          <w:szCs w:val="18"/>
        </w:rPr>
      </w:pPr>
      <w:r w:rsidRPr="00BB17A9">
        <w:rPr>
          <w:rFonts w:ascii="Open Sans" w:hAnsi="Open Sans" w:cs="Open Sans"/>
          <w:color w:val="000000" w:themeColor="text1"/>
          <w:sz w:val="18"/>
          <w:szCs w:val="18"/>
        </w:rPr>
        <w:t xml:space="preserve">Wykonawca po przesłaniu oferty za pomocą Formularza do złożenia, zmiany, wycofania oferty na „ekranie sukcesu” zobaczy identyfikator potwierdzenia złożenia oferty. Ten numer należy zapisać i zachować. Będzie on potrzebny w razie ewentualnej zmiany lub wycofania oferty. </w:t>
      </w:r>
    </w:p>
    <w:p w14:paraId="74EA0CE8" w14:textId="77777777" w:rsidR="005833FD" w:rsidRPr="00394E8E" w:rsidRDefault="005833FD" w:rsidP="00394E8E">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 xml:space="preserve">Wykonawca przed upływem terminu do składania ofert może zmienić lub wycofać ofertę za pośrednictwem Formularza do złożenia, zmiany, wycofania oferty dostępnego na </w:t>
      </w:r>
      <w:proofErr w:type="spellStart"/>
      <w:r w:rsidRPr="00394E8E">
        <w:rPr>
          <w:rFonts w:ascii="Open Sans" w:hAnsi="Open Sans" w:cs="Open Sans"/>
          <w:color w:val="000000" w:themeColor="text1"/>
          <w:sz w:val="18"/>
          <w:szCs w:val="18"/>
        </w:rPr>
        <w:t>ePUAP</w:t>
      </w:r>
      <w:proofErr w:type="spellEnd"/>
      <w:r w:rsidRPr="00394E8E">
        <w:rPr>
          <w:rFonts w:ascii="Open Sans" w:hAnsi="Open Sans" w:cs="Open Sans"/>
          <w:color w:val="000000" w:themeColor="text1"/>
          <w:sz w:val="18"/>
          <w:szCs w:val="18"/>
        </w:rPr>
        <w:t xml:space="preserve"> i udostępnionego również na </w:t>
      </w:r>
      <w:proofErr w:type="spellStart"/>
      <w:r w:rsidRPr="00394E8E">
        <w:rPr>
          <w:rFonts w:ascii="Open Sans" w:hAnsi="Open Sans" w:cs="Open Sans"/>
          <w:color w:val="000000" w:themeColor="text1"/>
          <w:sz w:val="18"/>
          <w:szCs w:val="18"/>
        </w:rPr>
        <w:t>miniPortalu</w:t>
      </w:r>
      <w:proofErr w:type="spellEnd"/>
      <w:r w:rsidRPr="00394E8E">
        <w:rPr>
          <w:rFonts w:ascii="Open Sans" w:hAnsi="Open Sans" w:cs="Open Sans"/>
          <w:color w:val="000000" w:themeColor="text1"/>
          <w:sz w:val="18"/>
          <w:szCs w:val="18"/>
        </w:rPr>
        <w:t xml:space="preserve">. Sposób wycofania oferty został opisany w Instrukcji użytkownika systemu dostępnej na </w:t>
      </w:r>
      <w:hyperlink r:id="rId25" w:history="1">
        <w:r w:rsidRPr="00394E8E">
          <w:rPr>
            <w:rFonts w:ascii="Open Sans" w:hAnsi="Open Sans" w:cs="Open Sans"/>
            <w:color w:val="000000" w:themeColor="text1"/>
            <w:sz w:val="18"/>
            <w:szCs w:val="18"/>
          </w:rPr>
          <w:t>https://miniportal.uzp.gov.pl/</w:t>
        </w:r>
      </w:hyperlink>
    </w:p>
    <w:p w14:paraId="0915656E" w14:textId="77777777" w:rsidR="005833FD" w:rsidRPr="00394E8E" w:rsidRDefault="005833FD" w:rsidP="00394E8E">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 xml:space="preserve">W przypadku przekazywania przez wykonawcę dokumentu elektronicznego w formacie poddającym dane kompresji (.zip, .7Z), opatrzenie pliku zawierającego skompresowane dane kwalifikowanym </w:t>
      </w:r>
      <w:r w:rsidRPr="00394E8E">
        <w:rPr>
          <w:rFonts w:ascii="Open Sans" w:hAnsi="Open Sans" w:cs="Open Sans"/>
          <w:color w:val="000000" w:themeColor="text1"/>
          <w:sz w:val="18"/>
          <w:szCs w:val="18"/>
        </w:rPr>
        <w:lastRenderedPageBreak/>
        <w:t xml:space="preserve">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lub przez podmiot, na którego zdolnościach lub sytuacji polega Wykonawca albo przez Podwykonawcę. </w:t>
      </w:r>
    </w:p>
    <w:p w14:paraId="2A35105E" w14:textId="7B202683" w:rsidR="00421397" w:rsidRDefault="005833FD" w:rsidP="00394E8E">
      <w:pPr>
        <w:pStyle w:val="Akapitzlist"/>
        <w:numPr>
          <w:ilvl w:val="0"/>
          <w:numId w:val="22"/>
        </w:numPr>
        <w:spacing w:after="0" w:line="240" w:lineRule="auto"/>
        <w:jc w:val="both"/>
        <w:rPr>
          <w:rFonts w:ascii="Open Sans" w:hAnsi="Open Sans" w:cs="Open Sans"/>
          <w:color w:val="000000" w:themeColor="text1"/>
          <w:sz w:val="18"/>
          <w:szCs w:val="18"/>
        </w:rPr>
      </w:pPr>
      <w:r w:rsidRPr="00394E8E">
        <w:rPr>
          <w:rFonts w:ascii="Open Sans" w:hAnsi="Open Sans" w:cs="Open Sans"/>
          <w:color w:val="000000" w:themeColor="text1"/>
          <w:sz w:val="18"/>
          <w:szCs w:val="18"/>
        </w:rPr>
        <w:t xml:space="preserve">Wykonawca po upływie terminu do składania ofert nie może wycofać złożonej oferty. </w:t>
      </w:r>
    </w:p>
    <w:p w14:paraId="1B7268C0" w14:textId="6B7FBCB1" w:rsidR="00394E8E" w:rsidRPr="00394E8E" w:rsidRDefault="00394E8E" w:rsidP="00394E8E">
      <w:pPr>
        <w:pStyle w:val="Akapitzlist"/>
        <w:numPr>
          <w:ilvl w:val="0"/>
          <w:numId w:val="22"/>
        </w:numPr>
        <w:spacing w:after="0" w:line="240" w:lineRule="auto"/>
        <w:jc w:val="both"/>
        <w:rPr>
          <w:rFonts w:ascii="Open Sans" w:hAnsi="Open Sans" w:cs="Open Sans"/>
          <w:color w:val="000000" w:themeColor="text1"/>
          <w:sz w:val="18"/>
          <w:szCs w:val="18"/>
        </w:rPr>
      </w:pPr>
      <w:r>
        <w:rPr>
          <w:rFonts w:ascii="Open Sans" w:hAnsi="Open Sans" w:cs="Open Sans"/>
          <w:color w:val="000000" w:themeColor="text1"/>
          <w:sz w:val="18"/>
          <w:szCs w:val="18"/>
        </w:rPr>
        <w:t>Zamawiający odrzuci ofertę złożoną po terminie składania ofert.</w:t>
      </w:r>
    </w:p>
    <w:p w14:paraId="46AAF0C5" w14:textId="51861B04" w:rsidR="00F52EEC" w:rsidRPr="00BB17A9" w:rsidRDefault="00F52EEC" w:rsidP="000305AC">
      <w:pPr>
        <w:pStyle w:val="Akapitzlist"/>
        <w:numPr>
          <w:ilvl w:val="0"/>
          <w:numId w:val="22"/>
        </w:numPr>
        <w:shd w:val="clear" w:color="auto" w:fill="FFFFFF"/>
        <w:spacing w:line="240" w:lineRule="auto"/>
        <w:jc w:val="both"/>
        <w:rPr>
          <w:rFonts w:ascii="Open Sans" w:eastAsia="Calibri" w:hAnsi="Open Sans" w:cs="Open Sans"/>
          <w:b/>
          <w:bCs/>
          <w:sz w:val="18"/>
          <w:szCs w:val="18"/>
        </w:rPr>
      </w:pPr>
      <w:r w:rsidRPr="00760540">
        <w:rPr>
          <w:rFonts w:ascii="Open Sans" w:hAnsi="Open Sans" w:cs="Open Sans"/>
          <w:b/>
          <w:bCs/>
          <w:sz w:val="18"/>
          <w:szCs w:val="18"/>
        </w:rPr>
        <w:t xml:space="preserve">Otwarcie ofert następuje w dniu </w:t>
      </w:r>
      <w:r w:rsidR="00BB17A9">
        <w:rPr>
          <w:rFonts w:ascii="Open Sans" w:hAnsi="Open Sans" w:cs="Open Sans"/>
          <w:b/>
          <w:bCs/>
          <w:sz w:val="18"/>
          <w:szCs w:val="18"/>
        </w:rPr>
        <w:t>1</w:t>
      </w:r>
      <w:r w:rsidR="004A1376">
        <w:rPr>
          <w:rFonts w:ascii="Open Sans" w:hAnsi="Open Sans" w:cs="Open Sans"/>
          <w:b/>
          <w:bCs/>
          <w:sz w:val="18"/>
          <w:szCs w:val="18"/>
        </w:rPr>
        <w:t>5</w:t>
      </w:r>
      <w:r w:rsidR="00BB17A9">
        <w:rPr>
          <w:rFonts w:ascii="Open Sans" w:hAnsi="Open Sans" w:cs="Open Sans"/>
          <w:b/>
          <w:bCs/>
          <w:sz w:val="18"/>
          <w:szCs w:val="18"/>
        </w:rPr>
        <w:t xml:space="preserve"> grudnia 2022r</w:t>
      </w:r>
      <w:r w:rsidR="00BB17A9" w:rsidRPr="00BB17A9">
        <w:rPr>
          <w:rFonts w:ascii="Open Sans" w:hAnsi="Open Sans" w:cs="Open Sans"/>
          <w:b/>
          <w:bCs/>
          <w:sz w:val="18"/>
          <w:szCs w:val="18"/>
        </w:rPr>
        <w:t>.</w:t>
      </w:r>
      <w:r w:rsidRPr="00BB17A9">
        <w:rPr>
          <w:rFonts w:ascii="Open Sans" w:hAnsi="Open Sans" w:cs="Open Sans"/>
          <w:b/>
          <w:bCs/>
          <w:sz w:val="18"/>
          <w:szCs w:val="18"/>
        </w:rPr>
        <w:t xml:space="preserve"> o godzinie 1</w:t>
      </w:r>
      <w:r w:rsidR="000D365E" w:rsidRPr="00BB17A9">
        <w:rPr>
          <w:rFonts w:ascii="Open Sans" w:hAnsi="Open Sans" w:cs="Open Sans"/>
          <w:b/>
          <w:bCs/>
          <w:sz w:val="18"/>
          <w:szCs w:val="18"/>
        </w:rPr>
        <w:t>0</w:t>
      </w:r>
      <w:r w:rsidRPr="00BB17A9">
        <w:rPr>
          <w:rFonts w:ascii="Open Sans" w:hAnsi="Open Sans" w:cs="Open Sans"/>
          <w:b/>
          <w:bCs/>
          <w:sz w:val="18"/>
          <w:szCs w:val="18"/>
        </w:rPr>
        <w:t>:30</w:t>
      </w:r>
    </w:p>
    <w:p w14:paraId="1C829037" w14:textId="2B07C17C" w:rsidR="00F52EEC" w:rsidRPr="00BB17A9"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BB17A9">
        <w:rPr>
          <w:rFonts w:ascii="Open Sans" w:eastAsia="Calibri" w:hAnsi="Open Sans" w:cs="Open Sans"/>
          <w:sz w:val="18"/>
          <w:szCs w:val="18"/>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7E357C9" w14:textId="6588E0CD" w:rsidR="00F52EEC" w:rsidRPr="00760540"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poinformuje o zmianie terminu otwarcia ofert na stronie internetowej prowadzonego postępowania.</w:t>
      </w:r>
    </w:p>
    <w:p w14:paraId="47ABA7A4" w14:textId="6CFEB18F" w:rsidR="00F52EEC" w:rsidRPr="00760540"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najpóźniej przed otwarciem ofert, udostępnia na stronie internetowej prowadzonego postępowania informację o kwocie, jaką zamierza przeznaczyć na sfinansowanie zamówienia.</w:t>
      </w:r>
    </w:p>
    <w:p w14:paraId="1F4B0E74" w14:textId="16A7C8B8" w:rsidR="00F52EEC" w:rsidRPr="00760540" w:rsidRDefault="00F52EEC" w:rsidP="000305AC">
      <w:pPr>
        <w:pStyle w:val="Akapitzlist"/>
        <w:numPr>
          <w:ilvl w:val="0"/>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niezwłocznie po otwarciu ofert, udostępnia na stronie internetowej prowadzonego postępowania informacje o:</w:t>
      </w:r>
      <w:bookmarkStart w:id="22" w:name="_GoBack"/>
      <w:bookmarkEnd w:id="22"/>
    </w:p>
    <w:p w14:paraId="5B0B0128" w14:textId="77777777" w:rsidR="00F52EEC" w:rsidRPr="00760540" w:rsidRDefault="00F52EEC" w:rsidP="00394E8E">
      <w:pPr>
        <w:pStyle w:val="Akapitzlist"/>
        <w:numPr>
          <w:ilvl w:val="1"/>
          <w:numId w:val="22"/>
        </w:numPr>
        <w:shd w:val="clear" w:color="auto" w:fill="FFFFFF"/>
        <w:spacing w:line="240" w:lineRule="auto"/>
        <w:ind w:left="1418" w:hanging="698"/>
        <w:jc w:val="both"/>
        <w:rPr>
          <w:rFonts w:ascii="Open Sans" w:eastAsia="Calibri" w:hAnsi="Open Sans" w:cs="Open Sans"/>
          <w:sz w:val="18"/>
          <w:szCs w:val="18"/>
        </w:rPr>
      </w:pPr>
      <w:r w:rsidRPr="00760540">
        <w:rPr>
          <w:rFonts w:ascii="Open Sans" w:eastAsia="Calibri" w:hAnsi="Open Sans" w:cs="Open Sans"/>
          <w:sz w:val="18"/>
          <w:szCs w:val="18"/>
        </w:rPr>
        <w:t>nazwach albo imionach i nazwiskach oraz siedzibach lub miejscach prowadzonej działalności gospodarczej albo miejscach zamieszkania wykonawców, których oferty zostały otwarte;</w:t>
      </w:r>
    </w:p>
    <w:p w14:paraId="5D11B46D" w14:textId="35320588" w:rsidR="00F52EEC" w:rsidRPr="00760540" w:rsidRDefault="00F52EEC" w:rsidP="000305AC">
      <w:pPr>
        <w:pStyle w:val="Akapitzlist"/>
        <w:numPr>
          <w:ilvl w:val="1"/>
          <w:numId w:val="22"/>
        </w:numPr>
        <w:shd w:val="clear" w:color="auto" w:fill="FFFFFF"/>
        <w:spacing w:line="240" w:lineRule="auto"/>
        <w:jc w:val="both"/>
        <w:rPr>
          <w:rFonts w:ascii="Open Sans" w:eastAsia="Calibri" w:hAnsi="Open Sans" w:cs="Open Sans"/>
          <w:sz w:val="18"/>
          <w:szCs w:val="18"/>
        </w:rPr>
      </w:pPr>
      <w:r w:rsidRPr="00760540">
        <w:rPr>
          <w:rFonts w:ascii="Open Sans" w:eastAsia="Calibri" w:hAnsi="Open Sans" w:cs="Open Sans"/>
          <w:sz w:val="18"/>
          <w:szCs w:val="18"/>
        </w:rPr>
        <w:t>cenach lub kosztach zawartych w ofertach.</w:t>
      </w:r>
    </w:p>
    <w:p w14:paraId="600A5F8C" w14:textId="51380EC0" w:rsidR="00CD0411" w:rsidRPr="00760540" w:rsidRDefault="00F52EEC" w:rsidP="000305AC">
      <w:pPr>
        <w:pStyle w:val="Akapitzlist"/>
        <w:numPr>
          <w:ilvl w:val="0"/>
          <w:numId w:val="22"/>
        </w:numPr>
        <w:shd w:val="clear" w:color="auto" w:fill="FFFFFF"/>
        <w:spacing w:after="0" w:line="240" w:lineRule="auto"/>
        <w:jc w:val="both"/>
        <w:rPr>
          <w:rFonts w:ascii="Open Sans" w:hAnsi="Open Sans" w:cs="Open Sans"/>
          <w:sz w:val="18"/>
          <w:szCs w:val="18"/>
        </w:rPr>
      </w:pPr>
      <w:r w:rsidRPr="00760540">
        <w:rPr>
          <w:rFonts w:ascii="Open Sans" w:eastAsia="Calibri" w:hAnsi="Open Sans" w:cs="Open Sans"/>
          <w:sz w:val="18"/>
          <w:szCs w:val="18"/>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E39B3CC" w14:textId="5EC8DA51" w:rsidR="00CD0411" w:rsidRPr="00760540" w:rsidRDefault="00CD0411" w:rsidP="000305AC">
      <w:pPr>
        <w:spacing w:after="0" w:line="240" w:lineRule="auto"/>
        <w:jc w:val="both"/>
        <w:rPr>
          <w:rFonts w:ascii="Open Sans" w:hAnsi="Open Sans" w:cs="Open Sans"/>
          <w:sz w:val="18"/>
          <w:szCs w:val="18"/>
        </w:rPr>
      </w:pPr>
    </w:p>
    <w:p w14:paraId="5A6C4412" w14:textId="7F21D518" w:rsidR="00A605F9" w:rsidRPr="00760540" w:rsidRDefault="00A605F9"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3" w:name="_Toc117616952"/>
      <w:r w:rsidRPr="00760540">
        <w:rPr>
          <w:rFonts w:ascii="Open Sans" w:hAnsi="Open Sans" w:cs="Open Sans"/>
          <w:b/>
          <w:bCs/>
          <w:color w:val="auto"/>
          <w:sz w:val="18"/>
          <w:szCs w:val="18"/>
        </w:rPr>
        <w:t>SPOSÓB OBLICZENIA CENY</w:t>
      </w:r>
      <w:bookmarkEnd w:id="23"/>
    </w:p>
    <w:p w14:paraId="36646686" w14:textId="77777777" w:rsidR="00A605F9" w:rsidRPr="00760540" w:rsidRDefault="00A605F9" w:rsidP="000305AC">
      <w:pPr>
        <w:autoSpaceDE w:val="0"/>
        <w:autoSpaceDN w:val="0"/>
        <w:adjustRightInd w:val="0"/>
        <w:spacing w:after="0" w:line="240" w:lineRule="auto"/>
        <w:rPr>
          <w:rFonts w:ascii="Open Sans" w:hAnsi="Open Sans" w:cs="Open Sans"/>
          <w:color w:val="000000"/>
          <w:sz w:val="18"/>
          <w:szCs w:val="18"/>
        </w:rPr>
      </w:pPr>
    </w:p>
    <w:p w14:paraId="44BE05F6" w14:textId="63CC7295" w:rsidR="00A605F9" w:rsidRPr="00760540" w:rsidRDefault="00A605F9"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Wykonawca </w:t>
      </w:r>
      <w:r w:rsidR="004A6ECA" w:rsidRPr="00760540">
        <w:rPr>
          <w:rFonts w:ascii="Open Sans" w:eastAsia="Calibri" w:hAnsi="Open Sans" w:cs="Open Sans"/>
          <w:sz w:val="18"/>
          <w:szCs w:val="18"/>
        </w:rPr>
        <w:t xml:space="preserve">jest zobowiązany wypełnić Załącznik nr 4a i/lub </w:t>
      </w:r>
      <w:r w:rsidR="00394E8E">
        <w:rPr>
          <w:rFonts w:ascii="Open Sans" w:eastAsia="Calibri" w:hAnsi="Open Sans" w:cs="Open Sans"/>
          <w:sz w:val="18"/>
          <w:szCs w:val="18"/>
        </w:rPr>
        <w:t>4</w:t>
      </w:r>
      <w:r w:rsidR="004A6ECA" w:rsidRPr="00760540">
        <w:rPr>
          <w:rFonts w:ascii="Open Sans" w:eastAsia="Calibri" w:hAnsi="Open Sans" w:cs="Open Sans"/>
          <w:sz w:val="18"/>
          <w:szCs w:val="18"/>
        </w:rPr>
        <w:t xml:space="preserve">b do SWZ - Formularz ofertowy </w:t>
      </w:r>
      <w:r w:rsidRPr="00760540">
        <w:rPr>
          <w:rFonts w:ascii="Open Sans" w:eastAsia="Calibri" w:hAnsi="Open Sans" w:cs="Open Sans"/>
          <w:sz w:val="18"/>
          <w:szCs w:val="18"/>
        </w:rPr>
        <w:t>w odniesieniu do każdej z części</w:t>
      </w:r>
      <w:r w:rsidR="004A6ECA" w:rsidRPr="00760540">
        <w:rPr>
          <w:rFonts w:ascii="Open Sans" w:eastAsia="Calibri" w:hAnsi="Open Sans" w:cs="Open Sans"/>
          <w:sz w:val="18"/>
          <w:szCs w:val="18"/>
        </w:rPr>
        <w:t xml:space="preserve"> na które składana jest oferta.</w:t>
      </w:r>
      <w:r w:rsidRPr="00760540">
        <w:rPr>
          <w:rFonts w:ascii="Open Sans" w:eastAsia="Calibri" w:hAnsi="Open Sans" w:cs="Open Sans"/>
          <w:sz w:val="18"/>
          <w:szCs w:val="18"/>
        </w:rPr>
        <w:t xml:space="preserve"> </w:t>
      </w:r>
    </w:p>
    <w:p w14:paraId="34FB566C" w14:textId="292F2D99" w:rsidR="00700636" w:rsidRPr="00760540" w:rsidRDefault="00700636"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Wykonawcy zobowiązani są do złożenia oferty w złotych polskich i w takiej walucie (PLN) nastąpi rozliczenie między Zamawiającym a Wykonawcą.</w:t>
      </w:r>
    </w:p>
    <w:p w14:paraId="738B002D" w14:textId="4ECF6A17" w:rsidR="00D85686" w:rsidRPr="00760540" w:rsidRDefault="00A605F9"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Cena ofertowa musi uwzględniać wszystkie koszty związane z realizacją przedmiotu zamówienia zgodnie z opisem przedmiotu zamówienia oraz istotnymi postanowieniami umowy określonymi w niniejszej SWZ. </w:t>
      </w:r>
    </w:p>
    <w:p w14:paraId="3D7FD73F" w14:textId="61BA1CC1"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Składki podane w formularzu ofertowym, w każdej pozycji formularza ofertowego należy wskazać w</w:t>
      </w:r>
      <w:r w:rsidR="00996566" w:rsidRPr="00760540">
        <w:rPr>
          <w:rFonts w:ascii="Open Sans" w:eastAsia="Calibri" w:hAnsi="Open Sans" w:cs="Open Sans"/>
          <w:sz w:val="18"/>
          <w:szCs w:val="18"/>
        </w:rPr>
        <w:t xml:space="preserve"> polskich</w:t>
      </w:r>
      <w:r w:rsidRPr="00760540">
        <w:rPr>
          <w:rFonts w:ascii="Open Sans" w:eastAsia="Calibri" w:hAnsi="Open Sans" w:cs="Open Sans"/>
          <w:sz w:val="18"/>
          <w:szCs w:val="18"/>
        </w:rPr>
        <w:t xml:space="preserve"> złotych</w:t>
      </w:r>
      <w:r w:rsidR="00996566" w:rsidRPr="00760540">
        <w:rPr>
          <w:rFonts w:ascii="Open Sans" w:eastAsia="Calibri" w:hAnsi="Open Sans" w:cs="Open Sans"/>
          <w:sz w:val="18"/>
          <w:szCs w:val="18"/>
        </w:rPr>
        <w:t xml:space="preserve"> (PLN)</w:t>
      </w:r>
      <w:r w:rsidRPr="00760540">
        <w:rPr>
          <w:rFonts w:ascii="Open Sans" w:eastAsia="Calibri" w:hAnsi="Open Sans" w:cs="Open Sans"/>
          <w:sz w:val="18"/>
          <w:szCs w:val="18"/>
        </w:rPr>
        <w:t>. Dla poszczególnych pozycji formularza ofertowego, w których wskazany został wymóg podania stawki, składka winna wynikać odpowiednio z przemnożenia stawki i sumy ubezpieczenia, a następnie przemnożona przez liczbę lat ubezpieczenia. Składki cząstkowe sumuje się w celu uzyskania łącznej składki za dany rodzaj ubezpieczenia. Składka łączna winna być sumą składek za poszczególne rodzaje ubezpieczeń. W przypadku, gdy składka łączna nie jest równa sumie składek za poszczególne rodzaje ubezpieczeń/</w:t>
      </w:r>
      <w:proofErr w:type="spellStart"/>
      <w:r w:rsidRPr="00760540">
        <w:rPr>
          <w:rFonts w:ascii="Open Sans" w:eastAsia="Calibri" w:hAnsi="Open Sans" w:cs="Open Sans"/>
          <w:sz w:val="18"/>
          <w:szCs w:val="18"/>
        </w:rPr>
        <w:t>ryzyk</w:t>
      </w:r>
      <w:proofErr w:type="spellEnd"/>
      <w:r w:rsidRPr="00760540">
        <w:rPr>
          <w:rFonts w:ascii="Open Sans" w:eastAsia="Calibri" w:hAnsi="Open Sans" w:cs="Open Sans"/>
          <w:sz w:val="18"/>
          <w:szCs w:val="18"/>
        </w:rPr>
        <w:t xml:space="preserve"> uznaje się, że prawidłowo podane zostały składki za poszczególne rodzaje ubezpieczeń/ryzyka. </w:t>
      </w:r>
    </w:p>
    <w:p w14:paraId="6C714F2C" w14:textId="23F21BD3"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Oferta musi obejmować cały zakres zamówienia - odpowiednio dla poszczególnych części zamówienia. Wykonawca zobowiązany jest do zdobycia wszelkich informacji, które mogą być konieczne do prawidłowej wyceny wartości przedmiotu zamówienia, gdyż wyklucza się możliwość roszczeń Wykonawcy związanych z błędnym skalkulowaniem ceny lub pominięciem elementów niezbędnych do prawidłowego wykonania umowy. </w:t>
      </w:r>
    </w:p>
    <w:p w14:paraId="51F7292B" w14:textId="7D117309"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Wykonawca zobowiązany jest do takiego ustalenia ceny oferty by była ona adekwatna do zaoferowanego zakresu ubezpieczenia/ ryzyka określonego odpowiednio do </w:t>
      </w:r>
      <w:r w:rsidR="00394E8E" w:rsidRPr="00760540">
        <w:rPr>
          <w:rFonts w:ascii="Open Sans" w:eastAsia="Calibri" w:hAnsi="Open Sans" w:cs="Open Sans"/>
          <w:sz w:val="18"/>
          <w:szCs w:val="18"/>
        </w:rPr>
        <w:t xml:space="preserve">części, </w:t>
      </w:r>
      <w:r w:rsidRPr="00760540">
        <w:rPr>
          <w:rFonts w:ascii="Open Sans" w:eastAsia="Calibri" w:hAnsi="Open Sans" w:cs="Open Sans"/>
          <w:sz w:val="18"/>
          <w:szCs w:val="18"/>
        </w:rPr>
        <w:t>na który składana jest oferta, w Załączniku nr 4</w:t>
      </w:r>
      <w:r w:rsidR="00996566" w:rsidRPr="00760540">
        <w:rPr>
          <w:rFonts w:ascii="Open Sans" w:eastAsia="Calibri" w:hAnsi="Open Sans" w:cs="Open Sans"/>
          <w:sz w:val="18"/>
          <w:szCs w:val="18"/>
        </w:rPr>
        <w:t xml:space="preserve">a i/lub </w:t>
      </w:r>
      <w:r w:rsidR="00394E8E">
        <w:rPr>
          <w:rFonts w:ascii="Open Sans" w:eastAsia="Calibri" w:hAnsi="Open Sans" w:cs="Open Sans"/>
          <w:sz w:val="18"/>
          <w:szCs w:val="18"/>
        </w:rPr>
        <w:t>4</w:t>
      </w:r>
      <w:r w:rsidR="00996566" w:rsidRPr="00760540">
        <w:rPr>
          <w:rFonts w:ascii="Open Sans" w:eastAsia="Calibri" w:hAnsi="Open Sans" w:cs="Open Sans"/>
          <w:sz w:val="18"/>
          <w:szCs w:val="18"/>
        </w:rPr>
        <w:t>b</w:t>
      </w:r>
      <w:r w:rsidRPr="00760540">
        <w:rPr>
          <w:rFonts w:ascii="Open Sans" w:eastAsia="Calibri" w:hAnsi="Open Sans" w:cs="Open Sans"/>
          <w:sz w:val="18"/>
          <w:szCs w:val="18"/>
        </w:rPr>
        <w:t xml:space="preserve"> do SWZ oraz sposobu płatności określonego dla danej </w:t>
      </w:r>
      <w:r w:rsidR="00394E8E" w:rsidRPr="00760540">
        <w:rPr>
          <w:rFonts w:ascii="Open Sans" w:eastAsia="Calibri" w:hAnsi="Open Sans" w:cs="Open Sans"/>
          <w:sz w:val="18"/>
          <w:szCs w:val="18"/>
        </w:rPr>
        <w:t xml:space="preserve">części. </w:t>
      </w:r>
    </w:p>
    <w:p w14:paraId="2F6B68C2" w14:textId="0A57AF59" w:rsidR="00D85686" w:rsidRPr="00760540" w:rsidRDefault="00D85686" w:rsidP="000305AC">
      <w:pPr>
        <w:pStyle w:val="Akapitzlist"/>
        <w:numPr>
          <w:ilvl w:val="0"/>
          <w:numId w:val="25"/>
        </w:numPr>
        <w:shd w:val="clear" w:color="auto" w:fill="FFFFFF"/>
        <w:spacing w:after="0" w:line="240" w:lineRule="auto"/>
        <w:jc w:val="both"/>
        <w:rPr>
          <w:rFonts w:ascii="Open Sans" w:hAnsi="Open Sans" w:cs="Open Sans"/>
          <w:color w:val="000000"/>
          <w:sz w:val="18"/>
          <w:szCs w:val="18"/>
        </w:rPr>
      </w:pPr>
      <w:r w:rsidRPr="00760540">
        <w:rPr>
          <w:rFonts w:ascii="Open Sans" w:hAnsi="Open Sans" w:cs="Open Sans"/>
          <w:color w:val="000000"/>
          <w:sz w:val="18"/>
          <w:szCs w:val="18"/>
        </w:rPr>
        <w:t xml:space="preserve">Jeżeli Wykonawca składa ofertę, której wybór prowadziłby do powstania u Zamawiającego obowiązku podatkowego zgodnie z ustawą z dnia 11 marca 2004 r. o podatku od towarów i usług </w:t>
      </w:r>
      <w:r w:rsidR="00683B44" w:rsidRPr="00760540">
        <w:rPr>
          <w:rFonts w:ascii="Open Sans" w:hAnsi="Open Sans" w:cs="Open Sans"/>
          <w:color w:val="000000"/>
          <w:sz w:val="18"/>
          <w:szCs w:val="18"/>
        </w:rPr>
        <w:t xml:space="preserve">(tekst jedn. Dz.U. z 2022 r. poz. </w:t>
      </w:r>
      <w:r w:rsidR="00F07CF4">
        <w:rPr>
          <w:rFonts w:ascii="Open Sans" w:hAnsi="Open Sans" w:cs="Open Sans"/>
          <w:color w:val="000000"/>
          <w:sz w:val="18"/>
          <w:szCs w:val="18"/>
        </w:rPr>
        <w:t>2180</w:t>
      </w:r>
      <w:r w:rsidR="00683B44" w:rsidRPr="00760540">
        <w:rPr>
          <w:rFonts w:ascii="Open Sans" w:hAnsi="Open Sans" w:cs="Open Sans"/>
          <w:color w:val="000000"/>
          <w:sz w:val="18"/>
          <w:szCs w:val="18"/>
        </w:rPr>
        <w:t>)</w:t>
      </w:r>
      <w:r w:rsidRPr="00760540">
        <w:rPr>
          <w:rFonts w:ascii="Open Sans" w:hAnsi="Open Sans" w:cs="Open Sans"/>
          <w:color w:val="000000"/>
          <w:sz w:val="18"/>
          <w:szCs w:val="18"/>
        </w:rPr>
        <w:t xml:space="preserve">, Wykonawca ma obowiązek wypełnić tę informację w odpowiednim miejscu Załącznika nr 4a i/lub </w:t>
      </w:r>
      <w:r w:rsidR="00394E8E">
        <w:rPr>
          <w:rFonts w:ascii="Open Sans" w:hAnsi="Open Sans" w:cs="Open Sans"/>
          <w:color w:val="000000"/>
          <w:sz w:val="18"/>
          <w:szCs w:val="18"/>
        </w:rPr>
        <w:t>4</w:t>
      </w:r>
      <w:r w:rsidRPr="00760540">
        <w:rPr>
          <w:rFonts w:ascii="Open Sans" w:hAnsi="Open Sans" w:cs="Open Sans"/>
          <w:color w:val="000000"/>
          <w:sz w:val="18"/>
          <w:szCs w:val="18"/>
        </w:rPr>
        <w:t>b do SWZ – Formularz oferty.</w:t>
      </w:r>
    </w:p>
    <w:p w14:paraId="353F4DD6" w14:textId="77777777" w:rsidR="00996566" w:rsidRPr="00760540" w:rsidRDefault="00996566"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hAnsi="Open Sans" w:cs="Open Sans"/>
          <w:color w:val="000000"/>
          <w:sz w:val="18"/>
          <w:szCs w:val="18"/>
        </w:rPr>
        <w:t xml:space="preserve">Zamawiający nie przewiduje rozliczeń w walucie obcej. </w:t>
      </w:r>
    </w:p>
    <w:p w14:paraId="11F33CE7" w14:textId="16D0FB52" w:rsidR="004A6ECA" w:rsidRPr="00760540" w:rsidRDefault="004A6ECA" w:rsidP="000305AC">
      <w:pPr>
        <w:pStyle w:val="Akapitzlist"/>
        <w:numPr>
          <w:ilvl w:val="0"/>
          <w:numId w:val="25"/>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Zamawiający nie przewiduje możliwości udzielenia zaliczki. </w:t>
      </w:r>
    </w:p>
    <w:p w14:paraId="332E6E7C" w14:textId="5BBC02BE" w:rsidR="00A605F9" w:rsidRPr="00760540" w:rsidRDefault="004A6ECA" w:rsidP="000305AC">
      <w:pPr>
        <w:pStyle w:val="Akapitzlist"/>
        <w:numPr>
          <w:ilvl w:val="0"/>
          <w:numId w:val="25"/>
        </w:numPr>
        <w:shd w:val="clear" w:color="auto" w:fill="FFFFFF"/>
        <w:spacing w:after="0" w:line="240" w:lineRule="auto"/>
        <w:jc w:val="both"/>
        <w:rPr>
          <w:rFonts w:ascii="Open Sans" w:hAnsi="Open Sans" w:cs="Open Sans"/>
          <w:color w:val="000000"/>
          <w:sz w:val="18"/>
          <w:szCs w:val="18"/>
        </w:rPr>
      </w:pPr>
      <w:r w:rsidRPr="00760540">
        <w:rPr>
          <w:rFonts w:ascii="Open Sans" w:eastAsia="Calibri" w:hAnsi="Open Sans" w:cs="Open Sans"/>
          <w:sz w:val="18"/>
          <w:szCs w:val="18"/>
        </w:rPr>
        <w:t>Ewentualne</w:t>
      </w:r>
      <w:r w:rsidRPr="00760540">
        <w:rPr>
          <w:rFonts w:ascii="Open Sans" w:hAnsi="Open Sans" w:cs="Open Sans"/>
          <w:color w:val="000000"/>
          <w:sz w:val="18"/>
          <w:szCs w:val="18"/>
        </w:rPr>
        <w:t xml:space="preserve"> upusty cenowe muszą zawierać się w oferowanej cenie. </w:t>
      </w:r>
    </w:p>
    <w:p w14:paraId="56C21CAC" w14:textId="0C253A6C" w:rsidR="00D85686" w:rsidRPr="00760540" w:rsidRDefault="00D85686" w:rsidP="000305AC">
      <w:pPr>
        <w:shd w:val="clear" w:color="auto" w:fill="FFFFFF"/>
        <w:spacing w:after="0" w:line="240" w:lineRule="auto"/>
        <w:jc w:val="both"/>
        <w:rPr>
          <w:rFonts w:ascii="Open Sans" w:hAnsi="Open Sans" w:cs="Open Sans"/>
          <w:color w:val="000000"/>
          <w:sz w:val="18"/>
          <w:szCs w:val="18"/>
        </w:rPr>
      </w:pPr>
    </w:p>
    <w:p w14:paraId="4AB9D1BC" w14:textId="77777777" w:rsidR="00D85686" w:rsidRPr="00760540" w:rsidRDefault="00D8568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4" w:name="_Toc117616953"/>
      <w:r w:rsidRPr="00760540">
        <w:rPr>
          <w:rFonts w:ascii="Open Sans" w:hAnsi="Open Sans" w:cs="Open Sans"/>
          <w:b/>
          <w:bCs/>
          <w:color w:val="auto"/>
          <w:sz w:val="18"/>
          <w:szCs w:val="18"/>
        </w:rPr>
        <w:lastRenderedPageBreak/>
        <w:t>WYMAGANIA JAKOŚCIOWE ODNOSZĄCE SIĘ DO GŁÓWNYCH ELEMENTÓW PRZEDMIOTU ZAMÓWIENIA</w:t>
      </w:r>
      <w:bookmarkEnd w:id="24"/>
    </w:p>
    <w:p w14:paraId="55B00963" w14:textId="1F3122EC" w:rsidR="00D85686" w:rsidRPr="00760540" w:rsidRDefault="00D85686" w:rsidP="000305AC">
      <w:pPr>
        <w:pStyle w:val="Akapitzlist"/>
        <w:numPr>
          <w:ilvl w:val="0"/>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określił w opisie przedmiotu zamówienia wymagania jakościowe odnoszące się do głównych elementów składających się na przedmiotu zamówienia zgodnie z art. 246 ust 2 ustawy PZP opisując:</w:t>
      </w:r>
    </w:p>
    <w:p w14:paraId="68A1E50B"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zakres ubezpieczenia,</w:t>
      </w:r>
    </w:p>
    <w:p w14:paraId="1799B87F"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przedmiot ubezpieczenia,</w:t>
      </w:r>
    </w:p>
    <w:p w14:paraId="37AEE40E" w14:textId="208B5DB3"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system ustalania sum ubezpieczenia, </w:t>
      </w:r>
      <w:r w:rsidR="00273E58" w:rsidRPr="00760540">
        <w:rPr>
          <w:rFonts w:ascii="Open Sans" w:eastAsia="Calibri" w:hAnsi="Open Sans" w:cs="Open Sans"/>
          <w:sz w:val="18"/>
          <w:szCs w:val="18"/>
        </w:rPr>
        <w:t xml:space="preserve">jak i </w:t>
      </w:r>
      <w:r w:rsidRPr="00760540">
        <w:rPr>
          <w:rFonts w:ascii="Open Sans" w:eastAsia="Calibri" w:hAnsi="Open Sans" w:cs="Open Sans"/>
          <w:sz w:val="18"/>
          <w:szCs w:val="18"/>
        </w:rPr>
        <w:t>sumy ubezpieczenia, sumy gwarancyjne i limity odpowiedzialności,</w:t>
      </w:r>
    </w:p>
    <w:p w14:paraId="5C398ECF"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system ubezpieczenia,</w:t>
      </w:r>
    </w:p>
    <w:p w14:paraId="649CA3BD"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wartości ubezpieczenia,</w:t>
      </w:r>
    </w:p>
    <w:p w14:paraId="3640FD31" w14:textId="77777777"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klauzule obligatoryjne,</w:t>
      </w:r>
    </w:p>
    <w:p w14:paraId="6F168A70" w14:textId="7A12973D" w:rsidR="00D85686" w:rsidRPr="00760540" w:rsidRDefault="00D85686" w:rsidP="000305AC">
      <w:pPr>
        <w:pStyle w:val="Akapitzlist"/>
        <w:numPr>
          <w:ilvl w:val="1"/>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franszyzy i udziały własne.</w:t>
      </w:r>
    </w:p>
    <w:p w14:paraId="6E1AA0FB" w14:textId="77777777" w:rsidR="00533E62" w:rsidRPr="00760540" w:rsidRDefault="00D85686" w:rsidP="000305AC">
      <w:pPr>
        <w:pStyle w:val="Akapitzlist"/>
        <w:numPr>
          <w:ilvl w:val="0"/>
          <w:numId w:val="26"/>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Szczegółowe warunki oparte na wskazanym zakresie minimalnym i opisanych klauzulach obligatoryjnych zostały rozszerzone postanowieniami zawartymi w projekcie umowy odnoszącymi się, m.in. do zasad likwidacji szkód, bieżącej obsługi ubezpieczenia, obowiązków stron wynikających z zawartej umowy ubezpieczenia itp.</w:t>
      </w:r>
    </w:p>
    <w:p w14:paraId="6E887196" w14:textId="10C0D421" w:rsidR="00533E62" w:rsidRPr="00760540" w:rsidRDefault="00533E62" w:rsidP="000305AC">
      <w:pPr>
        <w:pStyle w:val="Akapitzlist"/>
        <w:numPr>
          <w:ilvl w:val="0"/>
          <w:numId w:val="26"/>
        </w:numPr>
        <w:shd w:val="clear" w:color="auto" w:fill="FFFFFF"/>
        <w:spacing w:after="0" w:line="240" w:lineRule="auto"/>
        <w:jc w:val="both"/>
        <w:rPr>
          <w:rFonts w:ascii="Open Sans" w:eastAsia="Calibri" w:hAnsi="Open Sans" w:cs="Open Sans"/>
          <w:sz w:val="18"/>
          <w:szCs w:val="18"/>
        </w:rPr>
      </w:pPr>
      <w:r w:rsidRPr="00760540">
        <w:rPr>
          <w:rFonts w:ascii="Open Sans" w:hAnsi="Open Sans" w:cs="Open Sans"/>
          <w:sz w:val="18"/>
          <w:szCs w:val="18"/>
          <w:lang w:eastAsia="pl-PL"/>
        </w:rPr>
        <w:t xml:space="preserve">W odniesieniu do obowiązkowego ubezpieczenia odpowiedzialności cywilnej posiadacza pojazdów mechanicznych, wymagania jakościowe noszące się do głównych elementów przedmiotu zamówienia określa ustawa z dnia 22.05.2003 o ubezpieczeniach obowiązkowych, Ubezpieczeniowym Funduszu Gwarancyjnym i Polskim Biurze Ubezpieczycieli Komunikacyjnych </w:t>
      </w:r>
      <w:r w:rsidRPr="00760540">
        <w:rPr>
          <w:rFonts w:ascii="Open Sans" w:hAnsi="Open Sans" w:cs="Open Sans"/>
          <w:sz w:val="18"/>
          <w:szCs w:val="18"/>
        </w:rPr>
        <w:t>(</w:t>
      </w:r>
      <w:r w:rsidRPr="00760540">
        <w:rPr>
          <w:rStyle w:val="h1"/>
          <w:rFonts w:ascii="Open Sans" w:hAnsi="Open Sans" w:cs="Open Sans"/>
          <w:sz w:val="18"/>
          <w:szCs w:val="18"/>
        </w:rPr>
        <w:t>Dz.U. 202</w:t>
      </w:r>
      <w:r w:rsidR="00394E8E">
        <w:rPr>
          <w:rStyle w:val="h1"/>
          <w:rFonts w:ascii="Open Sans" w:hAnsi="Open Sans" w:cs="Open Sans"/>
          <w:sz w:val="18"/>
          <w:szCs w:val="18"/>
        </w:rPr>
        <w:t>2</w:t>
      </w:r>
      <w:r w:rsidRPr="00760540">
        <w:rPr>
          <w:rStyle w:val="h1"/>
          <w:rFonts w:ascii="Open Sans" w:hAnsi="Open Sans" w:cs="Open Sans"/>
          <w:sz w:val="18"/>
          <w:szCs w:val="18"/>
        </w:rPr>
        <w:t xml:space="preserve"> poz. </w:t>
      </w:r>
      <w:r w:rsidR="00F07CF4">
        <w:rPr>
          <w:rStyle w:val="h1"/>
          <w:rFonts w:ascii="Open Sans" w:hAnsi="Open Sans" w:cs="Open Sans"/>
          <w:sz w:val="18"/>
          <w:szCs w:val="18"/>
        </w:rPr>
        <w:t>2277</w:t>
      </w:r>
      <w:r w:rsidRPr="00760540">
        <w:rPr>
          <w:rStyle w:val="h1"/>
          <w:rFonts w:ascii="Open Sans" w:hAnsi="Open Sans" w:cs="Open Sans"/>
          <w:sz w:val="18"/>
          <w:szCs w:val="18"/>
        </w:rPr>
        <w:t>)</w:t>
      </w:r>
      <w:r w:rsidRPr="00760540">
        <w:rPr>
          <w:rFonts w:ascii="Open Sans" w:hAnsi="Open Sans" w:cs="Open Sans"/>
          <w:sz w:val="18"/>
          <w:szCs w:val="18"/>
        </w:rPr>
        <w:t>.</w:t>
      </w:r>
    </w:p>
    <w:p w14:paraId="2CB1FBA5" w14:textId="430FC1CE" w:rsidR="004A6ECA" w:rsidRPr="00760540" w:rsidRDefault="004A6ECA" w:rsidP="000305AC">
      <w:pPr>
        <w:autoSpaceDE w:val="0"/>
        <w:autoSpaceDN w:val="0"/>
        <w:adjustRightInd w:val="0"/>
        <w:spacing w:after="0" w:line="240" w:lineRule="auto"/>
        <w:rPr>
          <w:rFonts w:ascii="Open Sans" w:hAnsi="Open Sans" w:cs="Open Sans"/>
          <w:color w:val="000000"/>
          <w:sz w:val="18"/>
          <w:szCs w:val="18"/>
        </w:rPr>
      </w:pPr>
    </w:p>
    <w:p w14:paraId="004FE233" w14:textId="62658573" w:rsidR="005E64E6" w:rsidRPr="00760540" w:rsidRDefault="00CD0411"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5" w:name="_Toc117616954"/>
      <w:r w:rsidRPr="00760540">
        <w:rPr>
          <w:rFonts w:ascii="Open Sans" w:hAnsi="Open Sans" w:cs="Open Sans"/>
          <w:b/>
          <w:bCs/>
          <w:color w:val="auto"/>
          <w:sz w:val="18"/>
          <w:szCs w:val="18"/>
        </w:rPr>
        <w:t>OPIS KRYTERIÓW OCENY OFERT, WRAZ Z PODANIEM WAG TYCH KRYTERIÓW I SPOSOBU OCENY OFERT</w:t>
      </w:r>
      <w:bookmarkEnd w:id="25"/>
    </w:p>
    <w:p w14:paraId="36E1F376" w14:textId="1D9659FF" w:rsidR="000041B3" w:rsidRPr="00760540" w:rsidRDefault="000041B3" w:rsidP="000305AC">
      <w:pPr>
        <w:spacing w:after="0" w:line="240" w:lineRule="auto"/>
        <w:jc w:val="both"/>
        <w:rPr>
          <w:rFonts w:ascii="Open Sans" w:hAnsi="Open Sans" w:cs="Open Sans"/>
          <w:sz w:val="18"/>
          <w:szCs w:val="18"/>
        </w:rPr>
      </w:pPr>
    </w:p>
    <w:p w14:paraId="5F9DD6E4" w14:textId="77777777" w:rsidR="00273E58" w:rsidRPr="00760540" w:rsidRDefault="00273E58" w:rsidP="000305AC">
      <w:p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Przy dokonywaniu oceny ofert Zamawiający będzie stosował następujące zasady:</w:t>
      </w:r>
    </w:p>
    <w:p w14:paraId="4549C464" w14:textId="4E8BD57F"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Ocena dokonywana jest dla każdej </w:t>
      </w:r>
      <w:r w:rsidR="00394E8E" w:rsidRPr="00760540">
        <w:rPr>
          <w:rFonts w:ascii="Open Sans" w:eastAsia="Calibri" w:hAnsi="Open Sans" w:cs="Open Sans"/>
          <w:sz w:val="18"/>
          <w:szCs w:val="18"/>
        </w:rPr>
        <w:t xml:space="preserve">części </w:t>
      </w:r>
      <w:r w:rsidRPr="00760540">
        <w:rPr>
          <w:rFonts w:ascii="Open Sans" w:eastAsia="Calibri" w:hAnsi="Open Sans" w:cs="Open Sans"/>
          <w:sz w:val="18"/>
          <w:szCs w:val="18"/>
        </w:rPr>
        <w:t>osobno.</w:t>
      </w:r>
    </w:p>
    <w:p w14:paraId="3A0008D2" w14:textId="10FB5B72"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Oceny ofert dokonuje się na podstawie wypełnionego przez Wykonawcę Formularza ofertowego odpowiedniego dla </w:t>
      </w:r>
      <w:r w:rsidR="00394E8E" w:rsidRPr="00760540">
        <w:rPr>
          <w:rFonts w:ascii="Open Sans" w:eastAsia="Calibri" w:hAnsi="Open Sans" w:cs="Open Sans"/>
          <w:sz w:val="18"/>
          <w:szCs w:val="18"/>
        </w:rPr>
        <w:t>części</w:t>
      </w:r>
      <w:r w:rsidRPr="00760540">
        <w:rPr>
          <w:rFonts w:ascii="Open Sans" w:eastAsia="Calibri" w:hAnsi="Open Sans" w:cs="Open Sans"/>
          <w:sz w:val="18"/>
          <w:szCs w:val="18"/>
        </w:rPr>
        <w:t xml:space="preserve">, na którą składa ofertę – 4a dla </w:t>
      </w:r>
      <w:r w:rsidR="00394E8E" w:rsidRPr="00760540">
        <w:rPr>
          <w:rFonts w:ascii="Open Sans" w:eastAsia="Calibri" w:hAnsi="Open Sans" w:cs="Open Sans"/>
          <w:sz w:val="18"/>
          <w:szCs w:val="18"/>
        </w:rPr>
        <w:t>części</w:t>
      </w:r>
      <w:r w:rsidRPr="00760540">
        <w:rPr>
          <w:rFonts w:ascii="Open Sans" w:eastAsia="Calibri" w:hAnsi="Open Sans" w:cs="Open Sans"/>
          <w:sz w:val="18"/>
          <w:szCs w:val="18"/>
        </w:rPr>
        <w:t xml:space="preserve"> 1, 4b dla </w:t>
      </w:r>
      <w:r w:rsidR="00394E8E" w:rsidRPr="00760540">
        <w:rPr>
          <w:rFonts w:ascii="Open Sans" w:eastAsia="Calibri" w:hAnsi="Open Sans" w:cs="Open Sans"/>
          <w:sz w:val="18"/>
          <w:szCs w:val="18"/>
        </w:rPr>
        <w:t>części</w:t>
      </w:r>
      <w:r w:rsidRPr="00760540">
        <w:rPr>
          <w:rFonts w:ascii="Open Sans" w:eastAsia="Calibri" w:hAnsi="Open Sans" w:cs="Open Sans"/>
          <w:sz w:val="18"/>
          <w:szCs w:val="18"/>
        </w:rPr>
        <w:t xml:space="preserve"> 2.</w:t>
      </w:r>
    </w:p>
    <w:p w14:paraId="2E5F279F" w14:textId="21C74001"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hAnsi="Open Sans" w:cs="Open Sans"/>
          <w:sz w:val="18"/>
          <w:szCs w:val="18"/>
        </w:rPr>
        <w:t>Przy wyborze najkorzystniejszej oferty Zamawiający będzie się kierował następującymi kryteriami oceny ofert</w:t>
      </w:r>
      <w:r w:rsidR="008E7231" w:rsidRPr="00760540">
        <w:rPr>
          <w:rFonts w:ascii="Open Sans" w:hAnsi="Open Sans" w:cs="Open Sans"/>
          <w:sz w:val="18"/>
          <w:szCs w:val="18"/>
        </w:rPr>
        <w:t xml:space="preserve"> - </w:t>
      </w:r>
      <w:r w:rsidRPr="00760540">
        <w:rPr>
          <w:rFonts w:ascii="Open Sans" w:eastAsia="Calibri" w:hAnsi="Open Sans" w:cs="Open Sans"/>
          <w:sz w:val="18"/>
          <w:szCs w:val="18"/>
        </w:rPr>
        <w:t xml:space="preserve">dla </w:t>
      </w:r>
      <w:r w:rsidR="000B6529">
        <w:rPr>
          <w:rFonts w:ascii="Open Sans" w:eastAsia="Calibri" w:hAnsi="Open Sans" w:cs="Open Sans"/>
          <w:sz w:val="18"/>
          <w:szCs w:val="18"/>
        </w:rPr>
        <w:t>C</w:t>
      </w:r>
      <w:r w:rsidR="00394E8E" w:rsidRPr="00760540">
        <w:rPr>
          <w:rFonts w:ascii="Open Sans" w:eastAsia="Calibri" w:hAnsi="Open Sans" w:cs="Open Sans"/>
          <w:sz w:val="18"/>
          <w:szCs w:val="18"/>
        </w:rPr>
        <w:t>zęści</w:t>
      </w:r>
      <w:r w:rsidRPr="00760540">
        <w:rPr>
          <w:rFonts w:ascii="Open Sans" w:eastAsia="Calibri" w:hAnsi="Open Sans" w:cs="Open Sans"/>
          <w:sz w:val="18"/>
          <w:szCs w:val="18"/>
        </w:rPr>
        <w:t xml:space="preserve"> 1, 2:</w:t>
      </w:r>
    </w:p>
    <w:p w14:paraId="137FD59B" w14:textId="77777777" w:rsidR="00273E58" w:rsidRPr="00760540" w:rsidRDefault="00273E58" w:rsidP="000305AC">
      <w:pPr>
        <w:pStyle w:val="Akapitzlist"/>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Znaczenie (waga) poszczególnych kryteriów w ogólnej ocenie ofert</w:t>
      </w:r>
    </w:p>
    <w:p w14:paraId="2A3262CB" w14:textId="117C7F19" w:rsidR="00273E58" w:rsidRPr="000B6529" w:rsidRDefault="00273E58" w:rsidP="000305AC">
      <w:pPr>
        <w:pStyle w:val="Akapitzlist"/>
        <w:shd w:val="clear" w:color="auto" w:fill="FFFFFF"/>
        <w:tabs>
          <w:tab w:val="left" w:pos="5103"/>
        </w:tabs>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 xml:space="preserve">Cena </w:t>
      </w:r>
      <w:r w:rsidR="008E7231" w:rsidRPr="000B6529">
        <w:rPr>
          <w:rFonts w:ascii="Open Sans" w:eastAsia="Calibri" w:hAnsi="Open Sans" w:cs="Open Sans"/>
          <w:sz w:val="18"/>
          <w:szCs w:val="18"/>
        </w:rPr>
        <w:tab/>
      </w:r>
      <w:r w:rsidRPr="000B6529">
        <w:rPr>
          <w:rFonts w:ascii="Open Sans" w:eastAsia="Calibri" w:hAnsi="Open Sans" w:cs="Open Sans"/>
          <w:sz w:val="18"/>
          <w:szCs w:val="18"/>
        </w:rPr>
        <w:t>9</w:t>
      </w:r>
      <w:r w:rsidR="00564DB1" w:rsidRPr="000B6529">
        <w:rPr>
          <w:rFonts w:ascii="Open Sans" w:eastAsia="Calibri" w:hAnsi="Open Sans" w:cs="Open Sans"/>
          <w:sz w:val="18"/>
          <w:szCs w:val="18"/>
        </w:rPr>
        <w:t>0</w:t>
      </w:r>
      <w:r w:rsidRPr="000B6529">
        <w:rPr>
          <w:rFonts w:ascii="Open Sans" w:eastAsia="Calibri" w:hAnsi="Open Sans" w:cs="Open Sans"/>
          <w:sz w:val="18"/>
          <w:szCs w:val="18"/>
        </w:rPr>
        <w:t>%</w:t>
      </w:r>
    </w:p>
    <w:p w14:paraId="6A04C429" w14:textId="7FEDBE02" w:rsidR="00273E58" w:rsidRPr="00760540" w:rsidRDefault="00273E58" w:rsidP="000305AC">
      <w:pPr>
        <w:pStyle w:val="Akapitzlist"/>
        <w:shd w:val="clear" w:color="auto" w:fill="FFFFFF"/>
        <w:tabs>
          <w:tab w:val="left" w:pos="5103"/>
        </w:tabs>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Preferowany zakres ubezpieczenia</w:t>
      </w:r>
      <w:r w:rsidR="008E7231" w:rsidRPr="000B6529">
        <w:rPr>
          <w:rFonts w:ascii="Open Sans" w:eastAsia="Calibri" w:hAnsi="Open Sans" w:cs="Open Sans"/>
          <w:sz w:val="18"/>
          <w:szCs w:val="18"/>
        </w:rPr>
        <w:tab/>
      </w:r>
      <w:r w:rsidR="00564DB1" w:rsidRPr="000B6529">
        <w:rPr>
          <w:rFonts w:ascii="Open Sans" w:eastAsia="Calibri" w:hAnsi="Open Sans" w:cs="Open Sans"/>
          <w:sz w:val="18"/>
          <w:szCs w:val="18"/>
        </w:rPr>
        <w:t>10</w:t>
      </w:r>
      <w:r w:rsidRPr="000B6529">
        <w:rPr>
          <w:rFonts w:ascii="Open Sans" w:eastAsia="Calibri" w:hAnsi="Open Sans" w:cs="Open Sans"/>
          <w:sz w:val="18"/>
          <w:szCs w:val="18"/>
        </w:rPr>
        <w:t>%</w:t>
      </w:r>
    </w:p>
    <w:p w14:paraId="53E63E7F" w14:textId="7E1139AC"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Sposób przyznawania punktów w poszczególnych kryteriach:</w:t>
      </w:r>
    </w:p>
    <w:p w14:paraId="42F873AA" w14:textId="5FA73AF2" w:rsidR="00273E58" w:rsidRPr="00760540" w:rsidRDefault="00273E58" w:rsidP="000305AC">
      <w:pPr>
        <w:pStyle w:val="Akapitzlist"/>
        <w:numPr>
          <w:ilvl w:val="1"/>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Kryterium CENA:</w:t>
      </w:r>
    </w:p>
    <w:p w14:paraId="55048767" w14:textId="575C296B" w:rsidR="008E7231"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Cena wskazana w formularzu - wartość łącznej składki przedstawionej oferty za wskazany okres </w:t>
      </w:r>
      <w:r w:rsidR="009800EF">
        <w:rPr>
          <w:rFonts w:ascii="Open Sans" w:eastAsia="Calibri" w:hAnsi="Open Sans" w:cs="Open Sans"/>
          <w:sz w:val="18"/>
          <w:szCs w:val="18"/>
        </w:rPr>
        <w:t>12</w:t>
      </w:r>
      <w:r w:rsidRPr="00760540">
        <w:rPr>
          <w:rFonts w:ascii="Open Sans" w:eastAsia="Calibri" w:hAnsi="Open Sans" w:cs="Open Sans"/>
          <w:sz w:val="18"/>
          <w:szCs w:val="18"/>
        </w:rPr>
        <w:t xml:space="preserve"> miesi</w:t>
      </w:r>
      <w:r w:rsidR="009800EF">
        <w:rPr>
          <w:rFonts w:ascii="Open Sans" w:eastAsia="Calibri" w:hAnsi="Open Sans" w:cs="Open Sans"/>
          <w:sz w:val="18"/>
          <w:szCs w:val="18"/>
        </w:rPr>
        <w:t>ęcy</w:t>
      </w:r>
      <w:r w:rsidRPr="00760540">
        <w:rPr>
          <w:rFonts w:ascii="Open Sans" w:eastAsia="Calibri" w:hAnsi="Open Sans" w:cs="Open Sans"/>
          <w:sz w:val="18"/>
          <w:szCs w:val="18"/>
        </w:rPr>
        <w:t>.</w:t>
      </w:r>
    </w:p>
    <w:p w14:paraId="7810491A" w14:textId="58B8FEFB" w:rsidR="00273E58"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Ocena ofert zostanie dokonana wg wzoru:</w:t>
      </w:r>
    </w:p>
    <w:p w14:paraId="125B8722" w14:textId="77777777" w:rsidR="00564DB1" w:rsidRDefault="00564DB1" w:rsidP="000305AC">
      <w:pPr>
        <w:pStyle w:val="Akapitzlist"/>
        <w:shd w:val="clear" w:color="auto" w:fill="FFFFFF"/>
        <w:spacing w:after="0" w:line="240" w:lineRule="auto"/>
        <w:ind w:left="1800"/>
        <w:jc w:val="both"/>
        <w:rPr>
          <w:rFonts w:ascii="Open Sans" w:eastAsia="Calibri" w:hAnsi="Open Sans" w:cs="Open Sans"/>
          <w:sz w:val="18"/>
          <w:szCs w:val="18"/>
        </w:rPr>
      </w:pPr>
    </w:p>
    <w:p w14:paraId="4C1AC99C" w14:textId="6CFBC904" w:rsidR="008E7231" w:rsidRPr="00760540" w:rsidRDefault="008E7231"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Cena najtańszej oferty</w:t>
      </w:r>
    </w:p>
    <w:p w14:paraId="5EA5A016" w14:textId="78D14CA4" w:rsidR="003611AC" w:rsidRPr="00760540" w:rsidRDefault="003611AC"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 100 x waga kryterium</w:t>
      </w:r>
    </w:p>
    <w:p w14:paraId="7063566E" w14:textId="171EA470" w:rsidR="008E7231" w:rsidRDefault="008E7231"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Cena oferty ocenianej</w:t>
      </w:r>
    </w:p>
    <w:p w14:paraId="05294FB0" w14:textId="77777777" w:rsidR="00F1798F" w:rsidRPr="00760540" w:rsidRDefault="00F1798F" w:rsidP="000305AC">
      <w:pPr>
        <w:pStyle w:val="Akapitzlist"/>
        <w:shd w:val="clear" w:color="auto" w:fill="FFFFFF"/>
        <w:spacing w:after="0" w:line="240" w:lineRule="auto"/>
        <w:ind w:left="1800"/>
        <w:jc w:val="both"/>
        <w:rPr>
          <w:rFonts w:ascii="Open Sans" w:eastAsia="Calibri" w:hAnsi="Open Sans" w:cs="Open Sans"/>
          <w:sz w:val="18"/>
          <w:szCs w:val="18"/>
        </w:rPr>
      </w:pPr>
    </w:p>
    <w:p w14:paraId="05FF8151" w14:textId="77777777" w:rsidR="003611AC" w:rsidRPr="00760540" w:rsidRDefault="00273E58" w:rsidP="000305AC">
      <w:pPr>
        <w:pStyle w:val="Akapitzlist"/>
        <w:numPr>
          <w:ilvl w:val="1"/>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Kryterium PREFEROWANY ZAKRES UBEZPIECZENIA:</w:t>
      </w:r>
    </w:p>
    <w:p w14:paraId="33704B7B" w14:textId="77777777"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Przez pojęcie „Zakres ubezpieczenia” rozumie się ryzyka, zdarzenia, klauzule, a także sumy ubezpieczenia, sumy gwarancyjne oraz limity opisane w SWZ.</w:t>
      </w:r>
    </w:p>
    <w:p w14:paraId="387513B0" w14:textId="77777777"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Złożenie oferty o zakresie mniejszym niż określony w SWZ jako zakres minimalny - </w:t>
      </w:r>
      <w:r w:rsidRPr="00DA5275">
        <w:rPr>
          <w:rFonts w:ascii="Open Sans" w:eastAsia="Calibri" w:hAnsi="Open Sans" w:cs="Open Sans"/>
          <w:sz w:val="18"/>
          <w:szCs w:val="18"/>
        </w:rPr>
        <w:t>niepodlegający żadnym zmianom</w:t>
      </w:r>
      <w:r w:rsidRPr="00760540">
        <w:rPr>
          <w:rFonts w:ascii="Open Sans" w:eastAsia="Calibri" w:hAnsi="Open Sans" w:cs="Open Sans"/>
          <w:sz w:val="18"/>
          <w:szCs w:val="18"/>
        </w:rPr>
        <w:t>, spowoduje odrzucenie oferty.</w:t>
      </w:r>
    </w:p>
    <w:p w14:paraId="4E1DAF81" w14:textId="43B276D1"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Zakres preferowany oceniany będzie na podstawie wypełnionego Załącznika nr 4</w:t>
      </w:r>
      <w:r w:rsidR="00564DB1">
        <w:rPr>
          <w:rFonts w:ascii="Open Sans" w:eastAsia="Calibri" w:hAnsi="Open Sans" w:cs="Open Sans"/>
          <w:sz w:val="18"/>
          <w:szCs w:val="18"/>
        </w:rPr>
        <w:t>a i/lub 4 b</w:t>
      </w:r>
      <w:r w:rsidRPr="00760540">
        <w:rPr>
          <w:rFonts w:ascii="Open Sans" w:eastAsia="Calibri" w:hAnsi="Open Sans" w:cs="Open Sans"/>
          <w:sz w:val="18"/>
          <w:szCs w:val="18"/>
        </w:rPr>
        <w:t xml:space="preserve"> do SWZ - Formularz ofertowy</w:t>
      </w:r>
      <w:r w:rsidR="00564DB1">
        <w:rPr>
          <w:rFonts w:ascii="Open Sans" w:eastAsia="Calibri" w:hAnsi="Open Sans" w:cs="Open Sans"/>
          <w:sz w:val="18"/>
          <w:szCs w:val="18"/>
        </w:rPr>
        <w:t xml:space="preserve"> odpowiednio dla części 1 i części 2</w:t>
      </w:r>
      <w:r w:rsidRPr="00760540">
        <w:rPr>
          <w:rFonts w:ascii="Open Sans" w:eastAsia="Calibri" w:hAnsi="Open Sans" w:cs="Open Sans"/>
          <w:sz w:val="18"/>
          <w:szCs w:val="18"/>
        </w:rPr>
        <w:t>, który określa liczbę punktów za każdą włączoną preferowaną klauzulę</w:t>
      </w:r>
      <w:r w:rsidR="00564DB1">
        <w:rPr>
          <w:rFonts w:ascii="Open Sans" w:eastAsia="Calibri" w:hAnsi="Open Sans" w:cs="Open Sans"/>
          <w:sz w:val="18"/>
          <w:szCs w:val="18"/>
        </w:rPr>
        <w:t>.</w:t>
      </w:r>
    </w:p>
    <w:p w14:paraId="244BF069" w14:textId="77777777" w:rsidR="003611AC"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 KLAUZULE oceniane będą następująco:</w:t>
      </w:r>
    </w:p>
    <w:p w14:paraId="7EFFEA75" w14:textId="01ECC068" w:rsidR="003611AC" w:rsidRPr="00760540" w:rsidRDefault="003611AC"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w:t>
      </w:r>
      <w:r w:rsidR="00273E58" w:rsidRPr="00760540">
        <w:rPr>
          <w:rFonts w:ascii="Open Sans" w:eastAsia="Calibri" w:hAnsi="Open Sans" w:cs="Open Sans"/>
          <w:sz w:val="18"/>
          <w:szCs w:val="18"/>
        </w:rPr>
        <w:t>ażda klauzula przyjęta w treści opisanej w SWZ otrzyma maksymalną liczbę punktów spośród wskazanych odpowiednio w Załącznik</w:t>
      </w:r>
      <w:r w:rsidR="00564DB1">
        <w:rPr>
          <w:rFonts w:ascii="Open Sans" w:eastAsia="Calibri" w:hAnsi="Open Sans" w:cs="Open Sans"/>
          <w:sz w:val="18"/>
          <w:szCs w:val="18"/>
        </w:rPr>
        <w:t>ach</w:t>
      </w:r>
      <w:r w:rsidR="00273E58" w:rsidRPr="00760540">
        <w:rPr>
          <w:rFonts w:ascii="Open Sans" w:eastAsia="Calibri" w:hAnsi="Open Sans" w:cs="Open Sans"/>
          <w:sz w:val="18"/>
          <w:szCs w:val="18"/>
        </w:rPr>
        <w:t xml:space="preserve"> nr 4</w:t>
      </w:r>
      <w:r w:rsidR="00564DB1">
        <w:rPr>
          <w:rFonts w:ascii="Open Sans" w:eastAsia="Calibri" w:hAnsi="Open Sans" w:cs="Open Sans"/>
          <w:sz w:val="18"/>
          <w:szCs w:val="18"/>
        </w:rPr>
        <w:t>a i 4b</w:t>
      </w:r>
      <w:r w:rsidR="00273E58" w:rsidRPr="00760540">
        <w:rPr>
          <w:rFonts w:ascii="Open Sans" w:eastAsia="Calibri" w:hAnsi="Open Sans" w:cs="Open Sans"/>
          <w:sz w:val="18"/>
          <w:szCs w:val="18"/>
        </w:rPr>
        <w:t xml:space="preserve"> do SWZ </w:t>
      </w:r>
      <w:r w:rsidR="00564DB1" w:rsidRPr="00760540">
        <w:rPr>
          <w:rFonts w:ascii="Open Sans" w:eastAsia="Calibri" w:hAnsi="Open Sans" w:cs="Open Sans"/>
          <w:sz w:val="18"/>
          <w:szCs w:val="18"/>
        </w:rPr>
        <w:t>- Formularz ofertowy</w:t>
      </w:r>
      <w:r w:rsidR="00564DB1">
        <w:rPr>
          <w:rFonts w:ascii="Open Sans" w:eastAsia="Calibri" w:hAnsi="Open Sans" w:cs="Open Sans"/>
          <w:sz w:val="18"/>
          <w:szCs w:val="18"/>
        </w:rPr>
        <w:t xml:space="preserve"> odpowiednio dla części 1 i części 2</w:t>
      </w:r>
      <w:r w:rsidR="00273E58" w:rsidRPr="00760540">
        <w:rPr>
          <w:rFonts w:ascii="Open Sans" w:eastAsia="Calibri" w:hAnsi="Open Sans" w:cs="Open Sans"/>
          <w:sz w:val="18"/>
          <w:szCs w:val="18"/>
        </w:rPr>
        <w:t xml:space="preserve"> dla danej klauzuli (wpisanie w kolumnie „2”: słowa „TAK” w przypadku akceptacji klauzuli w treści SWZ),</w:t>
      </w:r>
    </w:p>
    <w:p w14:paraId="3F283842" w14:textId="06623FE0" w:rsidR="003611AC" w:rsidRPr="00760540"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Każda klauzula odrzucona nie otrzyma punktów (wpisanie w kolumnie „2”: słowa „NIE” w przypadku odrzucenia klauzuli</w:t>
      </w:r>
      <w:r w:rsidR="003B793F">
        <w:rPr>
          <w:rFonts w:ascii="Open Sans" w:eastAsia="Calibri" w:hAnsi="Open Sans" w:cs="Open Sans"/>
          <w:sz w:val="18"/>
          <w:szCs w:val="18"/>
        </w:rPr>
        <w:t>)</w:t>
      </w:r>
      <w:r w:rsidRPr="00760540">
        <w:rPr>
          <w:rFonts w:ascii="Open Sans" w:eastAsia="Calibri" w:hAnsi="Open Sans" w:cs="Open Sans"/>
          <w:sz w:val="18"/>
          <w:szCs w:val="18"/>
        </w:rPr>
        <w:t>,</w:t>
      </w:r>
    </w:p>
    <w:p w14:paraId="07E1CADB" w14:textId="05A4B1CD" w:rsidR="003611AC" w:rsidRPr="00760540"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Brak akceptacji klauzuli w treści SWZ spowoduje nieprzyznanie punktów. Błędne oznaczenie, m.in..: brak wypełnienia kolumny „2” bądź niejednoznaczne </w:t>
      </w:r>
      <w:r w:rsidRPr="00760540">
        <w:rPr>
          <w:rFonts w:ascii="Open Sans" w:eastAsia="Calibri" w:hAnsi="Open Sans" w:cs="Open Sans"/>
          <w:sz w:val="18"/>
          <w:szCs w:val="18"/>
        </w:rPr>
        <w:lastRenderedPageBreak/>
        <w:t>oznaczenie wskazujące na akceptację klauzuli/ryzyka spowoduje nieprzyznanie punktów.</w:t>
      </w:r>
    </w:p>
    <w:p w14:paraId="1D18570C" w14:textId="1CBC8908" w:rsidR="00273E58" w:rsidRPr="00760540"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 sytuacji gdy Wykonawca przez przeoczenie nie wypełni żadnej z kolumn dla wybranego ryzyka/ klauzuli także otrzyma 0 (zero) punktów.</w:t>
      </w:r>
    </w:p>
    <w:p w14:paraId="1E900654" w14:textId="35F1E4C6" w:rsidR="000311F4"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Liczba punktów uzyskanych za poszczególne klauzule sumuje się. Maksymalna do uzyskania liczba punktów wynosi:</w:t>
      </w:r>
    </w:p>
    <w:p w14:paraId="2BD2F4E0" w14:textId="15F49E11" w:rsidR="000311F4" w:rsidRPr="000B6529"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 xml:space="preserve">dla </w:t>
      </w:r>
      <w:r w:rsidR="000B6529" w:rsidRPr="000B6529">
        <w:rPr>
          <w:rFonts w:ascii="Open Sans" w:eastAsia="Calibri" w:hAnsi="Open Sans" w:cs="Open Sans"/>
          <w:sz w:val="18"/>
          <w:szCs w:val="18"/>
        </w:rPr>
        <w:t xml:space="preserve">Części </w:t>
      </w:r>
      <w:r w:rsidRPr="000B6529">
        <w:rPr>
          <w:rFonts w:ascii="Open Sans" w:eastAsia="Calibri" w:hAnsi="Open Sans" w:cs="Open Sans"/>
          <w:sz w:val="18"/>
          <w:szCs w:val="18"/>
        </w:rPr>
        <w:t>1</w:t>
      </w:r>
      <w:r w:rsidR="001F5609" w:rsidRPr="000B6529">
        <w:rPr>
          <w:rFonts w:ascii="Open Sans" w:eastAsia="Calibri" w:hAnsi="Open Sans" w:cs="Open Sans"/>
          <w:sz w:val="18"/>
          <w:szCs w:val="18"/>
        </w:rPr>
        <w:t xml:space="preserve">: </w:t>
      </w:r>
      <w:r w:rsidR="000B6529" w:rsidRPr="000B6529">
        <w:rPr>
          <w:rFonts w:ascii="Open Sans" w:eastAsia="Calibri" w:hAnsi="Open Sans" w:cs="Open Sans"/>
          <w:sz w:val="18"/>
          <w:szCs w:val="18"/>
        </w:rPr>
        <w:t>1</w:t>
      </w:r>
      <w:r w:rsidR="002743A1" w:rsidRPr="000B6529">
        <w:rPr>
          <w:rFonts w:ascii="Open Sans" w:eastAsia="Calibri" w:hAnsi="Open Sans" w:cs="Open Sans"/>
          <w:sz w:val="18"/>
          <w:szCs w:val="18"/>
        </w:rPr>
        <w:t>0</w:t>
      </w:r>
      <w:r w:rsidRPr="000B6529">
        <w:rPr>
          <w:rFonts w:ascii="Open Sans" w:eastAsia="Calibri" w:hAnsi="Open Sans" w:cs="Open Sans"/>
          <w:sz w:val="18"/>
          <w:szCs w:val="18"/>
        </w:rPr>
        <w:t xml:space="preserve"> punktów zgodnie z Załącznikiem nr 4a do SWZ.</w:t>
      </w:r>
    </w:p>
    <w:p w14:paraId="1B3671A1" w14:textId="6C85F4E7" w:rsidR="00273E58" w:rsidRPr="000B6529" w:rsidRDefault="00273E58" w:rsidP="000305AC">
      <w:pPr>
        <w:pStyle w:val="Akapitzlist"/>
        <w:numPr>
          <w:ilvl w:val="3"/>
          <w:numId w:val="27"/>
        </w:numPr>
        <w:shd w:val="clear" w:color="auto" w:fill="FFFFFF"/>
        <w:spacing w:after="0" w:line="240" w:lineRule="auto"/>
        <w:jc w:val="both"/>
        <w:rPr>
          <w:rFonts w:ascii="Open Sans" w:eastAsia="Calibri" w:hAnsi="Open Sans" w:cs="Open Sans"/>
          <w:sz w:val="18"/>
          <w:szCs w:val="18"/>
        </w:rPr>
      </w:pPr>
      <w:r w:rsidRPr="000B6529">
        <w:rPr>
          <w:rFonts w:ascii="Open Sans" w:eastAsia="Calibri" w:hAnsi="Open Sans" w:cs="Open Sans"/>
          <w:sz w:val="18"/>
          <w:szCs w:val="18"/>
        </w:rPr>
        <w:t xml:space="preserve">dla </w:t>
      </w:r>
      <w:r w:rsidR="000B6529" w:rsidRPr="000B6529">
        <w:rPr>
          <w:rFonts w:ascii="Open Sans" w:eastAsia="Calibri" w:hAnsi="Open Sans" w:cs="Open Sans"/>
          <w:sz w:val="18"/>
          <w:szCs w:val="18"/>
        </w:rPr>
        <w:t>Części</w:t>
      </w:r>
      <w:r w:rsidRPr="000B6529">
        <w:rPr>
          <w:rFonts w:ascii="Open Sans" w:eastAsia="Calibri" w:hAnsi="Open Sans" w:cs="Open Sans"/>
          <w:sz w:val="18"/>
          <w:szCs w:val="18"/>
        </w:rPr>
        <w:t xml:space="preserve"> 2</w:t>
      </w:r>
      <w:r w:rsidR="001F5609" w:rsidRPr="000B6529">
        <w:rPr>
          <w:rFonts w:ascii="Open Sans" w:eastAsia="Calibri" w:hAnsi="Open Sans" w:cs="Open Sans"/>
          <w:sz w:val="18"/>
          <w:szCs w:val="18"/>
        </w:rPr>
        <w:t xml:space="preserve">: </w:t>
      </w:r>
      <w:r w:rsidR="000B6529" w:rsidRPr="000B6529">
        <w:rPr>
          <w:rFonts w:ascii="Open Sans" w:eastAsia="Calibri" w:hAnsi="Open Sans" w:cs="Open Sans"/>
          <w:sz w:val="18"/>
          <w:szCs w:val="18"/>
        </w:rPr>
        <w:t>1</w:t>
      </w:r>
      <w:r w:rsidR="009368B8" w:rsidRPr="000B6529">
        <w:rPr>
          <w:rFonts w:ascii="Open Sans" w:eastAsia="Calibri" w:hAnsi="Open Sans" w:cs="Open Sans"/>
          <w:sz w:val="18"/>
          <w:szCs w:val="18"/>
        </w:rPr>
        <w:t>0</w:t>
      </w:r>
      <w:r w:rsidRPr="000B6529">
        <w:rPr>
          <w:rFonts w:ascii="Open Sans" w:eastAsia="Calibri" w:hAnsi="Open Sans" w:cs="Open Sans"/>
          <w:sz w:val="18"/>
          <w:szCs w:val="18"/>
        </w:rPr>
        <w:t xml:space="preserve"> punktów zgodnie z Załącznikiem nr 4b do SWZ.</w:t>
      </w:r>
    </w:p>
    <w:p w14:paraId="12B1E0D1" w14:textId="29E9F902" w:rsidR="00273E58" w:rsidRPr="00760540" w:rsidRDefault="00273E58" w:rsidP="000305AC">
      <w:pPr>
        <w:pStyle w:val="Akapitzlist"/>
        <w:numPr>
          <w:ilvl w:val="2"/>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Każda oferta w kryterium Zakres ubezpieczenia otrzyma ocenę wyliczoną według wzoru:</w:t>
      </w:r>
    </w:p>
    <w:p w14:paraId="521414D9" w14:textId="77777777" w:rsidR="003B793F" w:rsidRDefault="003B793F" w:rsidP="000305AC">
      <w:pPr>
        <w:pStyle w:val="Akapitzlist"/>
        <w:shd w:val="clear" w:color="auto" w:fill="FFFFFF"/>
        <w:spacing w:after="0" w:line="240" w:lineRule="auto"/>
        <w:ind w:left="1800"/>
        <w:jc w:val="both"/>
        <w:rPr>
          <w:rFonts w:ascii="Open Sans" w:eastAsia="Calibri" w:hAnsi="Open Sans" w:cs="Open Sans"/>
          <w:sz w:val="18"/>
          <w:szCs w:val="18"/>
        </w:rPr>
      </w:pPr>
    </w:p>
    <w:p w14:paraId="100280E5" w14:textId="1BE2423E"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Suma punktów z oferty ocenianej</w:t>
      </w:r>
    </w:p>
    <w:p w14:paraId="4B3EDCA2" w14:textId="3805D6B9"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 100 x waga kryterium</w:t>
      </w:r>
    </w:p>
    <w:p w14:paraId="3973EF66" w14:textId="77777777"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ml:space="preserve">Suma punktów maksymalnych </w:t>
      </w:r>
    </w:p>
    <w:p w14:paraId="530B58EA" w14:textId="4A9353E5" w:rsidR="000311F4" w:rsidRPr="00760540" w:rsidRDefault="000311F4" w:rsidP="000305AC">
      <w:pPr>
        <w:pStyle w:val="Akapitzlist"/>
        <w:shd w:val="clear" w:color="auto" w:fill="FFFFFF"/>
        <w:spacing w:after="0" w:line="240" w:lineRule="auto"/>
        <w:ind w:left="1800"/>
        <w:jc w:val="both"/>
        <w:rPr>
          <w:rFonts w:ascii="Open Sans" w:eastAsia="Calibri" w:hAnsi="Open Sans" w:cs="Open Sans"/>
          <w:sz w:val="18"/>
          <w:szCs w:val="18"/>
        </w:rPr>
      </w:pPr>
      <w:r w:rsidRPr="00760540">
        <w:rPr>
          <w:rFonts w:ascii="Open Sans" w:eastAsia="Calibri" w:hAnsi="Open Sans" w:cs="Open Sans"/>
          <w:sz w:val="18"/>
          <w:szCs w:val="18"/>
        </w:rPr>
        <w:t xml:space="preserve">   możliwych do uzyskania</w:t>
      </w:r>
    </w:p>
    <w:p w14:paraId="2550B607" w14:textId="7EF4FA34"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Punkty w poszczególnych kryteriach będą wyliczane z dokładnością do dwóch miejsc po przecinku.</w:t>
      </w:r>
    </w:p>
    <w:p w14:paraId="2463F805" w14:textId="63D128C7"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Ocena końcowa oferty będzie sumą punktów uzyskanych za wszystkie w/w kryteria.</w:t>
      </w:r>
    </w:p>
    <w:p w14:paraId="10BB656A" w14:textId="19CC6708"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Oferta, która otrzyma największą łączną ilość punktów zostanie uznana za najkorzystniejszą. Pozostałe oferty zostaną sklasyfikowane zgodnie z uzyskaną łączną ilością punktów. </w:t>
      </w:r>
    </w:p>
    <w:p w14:paraId="002E3F6C" w14:textId="46105F6B"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wybiera najkorzystniejszą ofertę na podstawie kryteriów oceny ofert określonych w dokumentach zamówienia. Najkorzystniejsza oferta to oferta przedstawiająca najkorzystniejszy stosunek jakości warunków ubezpieczenia do ceny.</w:t>
      </w:r>
    </w:p>
    <w:p w14:paraId="0943B049" w14:textId="087936FC"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04CE8DC8" w14:textId="674B1BF3"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Wykonawcy, składając oferty dodatkowe, nie mogą zaoferować cen wyższych niż zaoferowane w złożonych ofertach.</w:t>
      </w:r>
    </w:p>
    <w:p w14:paraId="0321E86C" w14:textId="6EF6ED31" w:rsidR="00273E58" w:rsidRPr="00760540" w:rsidRDefault="00273E58" w:rsidP="000305AC">
      <w:pPr>
        <w:pStyle w:val="Akapitzlist"/>
        <w:numPr>
          <w:ilvl w:val="0"/>
          <w:numId w:val="27"/>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Wskazane przez Wykonawcę w Formularzu ofertowym karty produktu, OWU lub inne wzorce umowy będą mieć zastosowanie do zawartej umowy tylko w kwestiach nieuregulowanych w SWZ, a w odniesieniu do zakresu preferowanego w kwestiach nieokreślonych w Formularzu ofertowym. W przypadku sprzeczności treści karty produktu, OWU lub innych wzorców umowy z postanowieniami określonymi w SWZ lub w Formularzu ofertowym strony związane są postanowieniami określonymi w SWZ lub w Formularzu ofertowym.</w:t>
      </w:r>
    </w:p>
    <w:p w14:paraId="6AE31683" w14:textId="7CF16C74" w:rsidR="00CD0411" w:rsidRPr="00760540" w:rsidRDefault="00273E58" w:rsidP="000305AC">
      <w:pPr>
        <w:pStyle w:val="Akapitzlist"/>
        <w:numPr>
          <w:ilvl w:val="0"/>
          <w:numId w:val="27"/>
        </w:numPr>
        <w:shd w:val="clear" w:color="auto" w:fill="FFFFFF"/>
        <w:spacing w:after="0" w:line="240" w:lineRule="auto"/>
        <w:jc w:val="both"/>
        <w:rPr>
          <w:rFonts w:ascii="Open Sans" w:hAnsi="Open Sans" w:cs="Open Sans"/>
          <w:sz w:val="18"/>
          <w:szCs w:val="18"/>
        </w:rPr>
      </w:pPr>
      <w:r w:rsidRPr="00760540">
        <w:rPr>
          <w:rFonts w:ascii="Open Sans" w:eastAsia="Calibri" w:hAnsi="Open Sans" w:cs="Open Sans"/>
          <w:sz w:val="18"/>
          <w:szCs w:val="18"/>
        </w:rPr>
        <w:t>Karty produktu, OWU lub inne wzorce umowy Wykonawcy nie są częścią oferty, a Zamawiający nie będzie badał ich zgodności z SWZ,</w:t>
      </w:r>
      <w:r w:rsidRPr="00760540">
        <w:rPr>
          <w:rFonts w:ascii="Open Sans" w:hAnsi="Open Sans" w:cs="Open Sans"/>
          <w:sz w:val="18"/>
          <w:szCs w:val="18"/>
        </w:rPr>
        <w:t xml:space="preserve"> nawet jeśli Wykonawca dołączy je do oferty.</w:t>
      </w:r>
    </w:p>
    <w:p w14:paraId="0891C1F7" w14:textId="18E24707" w:rsidR="00700636" w:rsidRPr="00760540" w:rsidRDefault="00700636" w:rsidP="000305AC">
      <w:pPr>
        <w:spacing w:after="0" w:line="240" w:lineRule="auto"/>
        <w:jc w:val="both"/>
        <w:rPr>
          <w:rFonts w:ascii="Open Sans" w:hAnsi="Open Sans" w:cs="Open Sans"/>
          <w:sz w:val="18"/>
          <w:szCs w:val="18"/>
        </w:rPr>
      </w:pPr>
    </w:p>
    <w:p w14:paraId="285D6063" w14:textId="126CC23E"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6" w:name="_Toc117616955"/>
      <w:r w:rsidRPr="00760540">
        <w:rPr>
          <w:rFonts w:ascii="Open Sans" w:hAnsi="Open Sans" w:cs="Open Sans"/>
          <w:b/>
          <w:bCs/>
          <w:color w:val="auto"/>
          <w:sz w:val="18"/>
          <w:szCs w:val="18"/>
        </w:rPr>
        <w:t>WZÓR UMOWY I WARUNKI ZMIANY UMOWY</w:t>
      </w:r>
      <w:bookmarkEnd w:id="26"/>
    </w:p>
    <w:p w14:paraId="71648FAC" w14:textId="77777777" w:rsidR="00700636" w:rsidRPr="00760540" w:rsidRDefault="00700636" w:rsidP="000305AC">
      <w:pPr>
        <w:spacing w:after="0" w:line="240" w:lineRule="auto"/>
        <w:jc w:val="both"/>
        <w:rPr>
          <w:rFonts w:ascii="Open Sans" w:hAnsi="Open Sans" w:cs="Open Sans"/>
          <w:sz w:val="18"/>
          <w:szCs w:val="18"/>
        </w:rPr>
      </w:pPr>
    </w:p>
    <w:p w14:paraId="21477369" w14:textId="42FC6340" w:rsidR="00700636" w:rsidRPr="00760540" w:rsidRDefault="00700636" w:rsidP="000305AC">
      <w:pPr>
        <w:pStyle w:val="Akapitzlist"/>
        <w:numPr>
          <w:ilvl w:val="0"/>
          <w:numId w:val="30"/>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Istotne warunki umowy w sprawie zamówienia publicznego zostały określone we wzorze umowy, który stanowi Załącznik nr 3</w:t>
      </w:r>
      <w:r w:rsidR="007907AA" w:rsidRPr="00760540">
        <w:rPr>
          <w:rFonts w:ascii="Open Sans" w:eastAsia="Calibri" w:hAnsi="Open Sans" w:cs="Open Sans"/>
          <w:sz w:val="18"/>
          <w:szCs w:val="18"/>
        </w:rPr>
        <w:t xml:space="preserve">a i/lub </w:t>
      </w:r>
      <w:r w:rsidR="003B793F">
        <w:rPr>
          <w:rFonts w:ascii="Open Sans" w:eastAsia="Calibri" w:hAnsi="Open Sans" w:cs="Open Sans"/>
          <w:sz w:val="18"/>
          <w:szCs w:val="18"/>
        </w:rPr>
        <w:t>3</w:t>
      </w:r>
      <w:r w:rsidR="007907AA" w:rsidRPr="00760540">
        <w:rPr>
          <w:rFonts w:ascii="Open Sans" w:eastAsia="Calibri" w:hAnsi="Open Sans" w:cs="Open Sans"/>
          <w:sz w:val="18"/>
          <w:szCs w:val="18"/>
        </w:rPr>
        <w:t>b</w:t>
      </w:r>
      <w:r w:rsidRPr="00760540">
        <w:rPr>
          <w:rFonts w:ascii="Open Sans" w:eastAsia="Calibri" w:hAnsi="Open Sans" w:cs="Open Sans"/>
          <w:sz w:val="18"/>
          <w:szCs w:val="18"/>
        </w:rPr>
        <w:t xml:space="preserve"> do SWZ.</w:t>
      </w:r>
    </w:p>
    <w:p w14:paraId="21EA5A2A" w14:textId="409B7E62" w:rsidR="007907AA" w:rsidRPr="00760540" w:rsidRDefault="007907AA"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Wybrany Wykonawca jest zobowiązany do zawarcia umowy w sprawie zamówienia publicznego na warunkach określonych we Wzorze Umowy, stanowiącym Załącznik nr 3 a i/lub b do SWZ.</w:t>
      </w:r>
    </w:p>
    <w:p w14:paraId="3691B754" w14:textId="3A91E65D" w:rsidR="007907AA" w:rsidRPr="00760540" w:rsidRDefault="007907AA"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Zakres świadczenia Wykonawcy wynikający z umowy jest tożsamy z jego zobowiązaniem zawartym w ofercie.</w:t>
      </w:r>
    </w:p>
    <w:p w14:paraId="4D233486" w14:textId="04C47819" w:rsidR="00700636" w:rsidRPr="00760540" w:rsidRDefault="00700636" w:rsidP="000305AC">
      <w:pPr>
        <w:pStyle w:val="Akapitzlist"/>
        <w:numPr>
          <w:ilvl w:val="0"/>
          <w:numId w:val="30"/>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przewiduje możliwość zmiany postanowień Umowy, zawartej w wyniku udzielenia niniejszego zamówienia, w zakresie</w:t>
      </w:r>
      <w:r w:rsidR="007907AA" w:rsidRPr="00760540">
        <w:rPr>
          <w:rFonts w:ascii="Open Sans" w:eastAsia="Calibri" w:hAnsi="Open Sans" w:cs="Open Sans"/>
          <w:sz w:val="18"/>
          <w:szCs w:val="18"/>
        </w:rPr>
        <w:t xml:space="preserve"> i sposobie wskazanym we wzorze umowy.</w:t>
      </w:r>
    </w:p>
    <w:p w14:paraId="24C60773" w14:textId="77777777" w:rsidR="007907AA" w:rsidRPr="00760540" w:rsidRDefault="00700636"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eastAsia="Calibri" w:hAnsi="Open Sans" w:cs="Open Sans"/>
          <w:sz w:val="18"/>
          <w:szCs w:val="18"/>
        </w:rPr>
        <w:t>Inne zmiany umowy są</w:t>
      </w:r>
      <w:r w:rsidRPr="00760540">
        <w:rPr>
          <w:rFonts w:ascii="Open Sans" w:hAnsi="Open Sans" w:cs="Open Sans"/>
          <w:sz w:val="18"/>
          <w:szCs w:val="18"/>
        </w:rPr>
        <w:t xml:space="preserve"> możliwe tylko w okolicznościach określonych w art. 454 i 455 ustawy PZP.</w:t>
      </w:r>
      <w:r w:rsidR="007907AA" w:rsidRPr="00760540">
        <w:rPr>
          <w:rFonts w:ascii="Open Sans" w:hAnsi="Open Sans" w:cs="Open Sans"/>
          <w:sz w:val="18"/>
          <w:szCs w:val="18"/>
        </w:rPr>
        <w:t xml:space="preserve"> </w:t>
      </w:r>
    </w:p>
    <w:p w14:paraId="3BCB8E51" w14:textId="5C189261" w:rsidR="00700636" w:rsidRPr="00760540" w:rsidRDefault="007907AA" w:rsidP="000305AC">
      <w:pPr>
        <w:pStyle w:val="Akapitzlist"/>
        <w:numPr>
          <w:ilvl w:val="0"/>
          <w:numId w:val="30"/>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Zmiana umowy wymaga dla swej ważności, pod rygorem nieważności, zachowania formy pisemnej.</w:t>
      </w:r>
    </w:p>
    <w:p w14:paraId="541C97FD" w14:textId="77777777" w:rsidR="00700636" w:rsidRPr="00760540" w:rsidRDefault="00700636" w:rsidP="000305AC">
      <w:pPr>
        <w:spacing w:after="0" w:line="240" w:lineRule="auto"/>
        <w:jc w:val="both"/>
        <w:rPr>
          <w:rFonts w:ascii="Open Sans" w:hAnsi="Open Sans" w:cs="Open Sans"/>
          <w:sz w:val="18"/>
          <w:szCs w:val="18"/>
        </w:rPr>
      </w:pPr>
    </w:p>
    <w:p w14:paraId="3E224FFD" w14:textId="77777777"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7" w:name="_Toc117616956"/>
      <w:r w:rsidRPr="00760540">
        <w:rPr>
          <w:rFonts w:ascii="Open Sans" w:hAnsi="Open Sans" w:cs="Open Sans"/>
          <w:b/>
          <w:bCs/>
          <w:color w:val="auto"/>
          <w:sz w:val="18"/>
          <w:szCs w:val="18"/>
        </w:rPr>
        <w:t>INFORMACJE O FORMALNOŚCIACH, JAKIE POWINNY BYĆ DOPEŁNIONE PO WYBORZE OFERTY W CELU ZAWARCIA UMOWY W SPRAWIE ZAMÓWIENIA PUBLICZNEGO</w:t>
      </w:r>
      <w:bookmarkEnd w:id="27"/>
    </w:p>
    <w:p w14:paraId="3DE46F8B" w14:textId="77777777" w:rsidR="00700636" w:rsidRPr="00760540" w:rsidRDefault="00700636" w:rsidP="000305AC">
      <w:pPr>
        <w:pStyle w:val="Akapitzlist"/>
        <w:shd w:val="clear" w:color="auto" w:fill="FFFFFF"/>
        <w:spacing w:after="0" w:line="240" w:lineRule="auto"/>
        <w:jc w:val="both"/>
        <w:rPr>
          <w:rFonts w:ascii="Open Sans" w:eastAsia="Calibri" w:hAnsi="Open Sans" w:cs="Open Sans"/>
          <w:sz w:val="18"/>
          <w:szCs w:val="18"/>
        </w:rPr>
      </w:pPr>
    </w:p>
    <w:p w14:paraId="45637686" w14:textId="33FD2234"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 xml:space="preserve">Zamawiający zawiera umowę w sprawie zamówienia publicznego w terminie nie krótszym niż </w:t>
      </w:r>
      <w:r w:rsidR="00583D57" w:rsidRPr="00760540">
        <w:rPr>
          <w:rFonts w:ascii="Open Sans" w:eastAsia="Calibri" w:hAnsi="Open Sans" w:cs="Open Sans"/>
          <w:sz w:val="18"/>
          <w:szCs w:val="18"/>
        </w:rPr>
        <w:t>5</w:t>
      </w:r>
      <w:r w:rsidRPr="00760540">
        <w:rPr>
          <w:rFonts w:ascii="Open Sans" w:eastAsia="Calibri" w:hAnsi="Open Sans" w:cs="Open Sans"/>
          <w:sz w:val="18"/>
          <w:szCs w:val="18"/>
        </w:rPr>
        <w:t xml:space="preserve"> dni od dnia przesłania zawiadomienia o wyborze najkorzystniejszej oferty.</w:t>
      </w:r>
    </w:p>
    <w:p w14:paraId="13C6D5D0" w14:textId="51DCE85F"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Zamawiający może zawrzeć umowę w sprawie zamówienia publicznego przed upływem terminu, o którym mowa w ust. 1, jeżeli w postępowaniu o udzielenie zamówienia prowadzonym w trybie podstawowym złożono tylko jedną ofertę.</w:t>
      </w:r>
    </w:p>
    <w:p w14:paraId="4E054BF4" w14:textId="49ABC6B3"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C3F9CBE" w14:textId="63E30FCE" w:rsidR="00700636" w:rsidRPr="00760540" w:rsidRDefault="00700636" w:rsidP="000305AC">
      <w:pPr>
        <w:pStyle w:val="Akapitzlist"/>
        <w:numPr>
          <w:ilvl w:val="0"/>
          <w:numId w:val="28"/>
        </w:numPr>
        <w:shd w:val="clear" w:color="auto" w:fill="FFFFFF"/>
        <w:spacing w:after="0" w:line="240" w:lineRule="auto"/>
        <w:jc w:val="both"/>
        <w:rPr>
          <w:rFonts w:ascii="Open Sans" w:eastAsia="Calibri" w:hAnsi="Open Sans" w:cs="Open Sans"/>
          <w:sz w:val="18"/>
          <w:szCs w:val="18"/>
        </w:rPr>
      </w:pPr>
      <w:r w:rsidRPr="00760540">
        <w:rPr>
          <w:rFonts w:ascii="Open Sans" w:eastAsia="Calibri" w:hAnsi="Open Sans" w:cs="Open Sans"/>
          <w:sz w:val="18"/>
          <w:szCs w:val="18"/>
        </w:rPr>
        <w:t>Wykonawca będzie zobowiązany do podpisania umowy w miejscu i terminie wskazanym przez Zamawiającego.</w:t>
      </w:r>
    </w:p>
    <w:p w14:paraId="66967146" w14:textId="77777777" w:rsidR="00700636" w:rsidRPr="00760540" w:rsidRDefault="00700636" w:rsidP="000305AC">
      <w:pPr>
        <w:pStyle w:val="Akapitzlist"/>
        <w:shd w:val="clear" w:color="auto" w:fill="FFFFFF"/>
        <w:spacing w:after="0" w:line="240" w:lineRule="auto"/>
        <w:jc w:val="both"/>
        <w:rPr>
          <w:rFonts w:ascii="Open Sans" w:eastAsia="Calibri" w:hAnsi="Open Sans" w:cs="Open Sans"/>
          <w:sz w:val="18"/>
          <w:szCs w:val="18"/>
        </w:rPr>
      </w:pPr>
    </w:p>
    <w:p w14:paraId="6F6CFB57" w14:textId="67C646B0"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8" w:name="_Toc117616957"/>
      <w:r w:rsidRPr="00760540">
        <w:rPr>
          <w:rFonts w:ascii="Open Sans" w:hAnsi="Open Sans" w:cs="Open Sans"/>
          <w:b/>
          <w:bCs/>
          <w:color w:val="auto"/>
          <w:sz w:val="18"/>
          <w:szCs w:val="18"/>
        </w:rPr>
        <w:t>WYMAGANIA DOTYCZĄCE ZABEZPIECZENIA NALEŻYTEGO WYKONANIA UMOWY</w:t>
      </w:r>
      <w:bookmarkEnd w:id="28"/>
    </w:p>
    <w:p w14:paraId="5A546B35" w14:textId="77777777" w:rsidR="00700636" w:rsidRPr="00760540" w:rsidRDefault="00700636" w:rsidP="000305AC">
      <w:pPr>
        <w:spacing w:after="0" w:line="240" w:lineRule="auto"/>
        <w:jc w:val="both"/>
        <w:rPr>
          <w:rFonts w:ascii="Open Sans" w:hAnsi="Open Sans" w:cs="Open Sans"/>
          <w:sz w:val="18"/>
          <w:szCs w:val="18"/>
        </w:rPr>
      </w:pPr>
    </w:p>
    <w:p w14:paraId="42F31C09" w14:textId="698CB712" w:rsidR="00700636" w:rsidRPr="00760540" w:rsidRDefault="00700636" w:rsidP="000305AC">
      <w:pPr>
        <w:pStyle w:val="Akapitzlist"/>
        <w:numPr>
          <w:ilvl w:val="0"/>
          <w:numId w:val="29"/>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Zamawiający nie wymaga od wybranego Wykonawcy wniesienia zabezpieczenia należytego wykonania umowy.</w:t>
      </w:r>
    </w:p>
    <w:p w14:paraId="7B26E9FE" w14:textId="77777777" w:rsidR="007907AA" w:rsidRPr="00760540" w:rsidRDefault="007907AA" w:rsidP="000305AC">
      <w:pPr>
        <w:pStyle w:val="Akapitzlist"/>
        <w:shd w:val="clear" w:color="auto" w:fill="FFFFFF"/>
        <w:spacing w:after="0" w:line="240" w:lineRule="auto"/>
        <w:jc w:val="both"/>
        <w:rPr>
          <w:rFonts w:ascii="Open Sans" w:hAnsi="Open Sans" w:cs="Open Sans"/>
          <w:sz w:val="18"/>
          <w:szCs w:val="18"/>
        </w:rPr>
      </w:pPr>
    </w:p>
    <w:p w14:paraId="5BC96545" w14:textId="63DE08D7" w:rsidR="00700636" w:rsidRPr="00760540" w:rsidRDefault="00700636"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29" w:name="_Toc117616958"/>
      <w:r w:rsidRPr="00760540">
        <w:rPr>
          <w:rFonts w:ascii="Open Sans" w:hAnsi="Open Sans" w:cs="Open Sans"/>
          <w:b/>
          <w:bCs/>
          <w:color w:val="auto"/>
          <w:sz w:val="18"/>
          <w:szCs w:val="18"/>
        </w:rPr>
        <w:t>POUCZENIE O ŚRODKACH OCHRONY PRAWNEJ PRZYSŁUGUJĄCYCH WYKONAWCY</w:t>
      </w:r>
      <w:bookmarkEnd w:id="29"/>
    </w:p>
    <w:p w14:paraId="7DF08800" w14:textId="11CBF7AC" w:rsidR="007907AA" w:rsidRPr="00760540" w:rsidRDefault="007907AA" w:rsidP="000305AC">
      <w:pPr>
        <w:pStyle w:val="Akapitzlist"/>
        <w:shd w:val="clear" w:color="auto" w:fill="FFFFFF"/>
        <w:spacing w:after="0" w:line="240" w:lineRule="auto"/>
        <w:jc w:val="both"/>
        <w:rPr>
          <w:rFonts w:ascii="Open Sans" w:hAnsi="Open Sans" w:cs="Open Sans"/>
          <w:sz w:val="18"/>
          <w:szCs w:val="18"/>
        </w:rPr>
      </w:pPr>
    </w:p>
    <w:p w14:paraId="711618CF" w14:textId="0A3F480B" w:rsidR="00533E62" w:rsidRPr="00760540" w:rsidRDefault="00533E62" w:rsidP="000305AC">
      <w:pPr>
        <w:numPr>
          <w:ilvl w:val="0"/>
          <w:numId w:val="38"/>
        </w:numPr>
        <w:spacing w:after="0" w:line="240" w:lineRule="auto"/>
        <w:ind w:left="709" w:hanging="425"/>
        <w:jc w:val="both"/>
        <w:rPr>
          <w:rFonts w:ascii="Open Sans" w:hAnsi="Open Sans" w:cs="Open Sans"/>
          <w:sz w:val="18"/>
          <w:szCs w:val="18"/>
          <w:lang w:eastAsia="pl-PL"/>
        </w:rPr>
      </w:pPr>
      <w:r w:rsidRPr="00760540">
        <w:rPr>
          <w:rFonts w:ascii="Open Sans" w:hAnsi="Open Sans" w:cs="Open Sans"/>
          <w:sz w:val="18"/>
          <w:szCs w:val="18"/>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r w:rsidR="00F75B30" w:rsidRPr="00760540">
        <w:rPr>
          <w:rFonts w:ascii="Open Sans" w:hAnsi="Open Sans" w:cs="Open Sans"/>
          <w:sz w:val="18"/>
          <w:szCs w:val="18"/>
        </w:rPr>
        <w:t>.</w:t>
      </w:r>
      <w:r w:rsidRPr="00760540">
        <w:rPr>
          <w:rFonts w:ascii="Open Sans" w:hAnsi="Open Sans" w:cs="Open Sans"/>
          <w:sz w:val="18"/>
          <w:szCs w:val="18"/>
        </w:rPr>
        <w:t xml:space="preserve"> </w:t>
      </w:r>
    </w:p>
    <w:p w14:paraId="77C2A8CB" w14:textId="77777777" w:rsidR="00533E62" w:rsidRPr="00760540" w:rsidRDefault="00533E62" w:rsidP="000305AC">
      <w:pPr>
        <w:numPr>
          <w:ilvl w:val="0"/>
          <w:numId w:val="38"/>
        </w:numPr>
        <w:spacing w:after="0" w:line="240" w:lineRule="auto"/>
        <w:ind w:left="709" w:hanging="425"/>
        <w:jc w:val="both"/>
        <w:rPr>
          <w:rFonts w:ascii="Open Sans" w:hAnsi="Open Sans" w:cs="Open Sans"/>
          <w:sz w:val="18"/>
          <w:szCs w:val="18"/>
        </w:rPr>
      </w:pPr>
      <w:r w:rsidRPr="00760540">
        <w:rPr>
          <w:rFonts w:ascii="Open Sans" w:hAnsi="Open Sans" w:cs="Open Sans"/>
          <w:sz w:val="18"/>
          <w:szCs w:val="18"/>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1D26DA9" w14:textId="77777777" w:rsidR="00533E62" w:rsidRPr="00760540" w:rsidRDefault="00533E62" w:rsidP="000305AC">
      <w:pPr>
        <w:numPr>
          <w:ilvl w:val="0"/>
          <w:numId w:val="38"/>
        </w:numPr>
        <w:spacing w:after="0" w:line="240" w:lineRule="auto"/>
        <w:ind w:left="709" w:hanging="425"/>
        <w:jc w:val="both"/>
        <w:rPr>
          <w:rFonts w:ascii="Open Sans" w:hAnsi="Open Sans" w:cs="Open Sans"/>
          <w:sz w:val="18"/>
          <w:szCs w:val="18"/>
        </w:rPr>
      </w:pPr>
      <w:r w:rsidRPr="00760540">
        <w:rPr>
          <w:rFonts w:ascii="Open Sans" w:hAnsi="Open Sans" w:cs="Open Sans"/>
          <w:sz w:val="18"/>
          <w:szCs w:val="18"/>
        </w:rPr>
        <w:t>Odwołanie przysługuje na:</w:t>
      </w:r>
    </w:p>
    <w:p w14:paraId="00C58DE4" w14:textId="77777777"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niezgodną z przepisami ustawy czynność Zamawiającego, podjętą w postępowaniu o udzielenie zamówienia, w tym na projektowane postanowienie umowy;</w:t>
      </w:r>
    </w:p>
    <w:p w14:paraId="35E11EBA" w14:textId="0C6B703F"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zaniechanie czynności w postępowaniu o udzielenie zamówienia do której Zamawiający był obowiązany na podstawie ustawy</w:t>
      </w:r>
      <w:r w:rsidR="00F75B30" w:rsidRPr="00760540">
        <w:rPr>
          <w:rFonts w:ascii="Open Sans" w:hAnsi="Open Sans" w:cs="Open Sans"/>
          <w:sz w:val="18"/>
          <w:szCs w:val="18"/>
        </w:rPr>
        <w:t>.</w:t>
      </w:r>
    </w:p>
    <w:p w14:paraId="18648734" w14:textId="77777777" w:rsidR="00533E62" w:rsidRPr="00760540" w:rsidRDefault="00533E62" w:rsidP="000305AC">
      <w:pPr>
        <w:numPr>
          <w:ilvl w:val="0"/>
          <w:numId w:val="38"/>
        </w:numPr>
        <w:spacing w:after="0" w:line="240" w:lineRule="auto"/>
        <w:ind w:left="851" w:hanging="567"/>
        <w:jc w:val="both"/>
        <w:rPr>
          <w:rFonts w:ascii="Open Sans" w:hAnsi="Open Sans" w:cs="Open Sans"/>
          <w:sz w:val="18"/>
          <w:szCs w:val="18"/>
        </w:rPr>
      </w:pPr>
      <w:r w:rsidRPr="00760540">
        <w:rPr>
          <w:rFonts w:ascii="Open Sans" w:hAnsi="Open Sans" w:cs="Open Sans"/>
          <w:sz w:val="18"/>
          <w:szCs w:val="18"/>
        </w:rPr>
        <w:t>Odwołanie wnosi się do Prezesa Izby. Odwołujący przekazuje kopię odwołania Zamawiającemu przed upływem terminu do wniesienia odwołania w taki sposób, aby mógł on zapoznać się z jego treścią przed upływem tego terminu.</w:t>
      </w:r>
    </w:p>
    <w:p w14:paraId="63A3A11E" w14:textId="77777777" w:rsidR="00533E62" w:rsidRPr="00760540" w:rsidRDefault="00533E62" w:rsidP="000305AC">
      <w:pPr>
        <w:numPr>
          <w:ilvl w:val="0"/>
          <w:numId w:val="38"/>
        </w:numPr>
        <w:spacing w:after="0" w:line="240" w:lineRule="auto"/>
        <w:ind w:left="851" w:hanging="567"/>
        <w:jc w:val="both"/>
        <w:rPr>
          <w:rFonts w:ascii="Open Sans" w:hAnsi="Open Sans" w:cs="Open Sans"/>
          <w:sz w:val="18"/>
          <w:szCs w:val="18"/>
        </w:rPr>
      </w:pPr>
      <w:r w:rsidRPr="00760540">
        <w:rPr>
          <w:rFonts w:ascii="Open Sans" w:hAnsi="Open Sans" w:cs="Open Sans"/>
          <w:sz w:val="18"/>
          <w:szCs w:val="18"/>
        </w:rPr>
        <w:t>Odwołanie wobec treści ogłoszenia lub treści SWZ wnosi się w terminie 5 dni od dnia zamieszczenia ogłoszenia w Biuletynie Zamówień Publicznych lub treści SWZ na stronie internetowej.</w:t>
      </w:r>
    </w:p>
    <w:p w14:paraId="1768E3D4" w14:textId="77777777" w:rsidR="00533E62" w:rsidRPr="00760540" w:rsidRDefault="00533E62" w:rsidP="000305AC">
      <w:pPr>
        <w:numPr>
          <w:ilvl w:val="0"/>
          <w:numId w:val="38"/>
        </w:numPr>
        <w:spacing w:after="0" w:line="240" w:lineRule="auto"/>
        <w:ind w:left="851" w:hanging="567"/>
        <w:jc w:val="both"/>
        <w:rPr>
          <w:rFonts w:ascii="Open Sans" w:hAnsi="Open Sans" w:cs="Open Sans"/>
          <w:sz w:val="18"/>
          <w:szCs w:val="18"/>
        </w:rPr>
      </w:pPr>
      <w:r w:rsidRPr="00760540">
        <w:rPr>
          <w:rFonts w:ascii="Open Sans" w:hAnsi="Open Sans" w:cs="Open Sans"/>
          <w:sz w:val="18"/>
          <w:szCs w:val="18"/>
        </w:rPr>
        <w:t>Odwołanie wnosi się w terminie:</w:t>
      </w:r>
    </w:p>
    <w:p w14:paraId="2DF8ED05" w14:textId="77777777"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5 dni od dnia przekazania informacji o czynności Zamawiającego stanowiącej podstawę jego wniesienia, jeżeli informacja została przekazana przy użyciu środków komunikacji elektronicznej,</w:t>
      </w:r>
    </w:p>
    <w:p w14:paraId="41A9AAB7" w14:textId="77777777" w:rsidR="00533E62" w:rsidRPr="00760540" w:rsidRDefault="00533E62" w:rsidP="000305AC">
      <w:pPr>
        <w:numPr>
          <w:ilvl w:val="1"/>
          <w:numId w:val="38"/>
        </w:numPr>
        <w:spacing w:after="0" w:line="240" w:lineRule="auto"/>
        <w:ind w:left="851"/>
        <w:jc w:val="both"/>
        <w:rPr>
          <w:rFonts w:ascii="Open Sans" w:hAnsi="Open Sans" w:cs="Open Sans"/>
          <w:sz w:val="18"/>
          <w:szCs w:val="18"/>
        </w:rPr>
      </w:pPr>
      <w:r w:rsidRPr="00760540">
        <w:rPr>
          <w:rFonts w:ascii="Open Sans" w:hAnsi="Open Sans" w:cs="Open Sans"/>
          <w:sz w:val="18"/>
          <w:szCs w:val="18"/>
        </w:rPr>
        <w:t>10 dni od dnia przekazania informacji o czynności Zamawiającego stanowiącej podstawę jego wniesienia, jeżeli informacja została przekazana w sposób inny niż określony w pkt 6.1.</w:t>
      </w:r>
    </w:p>
    <w:p w14:paraId="2506F66A"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728025F"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Na orzeczenie Izby oraz postanowienie Prezesa Izby, o którym mowa w art. 519 ust. 1 ustawy PZP, stronom oraz uczestnikom postępowania odwoławczego przysługuje skarga do sądu.</w:t>
      </w:r>
    </w:p>
    <w:p w14:paraId="74EFC363"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W postępowaniu toczącym się wskutek wniesienia skargi stosuje się odpowiednio przepisy ustawy z dnia 17 listopada 1964 r. - Kodeks postępowania cywilnego o apelacji, jeżeli przepisy niniejszego rozdziału nie stanowią inaczej.</w:t>
      </w:r>
    </w:p>
    <w:p w14:paraId="2D2794BE"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Skargę wnosi się do Sądu Okręgowego w Warszawie - sądu zamówień publicznych, zwanego dalej "sądem zamówień publicznych".</w:t>
      </w:r>
    </w:p>
    <w:p w14:paraId="62820687"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31414A27" w14:textId="77777777" w:rsidR="00533E62" w:rsidRPr="00760540" w:rsidRDefault="00533E62" w:rsidP="000305AC">
      <w:pPr>
        <w:numPr>
          <w:ilvl w:val="0"/>
          <w:numId w:val="38"/>
        </w:numPr>
        <w:spacing w:after="0" w:line="240" w:lineRule="auto"/>
        <w:ind w:left="709" w:hanging="426"/>
        <w:jc w:val="both"/>
        <w:rPr>
          <w:rFonts w:ascii="Open Sans" w:hAnsi="Open Sans" w:cs="Open Sans"/>
          <w:sz w:val="18"/>
          <w:szCs w:val="18"/>
        </w:rPr>
      </w:pPr>
      <w:r w:rsidRPr="00760540">
        <w:rPr>
          <w:rFonts w:ascii="Open Sans" w:hAnsi="Open Sans" w:cs="Open Sans"/>
          <w:sz w:val="18"/>
          <w:szCs w:val="18"/>
        </w:rPr>
        <w:t>Prezes Izby przekazuje skargę wraz z aktami postępowania odwoławczego do sądu zamówień publicznych w terminie 7 dni od dnia jej otrzymania.</w:t>
      </w:r>
    </w:p>
    <w:p w14:paraId="18DCFE57" w14:textId="77777777" w:rsidR="00533E62" w:rsidRPr="00760540" w:rsidRDefault="00533E62" w:rsidP="000305AC">
      <w:pPr>
        <w:shd w:val="clear" w:color="auto" w:fill="FFFFFF"/>
        <w:spacing w:after="0" w:line="240" w:lineRule="auto"/>
        <w:jc w:val="both"/>
        <w:rPr>
          <w:rFonts w:ascii="Open Sans" w:hAnsi="Open Sans" w:cs="Open Sans"/>
          <w:sz w:val="18"/>
          <w:szCs w:val="18"/>
        </w:rPr>
      </w:pPr>
    </w:p>
    <w:p w14:paraId="15EE8742" w14:textId="77777777" w:rsidR="00700636" w:rsidRPr="00760540" w:rsidRDefault="00700636" w:rsidP="000305AC">
      <w:pPr>
        <w:pStyle w:val="Akapitzlist"/>
        <w:shd w:val="clear" w:color="auto" w:fill="FFFFFF"/>
        <w:spacing w:after="0" w:line="240" w:lineRule="auto"/>
        <w:jc w:val="both"/>
        <w:rPr>
          <w:rFonts w:ascii="Open Sans" w:hAnsi="Open Sans" w:cs="Open Sans"/>
          <w:sz w:val="18"/>
          <w:szCs w:val="18"/>
        </w:rPr>
      </w:pPr>
    </w:p>
    <w:p w14:paraId="487C42D7" w14:textId="16A39A16" w:rsidR="00CD0411" w:rsidRPr="00760540" w:rsidRDefault="00CD0411" w:rsidP="000305AC">
      <w:pPr>
        <w:pStyle w:val="Nagwek2"/>
        <w:numPr>
          <w:ilvl w:val="0"/>
          <w:numId w:val="5"/>
        </w:numPr>
        <w:shd w:val="clear" w:color="auto" w:fill="EDEDED" w:themeFill="accent3" w:themeFillTint="33"/>
        <w:spacing w:line="240" w:lineRule="auto"/>
        <w:ind w:left="709"/>
        <w:rPr>
          <w:rFonts w:ascii="Open Sans" w:hAnsi="Open Sans" w:cs="Open Sans"/>
          <w:b/>
          <w:bCs/>
          <w:color w:val="auto"/>
          <w:sz w:val="18"/>
          <w:szCs w:val="18"/>
        </w:rPr>
      </w:pPr>
      <w:bookmarkStart w:id="30" w:name="_Toc117616959"/>
      <w:r w:rsidRPr="00760540">
        <w:rPr>
          <w:rFonts w:ascii="Open Sans" w:hAnsi="Open Sans" w:cs="Open Sans"/>
          <w:b/>
          <w:bCs/>
          <w:color w:val="auto"/>
          <w:sz w:val="18"/>
          <w:szCs w:val="18"/>
        </w:rPr>
        <w:t>OCHRONA DANYCH OSOBOWYCH</w:t>
      </w:r>
      <w:bookmarkEnd w:id="30"/>
    </w:p>
    <w:p w14:paraId="1D5B0AF2" w14:textId="77777777" w:rsidR="00CD0411" w:rsidRPr="00760540" w:rsidRDefault="00CD0411" w:rsidP="000305AC">
      <w:pPr>
        <w:spacing w:after="0" w:line="240" w:lineRule="auto"/>
        <w:jc w:val="both"/>
        <w:rPr>
          <w:rFonts w:ascii="Open Sans" w:hAnsi="Open Sans" w:cs="Open Sans"/>
          <w:sz w:val="18"/>
          <w:szCs w:val="18"/>
        </w:rPr>
      </w:pPr>
    </w:p>
    <w:p w14:paraId="51231023" w14:textId="3A1483DA" w:rsidR="000041B3" w:rsidRPr="00760540" w:rsidRDefault="000041B3" w:rsidP="000305AC">
      <w:pPr>
        <w:pStyle w:val="Akapitzlist"/>
        <w:numPr>
          <w:ilvl w:val="0"/>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Zgodnie z art. 13 ust. 1 Ogólnego Rozporządzenia o Ochronie Danych (RODO) informujemy, że:</w:t>
      </w:r>
    </w:p>
    <w:p w14:paraId="0FA2EDFD" w14:textId="6A25F0DD" w:rsidR="007907AA" w:rsidRPr="002C0E5A"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2C0E5A">
        <w:rPr>
          <w:rFonts w:ascii="Open Sans" w:hAnsi="Open Sans" w:cs="Open Sans"/>
          <w:sz w:val="18"/>
          <w:szCs w:val="18"/>
        </w:rPr>
        <w:t xml:space="preserve">Administratorem Państwa danych osobowych jest </w:t>
      </w:r>
      <w:r w:rsidR="002C0E5A" w:rsidRPr="002C0E5A">
        <w:rPr>
          <w:rFonts w:ascii="Open Sans" w:hAnsi="Open Sans" w:cs="Open Sans"/>
          <w:sz w:val="18"/>
          <w:szCs w:val="18"/>
        </w:rPr>
        <w:t xml:space="preserve">Starosta Braniewski </w:t>
      </w:r>
      <w:r w:rsidRPr="002C0E5A">
        <w:rPr>
          <w:rFonts w:ascii="Open Sans" w:hAnsi="Open Sans" w:cs="Open Sans"/>
          <w:sz w:val="18"/>
          <w:szCs w:val="18"/>
        </w:rPr>
        <w:t xml:space="preserve">z siedzibą </w:t>
      </w:r>
      <w:r w:rsidR="002C0E5A" w:rsidRPr="002C0E5A">
        <w:rPr>
          <w:rFonts w:ascii="Open Sans" w:hAnsi="Open Sans" w:cs="Open Sans"/>
          <w:sz w:val="18"/>
          <w:szCs w:val="18"/>
        </w:rPr>
        <w:t xml:space="preserve">w Starostwie Powiatowym w Braniewie, Plac Józefa Piłsudskiego 2, 15 – 500 Braniewo: </w:t>
      </w:r>
    </w:p>
    <w:p w14:paraId="6247DF18" w14:textId="43400BE3" w:rsidR="007907AA" w:rsidRPr="0022711F"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22711F">
        <w:rPr>
          <w:rFonts w:ascii="Open Sans" w:hAnsi="Open Sans" w:cs="Open Sans"/>
          <w:sz w:val="18"/>
          <w:szCs w:val="18"/>
        </w:rPr>
        <w:t>Administrator wyznaczył Inspektora Ochrony Danych</w:t>
      </w:r>
      <w:r w:rsidR="0022711F" w:rsidRPr="0022711F">
        <w:rPr>
          <w:rFonts w:ascii="Open Sans" w:hAnsi="Open Sans" w:cs="Open Sans"/>
          <w:sz w:val="18"/>
          <w:szCs w:val="18"/>
        </w:rPr>
        <w:t xml:space="preserve"> – Pana Mirosława Wolak</w:t>
      </w:r>
      <w:r w:rsidRPr="0022711F">
        <w:rPr>
          <w:rFonts w:ascii="Open Sans" w:hAnsi="Open Sans" w:cs="Open Sans"/>
          <w:sz w:val="18"/>
          <w:szCs w:val="18"/>
        </w:rPr>
        <w:t xml:space="preserve">, z którym </w:t>
      </w:r>
      <w:r w:rsidR="0022711F" w:rsidRPr="0022711F">
        <w:rPr>
          <w:rFonts w:ascii="Open Sans" w:hAnsi="Open Sans" w:cs="Open Sans"/>
          <w:sz w:val="18"/>
          <w:szCs w:val="18"/>
        </w:rPr>
        <w:t xml:space="preserve">można </w:t>
      </w:r>
      <w:r w:rsidRPr="0022711F">
        <w:rPr>
          <w:rFonts w:ascii="Open Sans" w:hAnsi="Open Sans" w:cs="Open Sans"/>
          <w:sz w:val="18"/>
          <w:szCs w:val="18"/>
        </w:rPr>
        <w:t xml:space="preserve">się kontaktować w sprawach przetwarzania danych osobowych za pośrednictwem poczty elektronicznej: </w:t>
      </w:r>
      <w:r w:rsidR="0022711F" w:rsidRPr="001528F8">
        <w:rPr>
          <w:rFonts w:ascii="Open Sans" w:hAnsi="Open Sans" w:cs="Open Sans"/>
          <w:sz w:val="18"/>
          <w:szCs w:val="18"/>
        </w:rPr>
        <w:t>iod@powiat-braniewo.pl</w:t>
      </w:r>
    </w:p>
    <w:p w14:paraId="593F8CB5" w14:textId="77777777" w:rsidR="007907AA"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 xml:space="preserve">Dane osobowe Wykonawcy przetwarzane będą na podstawie art. 6 ust. 1 lit. c RODO w celu związanym z postępowaniem o udzielenie zamówienia publicznego prowadzonym w trybie przetargu nieograniczonego na podstawie art. 132 ustawy z dnia 11 września 2019 r. – Prawo zamówień publicznych, dalej ustawa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0A31A050" w14:textId="396FB613"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lastRenderedPageBreak/>
        <w:t>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 zleceniobiorcą</w:t>
      </w:r>
      <w:r w:rsidR="00FC4B21" w:rsidRPr="00760540">
        <w:rPr>
          <w:rFonts w:ascii="Open Sans" w:hAnsi="Open Sans" w:cs="Open Sans"/>
          <w:sz w:val="18"/>
          <w:szCs w:val="18"/>
        </w:rPr>
        <w:t xml:space="preserve"> </w:t>
      </w:r>
      <w:r w:rsidRPr="00760540">
        <w:rPr>
          <w:rFonts w:ascii="Open Sans" w:hAnsi="Open Sans" w:cs="Open Sans"/>
          <w:sz w:val="18"/>
          <w:szCs w:val="18"/>
        </w:rPr>
        <w:t xml:space="preserve">świadczącym usługę z zakresu ochrony danych osobowych). </w:t>
      </w:r>
      <w:r w:rsidR="00F75B30" w:rsidRPr="00760540">
        <w:rPr>
          <w:rFonts w:ascii="Open Sans" w:hAnsi="Open Sans" w:cs="Open Sans"/>
          <w:sz w:val="18"/>
          <w:szCs w:val="18"/>
        </w:rPr>
        <w:t>O</w:t>
      </w:r>
      <w:r w:rsidRPr="00760540">
        <w:rPr>
          <w:rFonts w:ascii="Open Sans" w:hAnsi="Open Sans" w:cs="Open Sans"/>
          <w:sz w:val="18"/>
          <w:szCs w:val="18"/>
        </w:rPr>
        <w:t xml:space="preserve">dbiorcami danych osobowych Wykonawcy będą również osoby lub podmioty, którym udostępniona zostanie dokumentacja postępowania w oparciu o art. 74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5140AF45"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Administrator nie zamierza przekazywać Państwa danych osobowych do państwa trzeciego lub organizacji międzynarodowej;</w:t>
      </w:r>
    </w:p>
    <w:p w14:paraId="4442DFED" w14:textId="386336F9" w:rsidR="000041B3"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Mają Państwo prawo uzyskać kopię swoich danych osobowych w siedzibie administratora.</w:t>
      </w:r>
    </w:p>
    <w:p w14:paraId="5495735E" w14:textId="61FFE15C" w:rsidR="000041B3" w:rsidRPr="00760540" w:rsidRDefault="000041B3" w:rsidP="000305AC">
      <w:pPr>
        <w:pStyle w:val="Akapitzlist"/>
        <w:numPr>
          <w:ilvl w:val="0"/>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Dodatkowo zgodnie z art. 13 ust. 2 RODO informujemy, że:</w:t>
      </w:r>
    </w:p>
    <w:p w14:paraId="3B61C64F"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 xml:space="preserve">Dane osobowe Wykonawcy będą przechowywane, zgodnie z art. 78 ustawy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 przez okres 4 lat od dnia zakończenia postępowania o udzielenie zamówienia, a jeżeli czas trwania umowy przekracza 4 lata, okres przechowywania obejmuje cały czas trwania umowy; w przypadku zamówień realizowanych w ramach projektów (np. współfinansowanych ze środków Unii Europejskiej) przez okres wskazany w wytycznych w zakresie kwalifikowalności wydatków;</w:t>
      </w:r>
    </w:p>
    <w:p w14:paraId="552695B6"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Przysługuje Państwu prawo dostępu do treści swoich danych, ich sprostowania lub ograniczenia przetwarzania, a także prawo do wniesienia skargi do organu nadzorczego;</w:t>
      </w:r>
    </w:p>
    <w:p w14:paraId="5B2AF2B7" w14:textId="77777777" w:rsidR="00FC4B21"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 xml:space="preserve">Podanie danych osobowych jest dobrowolne, jednakże niezbędne do realizacji ww. celu. Konsekwencje niepodania danych określa ustawa </w:t>
      </w:r>
      <w:proofErr w:type="spellStart"/>
      <w:r w:rsidRPr="00760540">
        <w:rPr>
          <w:rFonts w:ascii="Open Sans" w:hAnsi="Open Sans" w:cs="Open Sans"/>
          <w:sz w:val="18"/>
          <w:szCs w:val="18"/>
        </w:rPr>
        <w:t>Pzp</w:t>
      </w:r>
      <w:proofErr w:type="spellEnd"/>
      <w:r w:rsidRPr="00760540">
        <w:rPr>
          <w:rFonts w:ascii="Open Sans" w:hAnsi="Open Sans" w:cs="Open Sans"/>
          <w:sz w:val="18"/>
          <w:szCs w:val="18"/>
        </w:rPr>
        <w:t>;</w:t>
      </w:r>
    </w:p>
    <w:p w14:paraId="31582EC6" w14:textId="400000C9" w:rsidR="000041B3" w:rsidRPr="00760540" w:rsidRDefault="000041B3" w:rsidP="000305AC">
      <w:pPr>
        <w:pStyle w:val="Akapitzlist"/>
        <w:numPr>
          <w:ilvl w:val="1"/>
          <w:numId w:val="32"/>
        </w:numPr>
        <w:shd w:val="clear" w:color="auto" w:fill="FFFFFF"/>
        <w:spacing w:after="0" w:line="240" w:lineRule="auto"/>
        <w:jc w:val="both"/>
        <w:rPr>
          <w:rFonts w:ascii="Open Sans" w:hAnsi="Open Sans" w:cs="Open Sans"/>
          <w:sz w:val="18"/>
          <w:szCs w:val="18"/>
        </w:rPr>
      </w:pPr>
      <w:r w:rsidRPr="00760540">
        <w:rPr>
          <w:rFonts w:ascii="Open Sans" w:hAnsi="Open Sans" w:cs="Open Sans"/>
          <w:sz w:val="18"/>
          <w:szCs w:val="18"/>
        </w:rPr>
        <w:t>Administrator nie podejmuje decyzji w sposób zautomatyzowany w oparciu o Państwa dane osobowe.</w:t>
      </w:r>
    </w:p>
    <w:sectPr w:rsidR="000041B3" w:rsidRPr="00760540" w:rsidSect="00733F5A">
      <w:footerReference w:type="default" r:id="rId26"/>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88A4C" w14:textId="77777777" w:rsidR="00BB17A9" w:rsidRDefault="00BB17A9" w:rsidP="00EC660B">
      <w:pPr>
        <w:spacing w:after="0" w:line="240" w:lineRule="auto"/>
      </w:pPr>
      <w:r>
        <w:separator/>
      </w:r>
    </w:p>
  </w:endnote>
  <w:endnote w:type="continuationSeparator" w:id="0">
    <w:p w14:paraId="24D1EAA2" w14:textId="77777777" w:rsidR="00BB17A9" w:rsidRDefault="00BB17A9" w:rsidP="00EC6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Tahoma"/>
    <w:charset w:val="EE"/>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383404"/>
      <w:docPartObj>
        <w:docPartGallery w:val="Page Numbers (Bottom of Page)"/>
        <w:docPartUnique/>
      </w:docPartObj>
    </w:sdtPr>
    <w:sdtEndPr>
      <w:rPr>
        <w:rFonts w:ascii="Open Sans" w:hAnsi="Open Sans" w:cs="Open Sans"/>
        <w:sz w:val="18"/>
        <w:szCs w:val="18"/>
      </w:rPr>
    </w:sdtEndPr>
    <w:sdtContent>
      <w:p w14:paraId="5B52F05D" w14:textId="5B572D2E" w:rsidR="00BB17A9" w:rsidRPr="00E41C27" w:rsidRDefault="00BB17A9">
        <w:pPr>
          <w:pStyle w:val="Stopka"/>
          <w:jc w:val="right"/>
          <w:rPr>
            <w:rFonts w:ascii="Open Sans" w:hAnsi="Open Sans" w:cs="Open Sans"/>
            <w:sz w:val="18"/>
            <w:szCs w:val="18"/>
          </w:rPr>
        </w:pPr>
        <w:r w:rsidRPr="00E41C27">
          <w:rPr>
            <w:rFonts w:ascii="Open Sans" w:hAnsi="Open Sans" w:cs="Open Sans"/>
            <w:sz w:val="18"/>
            <w:szCs w:val="18"/>
          </w:rPr>
          <w:fldChar w:fldCharType="begin"/>
        </w:r>
        <w:r w:rsidRPr="00E41C27">
          <w:rPr>
            <w:rFonts w:ascii="Open Sans" w:hAnsi="Open Sans" w:cs="Open Sans"/>
            <w:sz w:val="18"/>
            <w:szCs w:val="18"/>
          </w:rPr>
          <w:instrText>PAGE   \* MERGEFORMAT</w:instrText>
        </w:r>
        <w:r w:rsidRPr="00E41C27">
          <w:rPr>
            <w:rFonts w:ascii="Open Sans" w:hAnsi="Open Sans" w:cs="Open Sans"/>
            <w:sz w:val="18"/>
            <w:szCs w:val="18"/>
          </w:rPr>
          <w:fldChar w:fldCharType="separate"/>
        </w:r>
        <w:r w:rsidR="004A1376">
          <w:rPr>
            <w:rFonts w:ascii="Open Sans" w:hAnsi="Open Sans" w:cs="Open Sans"/>
            <w:noProof/>
            <w:sz w:val="18"/>
            <w:szCs w:val="18"/>
          </w:rPr>
          <w:t>14</w:t>
        </w:r>
        <w:r w:rsidRPr="00E41C27">
          <w:rPr>
            <w:rFonts w:ascii="Open Sans" w:hAnsi="Open Sans" w:cs="Open Sans"/>
            <w:sz w:val="18"/>
            <w:szCs w:val="18"/>
          </w:rPr>
          <w:fldChar w:fldCharType="end"/>
        </w:r>
      </w:p>
    </w:sdtContent>
  </w:sdt>
  <w:p w14:paraId="2328EBED" w14:textId="77777777" w:rsidR="00BB17A9" w:rsidRDefault="00BB17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A4EC3" w14:textId="77777777" w:rsidR="00BB17A9" w:rsidRDefault="00BB17A9" w:rsidP="00EC660B">
      <w:pPr>
        <w:spacing w:after="0" w:line="240" w:lineRule="auto"/>
      </w:pPr>
      <w:r>
        <w:separator/>
      </w:r>
    </w:p>
  </w:footnote>
  <w:footnote w:type="continuationSeparator" w:id="0">
    <w:p w14:paraId="40B0DC6B" w14:textId="77777777" w:rsidR="00BB17A9" w:rsidRDefault="00BB17A9" w:rsidP="00EC6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43C"/>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282522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4166BCD"/>
    <w:multiLevelType w:val="hybridMultilevel"/>
    <w:tmpl w:val="2F58D002"/>
    <w:lvl w:ilvl="0" w:tplc="E8489F7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nsid w:val="06C264BF"/>
    <w:multiLevelType w:val="hybridMultilevel"/>
    <w:tmpl w:val="619AEE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FED3203"/>
    <w:multiLevelType w:val="hybridMultilevel"/>
    <w:tmpl w:val="0384612A"/>
    <w:lvl w:ilvl="0" w:tplc="F6CEF5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73211F"/>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7276DA7"/>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7C16C3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95A4C3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9AB7B74"/>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B93061C"/>
    <w:multiLevelType w:val="hybridMultilevel"/>
    <w:tmpl w:val="01FC801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nsid w:val="1E880A79"/>
    <w:multiLevelType w:val="hybridMultilevel"/>
    <w:tmpl w:val="E1A8A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390818"/>
    <w:multiLevelType w:val="multilevel"/>
    <w:tmpl w:val="86829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3831B32"/>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4B86543"/>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56B38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25B4281E"/>
    <w:multiLevelType w:val="multilevel"/>
    <w:tmpl w:val="6A14EE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27A657E4"/>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979490F"/>
    <w:multiLevelType w:val="multilevel"/>
    <w:tmpl w:val="5756E5C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29AD01B1"/>
    <w:multiLevelType w:val="hybridMultilevel"/>
    <w:tmpl w:val="E1480F20"/>
    <w:styleLink w:val="WWNum122"/>
    <w:lvl w:ilvl="0" w:tplc="9334D8F4">
      <w:start w:val="1"/>
      <w:numFmt w:val="upperRoman"/>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1C2028"/>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31F83B6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2884533"/>
    <w:multiLevelType w:val="hybridMultilevel"/>
    <w:tmpl w:val="F3CEEF70"/>
    <w:lvl w:ilvl="0" w:tplc="3DDA284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4E0243D"/>
    <w:multiLevelType w:val="singleLevel"/>
    <w:tmpl w:val="4D4CC2C2"/>
    <w:lvl w:ilvl="0">
      <w:start w:val="5"/>
      <w:numFmt w:val="decimal"/>
      <w:lvlText w:val="%1."/>
      <w:legacy w:legacy="1" w:legacySpace="0" w:legacyIndent="230"/>
      <w:lvlJc w:val="left"/>
      <w:rPr>
        <w:rFonts w:asciiTheme="minorHAnsi" w:hAnsiTheme="minorHAnsi" w:cstheme="minorHAnsi" w:hint="default"/>
      </w:rPr>
    </w:lvl>
  </w:abstractNum>
  <w:abstractNum w:abstractNumId="24">
    <w:nsid w:val="36ED567C"/>
    <w:multiLevelType w:val="multilevel"/>
    <w:tmpl w:val="CF14D30A"/>
    <w:lvl w:ilvl="0">
      <w:start w:val="1"/>
      <w:numFmt w:val="decimal"/>
      <w:lvlText w:val="%1."/>
      <w:lvlJc w:val="left"/>
      <w:pPr>
        <w:ind w:left="360" w:hanging="360"/>
      </w:pPr>
      <w:rPr>
        <w:rFonts w:cs="Times New Roman" w:hint="default"/>
        <w:b w:val="0"/>
        <w:bCs/>
        <w:color w:val="auto"/>
        <w:vertAlign w:val="baseline"/>
      </w:rPr>
    </w:lvl>
    <w:lvl w:ilvl="1">
      <w:start w:val="1"/>
      <w:numFmt w:val="decimal"/>
      <w:lvlText w:val="%1.%2."/>
      <w:lvlJc w:val="left"/>
      <w:pPr>
        <w:ind w:left="716" w:hanging="432"/>
      </w:pPr>
      <w:rPr>
        <w:rFonts w:cs="Times New Roman" w:hint="default"/>
        <w:sz w:val="20"/>
        <w:szCs w:val="20"/>
        <w:vertAlign w:val="baseline"/>
      </w:rPr>
    </w:lvl>
    <w:lvl w:ilvl="2">
      <w:start w:val="1"/>
      <w:numFmt w:val="decimal"/>
      <w:lvlText w:val="%1.%2.%3."/>
      <w:lvlJc w:val="left"/>
      <w:pPr>
        <w:ind w:left="1224" w:hanging="504"/>
      </w:pPr>
      <w:rPr>
        <w:rFonts w:cs="Times New Roman" w:hint="default"/>
        <w:vertAlign w:val="baseline"/>
      </w:rPr>
    </w:lvl>
    <w:lvl w:ilvl="3">
      <w:start w:val="1"/>
      <w:numFmt w:val="decimal"/>
      <w:lvlText w:val="%1.%2.%3.%4."/>
      <w:lvlJc w:val="left"/>
      <w:pPr>
        <w:ind w:left="1728" w:hanging="648"/>
      </w:pPr>
      <w:rPr>
        <w:rFonts w:cs="Times New Roman" w:hint="default"/>
        <w:vertAlign w:val="baseline"/>
      </w:rPr>
    </w:lvl>
    <w:lvl w:ilvl="4">
      <w:start w:val="1"/>
      <w:numFmt w:val="decimal"/>
      <w:lvlText w:val="%1.%2.%3.%4.%5."/>
      <w:lvlJc w:val="left"/>
      <w:pPr>
        <w:ind w:left="2232" w:hanging="792"/>
      </w:pPr>
      <w:rPr>
        <w:rFonts w:cs="Times New Roman" w:hint="default"/>
        <w:vertAlign w:val="baseline"/>
      </w:rPr>
    </w:lvl>
    <w:lvl w:ilvl="5">
      <w:start w:val="1"/>
      <w:numFmt w:val="decimal"/>
      <w:lvlText w:val="%1.%2.%3.%4.%5.%6."/>
      <w:lvlJc w:val="left"/>
      <w:pPr>
        <w:ind w:left="2736" w:hanging="936"/>
      </w:pPr>
      <w:rPr>
        <w:rFonts w:cs="Times New Roman" w:hint="default"/>
        <w:vertAlign w:val="baseline"/>
      </w:rPr>
    </w:lvl>
    <w:lvl w:ilvl="6">
      <w:start w:val="1"/>
      <w:numFmt w:val="decimal"/>
      <w:lvlText w:val="%1.%2.%3.%4.%5.%6.%7."/>
      <w:lvlJc w:val="left"/>
      <w:pPr>
        <w:ind w:left="3240" w:hanging="1080"/>
      </w:pPr>
      <w:rPr>
        <w:rFonts w:cs="Times New Roman" w:hint="default"/>
        <w:vertAlign w:val="baseline"/>
      </w:rPr>
    </w:lvl>
    <w:lvl w:ilvl="7">
      <w:start w:val="1"/>
      <w:numFmt w:val="decimal"/>
      <w:lvlText w:val="%1.%2.%3.%4.%5.%6.%7.%8."/>
      <w:lvlJc w:val="left"/>
      <w:pPr>
        <w:ind w:left="3744" w:hanging="1224"/>
      </w:pPr>
      <w:rPr>
        <w:rFonts w:cs="Times New Roman" w:hint="default"/>
        <w:vertAlign w:val="baseline"/>
      </w:rPr>
    </w:lvl>
    <w:lvl w:ilvl="8">
      <w:start w:val="1"/>
      <w:numFmt w:val="decimal"/>
      <w:lvlText w:val="%1.%2.%3.%4.%5.%6.%7.%8.%9."/>
      <w:lvlJc w:val="left"/>
      <w:pPr>
        <w:ind w:left="4320" w:hanging="1440"/>
      </w:pPr>
      <w:rPr>
        <w:rFonts w:cs="Times New Roman" w:hint="default"/>
        <w:vertAlign w:val="baseline"/>
      </w:rPr>
    </w:lvl>
  </w:abstractNum>
  <w:abstractNum w:abstractNumId="25">
    <w:nsid w:val="402D333A"/>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1121CAE"/>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586704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4A8A4F5A"/>
    <w:multiLevelType w:val="multilevel"/>
    <w:tmpl w:val="DEC257A6"/>
    <w:lvl w:ilvl="0">
      <w:start w:val="1"/>
      <w:numFmt w:val="decimal"/>
      <w:lvlText w:val="%1."/>
      <w:lvlJc w:val="left"/>
      <w:pPr>
        <w:ind w:left="720" w:hanging="360"/>
      </w:pPr>
      <w:rPr>
        <w:rFonts w:hint="default"/>
      </w:rPr>
    </w:lvl>
    <w:lvl w:ilvl="1">
      <w:start w:val="1"/>
      <w:numFmt w:val="decimal"/>
      <w:isLgl/>
      <w:lvlText w:val="%1.%2."/>
      <w:lvlJc w:val="left"/>
      <w:pPr>
        <w:ind w:left="1676" w:hanging="400"/>
      </w:pPr>
      <w:rPr>
        <w:rFonts w:hint="default"/>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29">
    <w:nsid w:val="4B6A7501"/>
    <w:multiLevelType w:val="hybridMultilevel"/>
    <w:tmpl w:val="EA6E1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4FE25875"/>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20273E"/>
    <w:multiLevelType w:val="hybridMultilevel"/>
    <w:tmpl w:val="814819FA"/>
    <w:lvl w:ilvl="0" w:tplc="159C618E">
      <w:start w:val="1"/>
      <w:numFmt w:val="upperRoman"/>
      <w:lvlText w:val="%1."/>
      <w:lvlJc w:val="left"/>
      <w:pPr>
        <w:ind w:left="720" w:hanging="360"/>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11284D"/>
    <w:multiLevelType w:val="multilevel"/>
    <w:tmpl w:val="212633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A617BF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E702613"/>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5E791712"/>
    <w:multiLevelType w:val="multilevel"/>
    <w:tmpl w:val="76FAF8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18"/>
        <w:szCs w:val="18"/>
      </w:rPr>
    </w:lvl>
    <w:lvl w:ilvl="2">
      <w:start w:val="1"/>
      <w:numFmt w:val="decimal"/>
      <w:lvlText w:val="%1.%2.%3."/>
      <w:lvlJc w:val="left"/>
      <w:pPr>
        <w:ind w:left="720" w:hanging="720"/>
      </w:pPr>
      <w:rPr>
        <w:rFonts w:hint="default"/>
      </w:rPr>
    </w:lvl>
    <w:lvl w:ilvl="3">
      <w:start w:val="1"/>
      <w:numFmt w:val="decimal"/>
      <w:lvlText w:val="%1.%2.%3.%4."/>
      <w:lvlJc w:val="left"/>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FF215BB"/>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2BF1782"/>
    <w:multiLevelType w:val="hybridMultilevel"/>
    <w:tmpl w:val="A184E77A"/>
    <w:lvl w:ilvl="0" w:tplc="756A07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3AD2185"/>
    <w:multiLevelType w:val="hybridMultilevel"/>
    <w:tmpl w:val="EA6E1274"/>
    <w:lvl w:ilvl="0" w:tplc="7AA6C4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8055A8"/>
    <w:multiLevelType w:val="multilevel"/>
    <w:tmpl w:val="C29678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nsid w:val="713C5214"/>
    <w:multiLevelType w:val="multilevel"/>
    <w:tmpl w:val="3CD877E2"/>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41">
    <w:nsid w:val="72D77CC9"/>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77BE0172"/>
    <w:multiLevelType w:val="multilevel"/>
    <w:tmpl w:val="29EEDD5C"/>
    <w:lvl w:ilvl="0">
      <w:start w:val="1"/>
      <w:numFmt w:val="decimal"/>
      <w:lvlText w:val="%1."/>
      <w:lvlJc w:val="left"/>
      <w:pPr>
        <w:ind w:left="360" w:hanging="360"/>
      </w:pPr>
      <w:rPr>
        <w:rFonts w:ascii="Calibri" w:hAnsi="Calibri" w:cs="Calibri" w:hint="default"/>
        <w:strike w:val="0"/>
        <w:dstrike w:val="0"/>
        <w:color w:val="auto"/>
        <w:u w:val="none"/>
        <w:effect w:val="none"/>
      </w:rPr>
    </w:lvl>
    <w:lvl w:ilvl="1">
      <w:start w:val="1"/>
      <w:numFmt w:val="decimal"/>
      <w:lvlText w:val="%1.%2."/>
      <w:lvlJc w:val="left"/>
      <w:pPr>
        <w:ind w:left="716" w:hanging="432"/>
      </w:pPr>
      <w:rPr>
        <w:rFonts w:cs="Times New Roman" w:hint="default"/>
        <w:strike w:val="0"/>
        <w:dstrike w:val="0"/>
        <w:sz w:val="20"/>
        <w:szCs w:val="20"/>
        <w:u w:val="none"/>
        <w:effect w:val="none"/>
      </w:rPr>
    </w:lvl>
    <w:lvl w:ilvl="2">
      <w:start w:val="1"/>
      <w:numFmt w:val="decimal"/>
      <w:lvlText w:val="%1.%2.%3."/>
      <w:lvlJc w:val="left"/>
      <w:pPr>
        <w:ind w:left="1224" w:hanging="504"/>
      </w:pPr>
      <w:rPr>
        <w:rFonts w:cs="Times New Roman" w:hint="default"/>
        <w:strike w:val="0"/>
        <w:dstrike w:val="0"/>
        <w:u w:val="none"/>
        <w:effect w:val="none"/>
      </w:rPr>
    </w:lvl>
    <w:lvl w:ilvl="3">
      <w:start w:val="1"/>
      <w:numFmt w:val="decimal"/>
      <w:lvlText w:val="%1.%2.%3.%4."/>
      <w:lvlJc w:val="left"/>
      <w:pPr>
        <w:ind w:left="1728" w:hanging="648"/>
      </w:pPr>
      <w:rPr>
        <w:rFonts w:cs="Times New Roman" w:hint="default"/>
        <w:strike w:val="0"/>
        <w:dstrike w:val="0"/>
        <w:u w:val="none"/>
        <w:effect w:val="none"/>
      </w:rPr>
    </w:lvl>
    <w:lvl w:ilvl="4">
      <w:start w:val="1"/>
      <w:numFmt w:val="decimal"/>
      <w:lvlText w:val="%1.%2.%3.%4.%5."/>
      <w:lvlJc w:val="left"/>
      <w:pPr>
        <w:ind w:left="2232" w:hanging="792"/>
      </w:pPr>
      <w:rPr>
        <w:rFonts w:cs="Times New Roman" w:hint="default"/>
        <w:strike w:val="0"/>
        <w:dstrike w:val="0"/>
        <w:u w:val="none"/>
        <w:effect w:val="none"/>
      </w:rPr>
    </w:lvl>
    <w:lvl w:ilvl="5">
      <w:start w:val="1"/>
      <w:numFmt w:val="decimal"/>
      <w:lvlText w:val="%1.%2.%3.%4.%5.%6."/>
      <w:lvlJc w:val="left"/>
      <w:pPr>
        <w:ind w:left="2736" w:hanging="936"/>
      </w:pPr>
      <w:rPr>
        <w:rFonts w:cs="Times New Roman" w:hint="default"/>
        <w:strike w:val="0"/>
        <w:dstrike w:val="0"/>
        <w:u w:val="none"/>
        <w:effect w:val="none"/>
      </w:rPr>
    </w:lvl>
    <w:lvl w:ilvl="6">
      <w:start w:val="1"/>
      <w:numFmt w:val="decimal"/>
      <w:lvlText w:val="%1.%2.%3.%4.%5.%6.%7."/>
      <w:lvlJc w:val="left"/>
      <w:pPr>
        <w:ind w:left="3240" w:hanging="1080"/>
      </w:pPr>
      <w:rPr>
        <w:rFonts w:cs="Times New Roman" w:hint="default"/>
        <w:strike w:val="0"/>
        <w:dstrike w:val="0"/>
        <w:u w:val="none"/>
        <w:effect w:val="none"/>
      </w:rPr>
    </w:lvl>
    <w:lvl w:ilvl="7">
      <w:start w:val="1"/>
      <w:numFmt w:val="decimal"/>
      <w:lvlText w:val="%1.%2.%3.%4.%5.%6.%7.%8."/>
      <w:lvlJc w:val="left"/>
      <w:pPr>
        <w:ind w:left="3744" w:hanging="1224"/>
      </w:pPr>
      <w:rPr>
        <w:rFonts w:cs="Times New Roman" w:hint="default"/>
        <w:strike w:val="0"/>
        <w:dstrike w:val="0"/>
        <w:u w:val="none"/>
        <w:effect w:val="none"/>
      </w:rPr>
    </w:lvl>
    <w:lvl w:ilvl="8">
      <w:start w:val="1"/>
      <w:numFmt w:val="decimal"/>
      <w:lvlText w:val="%1.%2.%3.%4.%5.%6.%7.%8.%9."/>
      <w:lvlJc w:val="left"/>
      <w:pPr>
        <w:ind w:left="4320" w:hanging="1440"/>
      </w:pPr>
      <w:rPr>
        <w:rFonts w:cs="Times New Roman" w:hint="default"/>
        <w:strike w:val="0"/>
        <w:dstrike w:val="0"/>
        <w:u w:val="none"/>
        <w:effect w:val="none"/>
      </w:rPr>
    </w:lvl>
  </w:abstractNum>
  <w:abstractNum w:abstractNumId="43">
    <w:nsid w:val="7909230D"/>
    <w:multiLevelType w:val="multilevel"/>
    <w:tmpl w:val="B6E037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nsid w:val="7A5C75FD"/>
    <w:multiLevelType w:val="hybridMultilevel"/>
    <w:tmpl w:val="8AB26882"/>
    <w:lvl w:ilvl="0" w:tplc="084219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num>
  <w:num w:numId="2">
    <w:abstractNumId w:val="44"/>
  </w:num>
  <w:num w:numId="3">
    <w:abstractNumId w:val="38"/>
  </w:num>
  <w:num w:numId="4">
    <w:abstractNumId w:val="14"/>
  </w:num>
  <w:num w:numId="5">
    <w:abstractNumId w:val="37"/>
  </w:num>
  <w:num w:numId="6">
    <w:abstractNumId w:val="29"/>
  </w:num>
  <w:num w:numId="7">
    <w:abstractNumId w:val="17"/>
  </w:num>
  <w:num w:numId="8">
    <w:abstractNumId w:val="32"/>
  </w:num>
  <w:num w:numId="9">
    <w:abstractNumId w:val="8"/>
  </w:num>
  <w:num w:numId="10">
    <w:abstractNumId w:val="13"/>
  </w:num>
  <w:num w:numId="11">
    <w:abstractNumId w:val="35"/>
  </w:num>
  <w:num w:numId="12">
    <w:abstractNumId w:val="0"/>
  </w:num>
  <w:num w:numId="13">
    <w:abstractNumId w:val="33"/>
  </w:num>
  <w:num w:numId="14">
    <w:abstractNumId w:val="20"/>
  </w:num>
  <w:num w:numId="15">
    <w:abstractNumId w:val="1"/>
  </w:num>
  <w:num w:numId="16">
    <w:abstractNumId w:val="9"/>
  </w:num>
  <w:num w:numId="17">
    <w:abstractNumId w:val="34"/>
  </w:num>
  <w:num w:numId="18">
    <w:abstractNumId w:val="26"/>
  </w:num>
  <w:num w:numId="19">
    <w:abstractNumId w:val="15"/>
  </w:num>
  <w:num w:numId="20">
    <w:abstractNumId w:val="5"/>
  </w:num>
  <w:num w:numId="21">
    <w:abstractNumId w:val="12"/>
  </w:num>
  <w:num w:numId="22">
    <w:abstractNumId w:val="41"/>
  </w:num>
  <w:num w:numId="23">
    <w:abstractNumId w:val="39"/>
  </w:num>
  <w:num w:numId="24">
    <w:abstractNumId w:val="16"/>
  </w:num>
  <w:num w:numId="25">
    <w:abstractNumId w:val="25"/>
  </w:num>
  <w:num w:numId="26">
    <w:abstractNumId w:val="36"/>
  </w:num>
  <w:num w:numId="27">
    <w:abstractNumId w:val="43"/>
  </w:num>
  <w:num w:numId="28">
    <w:abstractNumId w:val="6"/>
  </w:num>
  <w:num w:numId="29">
    <w:abstractNumId w:val="7"/>
  </w:num>
  <w:num w:numId="30">
    <w:abstractNumId w:val="30"/>
  </w:num>
  <w:num w:numId="31">
    <w:abstractNumId w:val="21"/>
  </w:num>
  <w:num w:numId="32">
    <w:abstractNumId w:val="27"/>
  </w:num>
  <w:num w:numId="33">
    <w:abstractNumId w:val="4"/>
  </w:num>
  <w:num w:numId="34">
    <w:abstractNumId w:val="19"/>
  </w:num>
  <w:num w:numId="35">
    <w:abstractNumId w:val="22"/>
  </w:num>
  <w:num w:numId="36">
    <w:abstractNumId w:val="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3"/>
  </w:num>
  <w:num w:numId="40">
    <w:abstractNumId w:val="2"/>
  </w:num>
  <w:num w:numId="41">
    <w:abstractNumId w:val="28"/>
  </w:num>
  <w:num w:numId="42">
    <w:abstractNumId w:val="11"/>
  </w:num>
  <w:num w:numId="43">
    <w:abstractNumId w:val="10"/>
  </w:num>
  <w:num w:numId="44">
    <w:abstractNumId w:val="42"/>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70A"/>
    <w:rsid w:val="00000CE2"/>
    <w:rsid w:val="00002BBB"/>
    <w:rsid w:val="000041B3"/>
    <w:rsid w:val="000305AC"/>
    <w:rsid w:val="000311F4"/>
    <w:rsid w:val="00051867"/>
    <w:rsid w:val="00056500"/>
    <w:rsid w:val="00065253"/>
    <w:rsid w:val="00067CED"/>
    <w:rsid w:val="00070A0F"/>
    <w:rsid w:val="000871D8"/>
    <w:rsid w:val="00091680"/>
    <w:rsid w:val="000A1AA4"/>
    <w:rsid w:val="000A6EAB"/>
    <w:rsid w:val="000B1046"/>
    <w:rsid w:val="000B6529"/>
    <w:rsid w:val="000C47FA"/>
    <w:rsid w:val="000C4BC1"/>
    <w:rsid w:val="000D365E"/>
    <w:rsid w:val="000E033A"/>
    <w:rsid w:val="000F6170"/>
    <w:rsid w:val="00100685"/>
    <w:rsid w:val="001253EC"/>
    <w:rsid w:val="00127703"/>
    <w:rsid w:val="00130BEC"/>
    <w:rsid w:val="001528F8"/>
    <w:rsid w:val="00155BAD"/>
    <w:rsid w:val="00163B81"/>
    <w:rsid w:val="0016606C"/>
    <w:rsid w:val="00170643"/>
    <w:rsid w:val="00177DBE"/>
    <w:rsid w:val="001A7E24"/>
    <w:rsid w:val="001B7483"/>
    <w:rsid w:val="001D302C"/>
    <w:rsid w:val="001E4728"/>
    <w:rsid w:val="001F5609"/>
    <w:rsid w:val="0020487F"/>
    <w:rsid w:val="00214695"/>
    <w:rsid w:val="00214D21"/>
    <w:rsid w:val="0022711F"/>
    <w:rsid w:val="002532FF"/>
    <w:rsid w:val="00273107"/>
    <w:rsid w:val="00273E58"/>
    <w:rsid w:val="002743A1"/>
    <w:rsid w:val="00297D44"/>
    <w:rsid w:val="002A336D"/>
    <w:rsid w:val="002A76C9"/>
    <w:rsid w:val="002B64FF"/>
    <w:rsid w:val="002C0E5A"/>
    <w:rsid w:val="002C4110"/>
    <w:rsid w:val="002C5562"/>
    <w:rsid w:val="002C7C1F"/>
    <w:rsid w:val="002E3806"/>
    <w:rsid w:val="002F443A"/>
    <w:rsid w:val="002F51D8"/>
    <w:rsid w:val="002F59E5"/>
    <w:rsid w:val="00322C01"/>
    <w:rsid w:val="003268F8"/>
    <w:rsid w:val="003321C1"/>
    <w:rsid w:val="0033513E"/>
    <w:rsid w:val="0034070A"/>
    <w:rsid w:val="00341E3D"/>
    <w:rsid w:val="00346911"/>
    <w:rsid w:val="003611AC"/>
    <w:rsid w:val="00384032"/>
    <w:rsid w:val="00394E8E"/>
    <w:rsid w:val="003B793F"/>
    <w:rsid w:val="003C0127"/>
    <w:rsid w:val="003C1177"/>
    <w:rsid w:val="003C3275"/>
    <w:rsid w:val="003D077F"/>
    <w:rsid w:val="003F1C0D"/>
    <w:rsid w:val="00421397"/>
    <w:rsid w:val="00423921"/>
    <w:rsid w:val="00433915"/>
    <w:rsid w:val="00434C88"/>
    <w:rsid w:val="00460A5A"/>
    <w:rsid w:val="00470984"/>
    <w:rsid w:val="0047365D"/>
    <w:rsid w:val="004739F3"/>
    <w:rsid w:val="00483322"/>
    <w:rsid w:val="004A1376"/>
    <w:rsid w:val="004A6ECA"/>
    <w:rsid w:val="004C1743"/>
    <w:rsid w:val="004D0842"/>
    <w:rsid w:val="004D2C8C"/>
    <w:rsid w:val="004E165B"/>
    <w:rsid w:val="00504833"/>
    <w:rsid w:val="00506E33"/>
    <w:rsid w:val="00521872"/>
    <w:rsid w:val="00526A11"/>
    <w:rsid w:val="00533E62"/>
    <w:rsid w:val="0054265F"/>
    <w:rsid w:val="0054468A"/>
    <w:rsid w:val="005467BB"/>
    <w:rsid w:val="005521E2"/>
    <w:rsid w:val="00553BC6"/>
    <w:rsid w:val="00564DB1"/>
    <w:rsid w:val="00567AC4"/>
    <w:rsid w:val="00573515"/>
    <w:rsid w:val="00573948"/>
    <w:rsid w:val="00580349"/>
    <w:rsid w:val="005833FD"/>
    <w:rsid w:val="00583D57"/>
    <w:rsid w:val="005B3A2B"/>
    <w:rsid w:val="005C3791"/>
    <w:rsid w:val="005C78BC"/>
    <w:rsid w:val="005D01EF"/>
    <w:rsid w:val="005E64E6"/>
    <w:rsid w:val="005F6D1E"/>
    <w:rsid w:val="006115B5"/>
    <w:rsid w:val="006338E3"/>
    <w:rsid w:val="0064044C"/>
    <w:rsid w:val="0065129C"/>
    <w:rsid w:val="006818F1"/>
    <w:rsid w:val="00683B44"/>
    <w:rsid w:val="0068725D"/>
    <w:rsid w:val="006B0DA8"/>
    <w:rsid w:val="006D0C2B"/>
    <w:rsid w:val="006E7426"/>
    <w:rsid w:val="006F4717"/>
    <w:rsid w:val="00700636"/>
    <w:rsid w:val="0072074E"/>
    <w:rsid w:val="00726EB5"/>
    <w:rsid w:val="007326ED"/>
    <w:rsid w:val="00733F5A"/>
    <w:rsid w:val="0074177B"/>
    <w:rsid w:val="0074336D"/>
    <w:rsid w:val="00747F21"/>
    <w:rsid w:val="00750DD2"/>
    <w:rsid w:val="00760540"/>
    <w:rsid w:val="007623A8"/>
    <w:rsid w:val="00774F97"/>
    <w:rsid w:val="007907AA"/>
    <w:rsid w:val="007A074B"/>
    <w:rsid w:val="007A7DB9"/>
    <w:rsid w:val="007C63FF"/>
    <w:rsid w:val="007D066E"/>
    <w:rsid w:val="007F24DF"/>
    <w:rsid w:val="007F7D7D"/>
    <w:rsid w:val="00812320"/>
    <w:rsid w:val="00821113"/>
    <w:rsid w:val="0082242D"/>
    <w:rsid w:val="008224BA"/>
    <w:rsid w:val="00834999"/>
    <w:rsid w:val="00860A68"/>
    <w:rsid w:val="0086610F"/>
    <w:rsid w:val="00872580"/>
    <w:rsid w:val="00874622"/>
    <w:rsid w:val="00875090"/>
    <w:rsid w:val="008A0D8E"/>
    <w:rsid w:val="008A3B7A"/>
    <w:rsid w:val="008B2A8A"/>
    <w:rsid w:val="008B6222"/>
    <w:rsid w:val="008C3F00"/>
    <w:rsid w:val="008E4BAA"/>
    <w:rsid w:val="008E7231"/>
    <w:rsid w:val="009005BD"/>
    <w:rsid w:val="00913CC6"/>
    <w:rsid w:val="00914E24"/>
    <w:rsid w:val="00916F54"/>
    <w:rsid w:val="009227CD"/>
    <w:rsid w:val="0093004D"/>
    <w:rsid w:val="009368B8"/>
    <w:rsid w:val="009441D2"/>
    <w:rsid w:val="0095429C"/>
    <w:rsid w:val="00964B77"/>
    <w:rsid w:val="00965669"/>
    <w:rsid w:val="009800EF"/>
    <w:rsid w:val="00993226"/>
    <w:rsid w:val="00994EE1"/>
    <w:rsid w:val="00996566"/>
    <w:rsid w:val="009969BD"/>
    <w:rsid w:val="009A11F4"/>
    <w:rsid w:val="009A54DE"/>
    <w:rsid w:val="009B2206"/>
    <w:rsid w:val="009B51D0"/>
    <w:rsid w:val="009B7C63"/>
    <w:rsid w:val="009D373B"/>
    <w:rsid w:val="009D3D06"/>
    <w:rsid w:val="009E26B4"/>
    <w:rsid w:val="009E4E1C"/>
    <w:rsid w:val="009F2D6C"/>
    <w:rsid w:val="00A01EF7"/>
    <w:rsid w:val="00A0736E"/>
    <w:rsid w:val="00A119EB"/>
    <w:rsid w:val="00A17BB0"/>
    <w:rsid w:val="00A2527A"/>
    <w:rsid w:val="00A3449B"/>
    <w:rsid w:val="00A37B91"/>
    <w:rsid w:val="00A605F9"/>
    <w:rsid w:val="00A668E6"/>
    <w:rsid w:val="00A93EC4"/>
    <w:rsid w:val="00AA1BA0"/>
    <w:rsid w:val="00AA2374"/>
    <w:rsid w:val="00AC67E6"/>
    <w:rsid w:val="00AD52AE"/>
    <w:rsid w:val="00AF61E0"/>
    <w:rsid w:val="00B028E4"/>
    <w:rsid w:val="00B10FB1"/>
    <w:rsid w:val="00B24561"/>
    <w:rsid w:val="00B32E7F"/>
    <w:rsid w:val="00B43057"/>
    <w:rsid w:val="00B4411A"/>
    <w:rsid w:val="00B47D4A"/>
    <w:rsid w:val="00B50A28"/>
    <w:rsid w:val="00B5711E"/>
    <w:rsid w:val="00B63988"/>
    <w:rsid w:val="00B706A4"/>
    <w:rsid w:val="00B75A27"/>
    <w:rsid w:val="00B900BB"/>
    <w:rsid w:val="00B96FB7"/>
    <w:rsid w:val="00BA0C7F"/>
    <w:rsid w:val="00BA3A0E"/>
    <w:rsid w:val="00BB17A9"/>
    <w:rsid w:val="00BB35B6"/>
    <w:rsid w:val="00BD0AD6"/>
    <w:rsid w:val="00BD2BEE"/>
    <w:rsid w:val="00BD5EC4"/>
    <w:rsid w:val="00BF57E7"/>
    <w:rsid w:val="00C0053D"/>
    <w:rsid w:val="00C073EE"/>
    <w:rsid w:val="00C37406"/>
    <w:rsid w:val="00C469EC"/>
    <w:rsid w:val="00C46CB5"/>
    <w:rsid w:val="00C66B49"/>
    <w:rsid w:val="00C907AA"/>
    <w:rsid w:val="00C920E2"/>
    <w:rsid w:val="00CB2D67"/>
    <w:rsid w:val="00CB38C8"/>
    <w:rsid w:val="00CD0181"/>
    <w:rsid w:val="00CD0411"/>
    <w:rsid w:val="00CD2DC5"/>
    <w:rsid w:val="00CD50D0"/>
    <w:rsid w:val="00CF3ACE"/>
    <w:rsid w:val="00D45E45"/>
    <w:rsid w:val="00D50425"/>
    <w:rsid w:val="00D54907"/>
    <w:rsid w:val="00D7442D"/>
    <w:rsid w:val="00D85686"/>
    <w:rsid w:val="00D87E7F"/>
    <w:rsid w:val="00DA2307"/>
    <w:rsid w:val="00DA25A6"/>
    <w:rsid w:val="00DA30D7"/>
    <w:rsid w:val="00DA5275"/>
    <w:rsid w:val="00DC6155"/>
    <w:rsid w:val="00DD404F"/>
    <w:rsid w:val="00DD54FD"/>
    <w:rsid w:val="00DD612A"/>
    <w:rsid w:val="00DE0ECD"/>
    <w:rsid w:val="00DE46C9"/>
    <w:rsid w:val="00DF42BB"/>
    <w:rsid w:val="00DF52BC"/>
    <w:rsid w:val="00E07BA4"/>
    <w:rsid w:val="00E1176A"/>
    <w:rsid w:val="00E17B9E"/>
    <w:rsid w:val="00E22D11"/>
    <w:rsid w:val="00E32464"/>
    <w:rsid w:val="00E41C27"/>
    <w:rsid w:val="00E473E8"/>
    <w:rsid w:val="00E561EE"/>
    <w:rsid w:val="00E56876"/>
    <w:rsid w:val="00E56E98"/>
    <w:rsid w:val="00E657EF"/>
    <w:rsid w:val="00E879F6"/>
    <w:rsid w:val="00E925C3"/>
    <w:rsid w:val="00E92918"/>
    <w:rsid w:val="00EB68D1"/>
    <w:rsid w:val="00EC660B"/>
    <w:rsid w:val="00ED6151"/>
    <w:rsid w:val="00EF3EE5"/>
    <w:rsid w:val="00F07065"/>
    <w:rsid w:val="00F07CF4"/>
    <w:rsid w:val="00F16B4E"/>
    <w:rsid w:val="00F17801"/>
    <w:rsid w:val="00F1798F"/>
    <w:rsid w:val="00F17DC5"/>
    <w:rsid w:val="00F30E64"/>
    <w:rsid w:val="00F3204A"/>
    <w:rsid w:val="00F402C9"/>
    <w:rsid w:val="00F42D86"/>
    <w:rsid w:val="00F52EEC"/>
    <w:rsid w:val="00F53D70"/>
    <w:rsid w:val="00F67FEA"/>
    <w:rsid w:val="00F70E2F"/>
    <w:rsid w:val="00F75B30"/>
    <w:rsid w:val="00F97E9B"/>
    <w:rsid w:val="00FA20D3"/>
    <w:rsid w:val="00FB1715"/>
    <w:rsid w:val="00FB53EE"/>
    <w:rsid w:val="00FC4B21"/>
    <w:rsid w:val="00FD5FD4"/>
    <w:rsid w:val="00FF4D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9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D0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41B3"/>
    <w:rPr>
      <w:color w:val="0563C1" w:themeColor="hyperlink"/>
      <w:u w:val="single"/>
    </w:rPr>
  </w:style>
  <w:style w:type="character" w:customStyle="1" w:styleId="Nierozpoznanawzmianka1">
    <w:name w:val="Nierozpoznana wzmianka1"/>
    <w:basedOn w:val="Domylnaczcionkaakapitu"/>
    <w:uiPriority w:val="99"/>
    <w:semiHidden/>
    <w:unhideWhenUsed/>
    <w:rsid w:val="000041B3"/>
    <w:rPr>
      <w:color w:val="605E5C"/>
      <w:shd w:val="clear" w:color="auto" w:fill="E1DFDD"/>
    </w:rPr>
  </w:style>
  <w:style w:type="paragraph" w:styleId="Akapitzlist">
    <w:name w:val="List Paragraph"/>
    <w:aliases w:val="Preambuła,T_SZ_List Paragraph,Wypunktowanie,zwykły tekst,BulletC,normalny tekst,Obiekt,CW_Lista,List Paragraph0,Numerowanie,Akapit z listą BS,Kolorowa lista — akcent 11,L1,HŁ_Bullet1,lp1,Normal,Akapit z listą31,List Paragraph,Normal2"/>
    <w:basedOn w:val="Normalny"/>
    <w:link w:val="AkapitzlistZnak"/>
    <w:uiPriority w:val="34"/>
    <w:qFormat/>
    <w:rsid w:val="00F17DC5"/>
    <w:pPr>
      <w:ind w:left="720"/>
      <w:contextualSpacing/>
    </w:pPr>
  </w:style>
  <w:style w:type="paragraph" w:customStyle="1" w:styleId="Default">
    <w:name w:val="Default"/>
    <w:rsid w:val="00A37B9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65669"/>
    <w:rPr>
      <w:sz w:val="16"/>
      <w:szCs w:val="16"/>
    </w:rPr>
  </w:style>
  <w:style w:type="paragraph" w:styleId="Tekstkomentarza">
    <w:name w:val="annotation text"/>
    <w:basedOn w:val="Normalny"/>
    <w:link w:val="TekstkomentarzaZnak"/>
    <w:uiPriority w:val="99"/>
    <w:unhideWhenUsed/>
    <w:rsid w:val="00965669"/>
    <w:pPr>
      <w:spacing w:line="240" w:lineRule="auto"/>
    </w:pPr>
    <w:rPr>
      <w:sz w:val="20"/>
      <w:szCs w:val="20"/>
    </w:rPr>
  </w:style>
  <w:style w:type="character" w:customStyle="1" w:styleId="TekstkomentarzaZnak">
    <w:name w:val="Tekst komentarza Znak"/>
    <w:basedOn w:val="Domylnaczcionkaakapitu"/>
    <w:link w:val="Tekstkomentarza"/>
    <w:uiPriority w:val="99"/>
    <w:rsid w:val="00965669"/>
    <w:rPr>
      <w:sz w:val="20"/>
      <w:szCs w:val="20"/>
    </w:rPr>
  </w:style>
  <w:style w:type="paragraph" w:styleId="Tematkomentarza">
    <w:name w:val="annotation subject"/>
    <w:basedOn w:val="Tekstkomentarza"/>
    <w:next w:val="Tekstkomentarza"/>
    <w:link w:val="TematkomentarzaZnak"/>
    <w:uiPriority w:val="99"/>
    <w:semiHidden/>
    <w:unhideWhenUsed/>
    <w:rsid w:val="00965669"/>
    <w:rPr>
      <w:b/>
      <w:bCs/>
    </w:rPr>
  </w:style>
  <w:style w:type="character" w:customStyle="1" w:styleId="TematkomentarzaZnak">
    <w:name w:val="Temat komentarza Znak"/>
    <w:basedOn w:val="TekstkomentarzaZnak"/>
    <w:link w:val="Tematkomentarza"/>
    <w:uiPriority w:val="99"/>
    <w:semiHidden/>
    <w:rsid w:val="00965669"/>
    <w:rPr>
      <w:b/>
      <w:bCs/>
      <w:sz w:val="20"/>
      <w:szCs w:val="20"/>
    </w:rPr>
  </w:style>
  <w:style w:type="character" w:customStyle="1" w:styleId="Nagwek1Znak">
    <w:name w:val="Nagłówek 1 Znak"/>
    <w:basedOn w:val="Domylnaczcionkaakapitu"/>
    <w:link w:val="Nagwek1"/>
    <w:uiPriority w:val="9"/>
    <w:rsid w:val="003D07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D077F"/>
    <w:pPr>
      <w:outlineLvl w:val="9"/>
    </w:pPr>
    <w:rPr>
      <w:lang w:eastAsia="pl-PL"/>
    </w:rPr>
  </w:style>
  <w:style w:type="character" w:customStyle="1" w:styleId="Nagwek2Znak">
    <w:name w:val="Nagłówek 2 Znak"/>
    <w:basedOn w:val="Domylnaczcionkaakapitu"/>
    <w:link w:val="Nagwek2"/>
    <w:uiPriority w:val="9"/>
    <w:rsid w:val="00993226"/>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rsid w:val="00DA25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A25A6"/>
    <w:rPr>
      <w:rFonts w:ascii="Times New Roman" w:eastAsia="Times New Roman" w:hAnsi="Times New Roman" w:cs="Times New Roman"/>
      <w:sz w:val="20"/>
      <w:szCs w:val="20"/>
      <w:lang w:eastAsia="pl-PL"/>
    </w:rPr>
  </w:style>
  <w:style w:type="character" w:styleId="Odwoanieprzypisudolnego">
    <w:name w:val="footnote reference"/>
    <w:uiPriority w:val="99"/>
    <w:rsid w:val="00DA25A6"/>
    <w:rPr>
      <w:vertAlign w:val="superscript"/>
    </w:rPr>
  </w:style>
  <w:style w:type="paragraph" w:styleId="Nagwek">
    <w:name w:val="header"/>
    <w:basedOn w:val="Normalny"/>
    <w:link w:val="NagwekZnak"/>
    <w:uiPriority w:val="99"/>
    <w:unhideWhenUsed/>
    <w:rsid w:val="0043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915"/>
  </w:style>
  <w:style w:type="paragraph" w:styleId="Stopka">
    <w:name w:val="footer"/>
    <w:basedOn w:val="Normalny"/>
    <w:link w:val="StopkaZnak"/>
    <w:uiPriority w:val="99"/>
    <w:unhideWhenUsed/>
    <w:rsid w:val="0043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915"/>
  </w:style>
  <w:style w:type="paragraph" w:styleId="Poprawka">
    <w:name w:val="Revision"/>
    <w:hidden/>
    <w:uiPriority w:val="99"/>
    <w:semiHidden/>
    <w:rsid w:val="00D45E45"/>
    <w:pPr>
      <w:spacing w:after="0" w:line="240" w:lineRule="auto"/>
    </w:pPr>
  </w:style>
  <w:style w:type="paragraph" w:styleId="Bezodstpw">
    <w:name w:val="No Spacing"/>
    <w:uiPriority w:val="1"/>
    <w:qFormat/>
    <w:rsid w:val="008E7231"/>
    <w:pPr>
      <w:spacing w:after="0" w:line="240" w:lineRule="auto"/>
    </w:pPr>
  </w:style>
  <w:style w:type="paragraph" w:styleId="Spistreci2">
    <w:name w:val="toc 2"/>
    <w:basedOn w:val="Normalny"/>
    <w:next w:val="Normalny"/>
    <w:autoRedefine/>
    <w:uiPriority w:val="39"/>
    <w:unhideWhenUsed/>
    <w:rsid w:val="00733F5A"/>
    <w:pPr>
      <w:tabs>
        <w:tab w:val="left" w:pos="660"/>
        <w:tab w:val="left" w:pos="1100"/>
        <w:tab w:val="right" w:leader="dot" w:pos="9062"/>
      </w:tabs>
      <w:spacing w:after="100"/>
      <w:ind w:left="220" w:right="-424"/>
    </w:p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rsid w:val="00DE46C9"/>
  </w:style>
  <w:style w:type="paragraph" w:customStyle="1" w:styleId="1Styl1rzymski">
    <w:name w:val="1. Styl1_rzymski"/>
    <w:basedOn w:val="Normalny"/>
    <w:link w:val="1Styl1rzymskiZnak"/>
    <w:qFormat/>
    <w:rsid w:val="00DE46C9"/>
    <w:pPr>
      <w:spacing w:after="0"/>
      <w:jc w:val="both"/>
    </w:pPr>
    <w:rPr>
      <w:rFonts w:ascii="Times New Roman" w:hAnsi="Times New Roman" w:cs="Times New Roman"/>
      <w:b/>
      <w:sz w:val="24"/>
      <w:szCs w:val="24"/>
    </w:rPr>
  </w:style>
  <w:style w:type="character" w:customStyle="1" w:styleId="1Styl1rzymskiZnak">
    <w:name w:val="1. Styl1_rzymski Znak"/>
    <w:basedOn w:val="Domylnaczcionkaakapitu"/>
    <w:link w:val="1Styl1rzymski"/>
    <w:rsid w:val="00DE46C9"/>
    <w:rPr>
      <w:rFonts w:ascii="Times New Roman" w:hAnsi="Times New Roman" w:cs="Times New Roman"/>
      <w:b/>
      <w:sz w:val="24"/>
      <w:szCs w:val="24"/>
    </w:rPr>
  </w:style>
  <w:style w:type="numbering" w:customStyle="1" w:styleId="WWNum122">
    <w:name w:val="WWNum122"/>
    <w:rsid w:val="00DE46C9"/>
    <w:pPr>
      <w:numPr>
        <w:numId w:val="34"/>
      </w:numPr>
    </w:pPr>
  </w:style>
  <w:style w:type="character" w:styleId="UyteHipercze">
    <w:name w:val="FollowedHyperlink"/>
    <w:basedOn w:val="Domylnaczcionkaakapitu"/>
    <w:uiPriority w:val="99"/>
    <w:semiHidden/>
    <w:unhideWhenUsed/>
    <w:rsid w:val="00E56E98"/>
    <w:rPr>
      <w:color w:val="954F72" w:themeColor="followedHyperlink"/>
      <w:u w:val="single"/>
    </w:rPr>
  </w:style>
  <w:style w:type="character" w:customStyle="1" w:styleId="h1">
    <w:name w:val="h1"/>
    <w:uiPriority w:val="99"/>
    <w:rsid w:val="00533E62"/>
  </w:style>
  <w:style w:type="paragraph" w:customStyle="1" w:styleId="WW-Tekstpodstawowy2">
    <w:name w:val="WW-Tekst podstawowy 2"/>
    <w:basedOn w:val="Normalny"/>
    <w:rsid w:val="003321C1"/>
    <w:pPr>
      <w:spacing w:after="0" w:line="240" w:lineRule="auto"/>
      <w:jc w:val="both"/>
    </w:pPr>
    <w:rPr>
      <w:rFonts w:ascii="Book Antiqua" w:hAnsi="Book Antiqua" w:cs="Calibri"/>
      <w:b/>
      <w:bCs/>
      <w:sz w:val="24"/>
      <w:szCs w:val="24"/>
      <w:lang w:eastAsia="pl-PL"/>
    </w:rPr>
  </w:style>
  <w:style w:type="paragraph" w:styleId="Tekstdymka">
    <w:name w:val="Balloon Text"/>
    <w:basedOn w:val="Normalny"/>
    <w:link w:val="TekstdymkaZnak"/>
    <w:uiPriority w:val="99"/>
    <w:semiHidden/>
    <w:unhideWhenUsed/>
    <w:rsid w:val="000C4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7FA"/>
    <w:rPr>
      <w:rFonts w:ascii="Tahoma" w:hAnsi="Tahoma" w:cs="Tahoma"/>
      <w:sz w:val="16"/>
      <w:szCs w:val="16"/>
    </w:rPr>
  </w:style>
  <w:style w:type="paragraph" w:styleId="Tekstpodstawowy">
    <w:name w:val="Body Text"/>
    <w:basedOn w:val="Normalny"/>
    <w:link w:val="TekstpodstawowyZnak"/>
    <w:rsid w:val="007A074B"/>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7A074B"/>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D07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32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041B3"/>
    <w:rPr>
      <w:color w:val="0563C1" w:themeColor="hyperlink"/>
      <w:u w:val="single"/>
    </w:rPr>
  </w:style>
  <w:style w:type="character" w:customStyle="1" w:styleId="Nierozpoznanawzmianka1">
    <w:name w:val="Nierozpoznana wzmianka1"/>
    <w:basedOn w:val="Domylnaczcionkaakapitu"/>
    <w:uiPriority w:val="99"/>
    <w:semiHidden/>
    <w:unhideWhenUsed/>
    <w:rsid w:val="000041B3"/>
    <w:rPr>
      <w:color w:val="605E5C"/>
      <w:shd w:val="clear" w:color="auto" w:fill="E1DFDD"/>
    </w:rPr>
  </w:style>
  <w:style w:type="paragraph" w:styleId="Akapitzlist">
    <w:name w:val="List Paragraph"/>
    <w:aliases w:val="Preambuła,T_SZ_List Paragraph,Wypunktowanie,zwykły tekst,BulletC,normalny tekst,Obiekt,CW_Lista,List Paragraph0,Numerowanie,Akapit z listą BS,Kolorowa lista — akcent 11,L1,HŁ_Bullet1,lp1,Normal,Akapit z listą31,List Paragraph,Normal2"/>
    <w:basedOn w:val="Normalny"/>
    <w:link w:val="AkapitzlistZnak"/>
    <w:uiPriority w:val="34"/>
    <w:qFormat/>
    <w:rsid w:val="00F17DC5"/>
    <w:pPr>
      <w:ind w:left="720"/>
      <w:contextualSpacing/>
    </w:pPr>
  </w:style>
  <w:style w:type="paragraph" w:customStyle="1" w:styleId="Default">
    <w:name w:val="Default"/>
    <w:rsid w:val="00A37B9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965669"/>
    <w:rPr>
      <w:sz w:val="16"/>
      <w:szCs w:val="16"/>
    </w:rPr>
  </w:style>
  <w:style w:type="paragraph" w:styleId="Tekstkomentarza">
    <w:name w:val="annotation text"/>
    <w:basedOn w:val="Normalny"/>
    <w:link w:val="TekstkomentarzaZnak"/>
    <w:uiPriority w:val="99"/>
    <w:unhideWhenUsed/>
    <w:rsid w:val="00965669"/>
    <w:pPr>
      <w:spacing w:line="240" w:lineRule="auto"/>
    </w:pPr>
    <w:rPr>
      <w:sz w:val="20"/>
      <w:szCs w:val="20"/>
    </w:rPr>
  </w:style>
  <w:style w:type="character" w:customStyle="1" w:styleId="TekstkomentarzaZnak">
    <w:name w:val="Tekst komentarza Znak"/>
    <w:basedOn w:val="Domylnaczcionkaakapitu"/>
    <w:link w:val="Tekstkomentarza"/>
    <w:uiPriority w:val="99"/>
    <w:rsid w:val="00965669"/>
    <w:rPr>
      <w:sz w:val="20"/>
      <w:szCs w:val="20"/>
    </w:rPr>
  </w:style>
  <w:style w:type="paragraph" w:styleId="Tematkomentarza">
    <w:name w:val="annotation subject"/>
    <w:basedOn w:val="Tekstkomentarza"/>
    <w:next w:val="Tekstkomentarza"/>
    <w:link w:val="TematkomentarzaZnak"/>
    <w:uiPriority w:val="99"/>
    <w:semiHidden/>
    <w:unhideWhenUsed/>
    <w:rsid w:val="00965669"/>
    <w:rPr>
      <w:b/>
      <w:bCs/>
    </w:rPr>
  </w:style>
  <w:style w:type="character" w:customStyle="1" w:styleId="TematkomentarzaZnak">
    <w:name w:val="Temat komentarza Znak"/>
    <w:basedOn w:val="TekstkomentarzaZnak"/>
    <w:link w:val="Tematkomentarza"/>
    <w:uiPriority w:val="99"/>
    <w:semiHidden/>
    <w:rsid w:val="00965669"/>
    <w:rPr>
      <w:b/>
      <w:bCs/>
      <w:sz w:val="20"/>
      <w:szCs w:val="20"/>
    </w:rPr>
  </w:style>
  <w:style w:type="character" w:customStyle="1" w:styleId="Nagwek1Znak">
    <w:name w:val="Nagłówek 1 Znak"/>
    <w:basedOn w:val="Domylnaczcionkaakapitu"/>
    <w:link w:val="Nagwek1"/>
    <w:uiPriority w:val="9"/>
    <w:rsid w:val="003D077F"/>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3D077F"/>
    <w:pPr>
      <w:outlineLvl w:val="9"/>
    </w:pPr>
    <w:rPr>
      <w:lang w:eastAsia="pl-PL"/>
    </w:rPr>
  </w:style>
  <w:style w:type="character" w:customStyle="1" w:styleId="Nagwek2Znak">
    <w:name w:val="Nagłówek 2 Znak"/>
    <w:basedOn w:val="Domylnaczcionkaakapitu"/>
    <w:link w:val="Nagwek2"/>
    <w:uiPriority w:val="9"/>
    <w:rsid w:val="00993226"/>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rsid w:val="00DA25A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A25A6"/>
    <w:rPr>
      <w:rFonts w:ascii="Times New Roman" w:eastAsia="Times New Roman" w:hAnsi="Times New Roman" w:cs="Times New Roman"/>
      <w:sz w:val="20"/>
      <w:szCs w:val="20"/>
      <w:lang w:eastAsia="pl-PL"/>
    </w:rPr>
  </w:style>
  <w:style w:type="character" w:styleId="Odwoanieprzypisudolnego">
    <w:name w:val="footnote reference"/>
    <w:uiPriority w:val="99"/>
    <w:rsid w:val="00DA25A6"/>
    <w:rPr>
      <w:vertAlign w:val="superscript"/>
    </w:rPr>
  </w:style>
  <w:style w:type="paragraph" w:styleId="Nagwek">
    <w:name w:val="header"/>
    <w:basedOn w:val="Normalny"/>
    <w:link w:val="NagwekZnak"/>
    <w:uiPriority w:val="99"/>
    <w:unhideWhenUsed/>
    <w:rsid w:val="0043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915"/>
  </w:style>
  <w:style w:type="paragraph" w:styleId="Stopka">
    <w:name w:val="footer"/>
    <w:basedOn w:val="Normalny"/>
    <w:link w:val="StopkaZnak"/>
    <w:uiPriority w:val="99"/>
    <w:unhideWhenUsed/>
    <w:rsid w:val="0043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915"/>
  </w:style>
  <w:style w:type="paragraph" w:styleId="Poprawka">
    <w:name w:val="Revision"/>
    <w:hidden/>
    <w:uiPriority w:val="99"/>
    <w:semiHidden/>
    <w:rsid w:val="00D45E45"/>
    <w:pPr>
      <w:spacing w:after="0" w:line="240" w:lineRule="auto"/>
    </w:pPr>
  </w:style>
  <w:style w:type="paragraph" w:styleId="Bezodstpw">
    <w:name w:val="No Spacing"/>
    <w:uiPriority w:val="1"/>
    <w:qFormat/>
    <w:rsid w:val="008E7231"/>
    <w:pPr>
      <w:spacing w:after="0" w:line="240" w:lineRule="auto"/>
    </w:pPr>
  </w:style>
  <w:style w:type="paragraph" w:styleId="Spistreci2">
    <w:name w:val="toc 2"/>
    <w:basedOn w:val="Normalny"/>
    <w:next w:val="Normalny"/>
    <w:autoRedefine/>
    <w:uiPriority w:val="39"/>
    <w:unhideWhenUsed/>
    <w:rsid w:val="00733F5A"/>
    <w:pPr>
      <w:tabs>
        <w:tab w:val="left" w:pos="660"/>
        <w:tab w:val="left" w:pos="1100"/>
        <w:tab w:val="right" w:leader="dot" w:pos="9062"/>
      </w:tabs>
      <w:spacing w:after="100"/>
      <w:ind w:left="220" w:right="-424"/>
    </w:pPr>
  </w:style>
  <w:style w:type="character" w:customStyle="1" w:styleId="AkapitzlistZnak">
    <w:name w:val="Akapit z listą Znak"/>
    <w:aliases w:val="Preambuła Znak,T_SZ_List Paragraph Znak,Wypunktowanie Znak,zwykły tekst Znak,BulletC Znak,normalny tekst Znak,Obiekt Znak,CW_Lista Znak,List Paragraph0 Znak,Numerowanie Znak,Akapit z listą BS Znak,Kolorowa lista — akcent 11 Znak"/>
    <w:link w:val="Akapitzlist"/>
    <w:uiPriority w:val="34"/>
    <w:qFormat/>
    <w:rsid w:val="00DE46C9"/>
  </w:style>
  <w:style w:type="paragraph" w:customStyle="1" w:styleId="1Styl1rzymski">
    <w:name w:val="1. Styl1_rzymski"/>
    <w:basedOn w:val="Normalny"/>
    <w:link w:val="1Styl1rzymskiZnak"/>
    <w:qFormat/>
    <w:rsid w:val="00DE46C9"/>
    <w:pPr>
      <w:spacing w:after="0"/>
      <w:jc w:val="both"/>
    </w:pPr>
    <w:rPr>
      <w:rFonts w:ascii="Times New Roman" w:hAnsi="Times New Roman" w:cs="Times New Roman"/>
      <w:b/>
      <w:sz w:val="24"/>
      <w:szCs w:val="24"/>
    </w:rPr>
  </w:style>
  <w:style w:type="character" w:customStyle="1" w:styleId="1Styl1rzymskiZnak">
    <w:name w:val="1. Styl1_rzymski Znak"/>
    <w:basedOn w:val="Domylnaczcionkaakapitu"/>
    <w:link w:val="1Styl1rzymski"/>
    <w:rsid w:val="00DE46C9"/>
    <w:rPr>
      <w:rFonts w:ascii="Times New Roman" w:hAnsi="Times New Roman" w:cs="Times New Roman"/>
      <w:b/>
      <w:sz w:val="24"/>
      <w:szCs w:val="24"/>
    </w:rPr>
  </w:style>
  <w:style w:type="numbering" w:customStyle="1" w:styleId="WWNum122">
    <w:name w:val="WWNum122"/>
    <w:rsid w:val="00DE46C9"/>
    <w:pPr>
      <w:numPr>
        <w:numId w:val="34"/>
      </w:numPr>
    </w:pPr>
  </w:style>
  <w:style w:type="character" w:styleId="UyteHipercze">
    <w:name w:val="FollowedHyperlink"/>
    <w:basedOn w:val="Domylnaczcionkaakapitu"/>
    <w:uiPriority w:val="99"/>
    <w:semiHidden/>
    <w:unhideWhenUsed/>
    <w:rsid w:val="00E56E98"/>
    <w:rPr>
      <w:color w:val="954F72" w:themeColor="followedHyperlink"/>
      <w:u w:val="single"/>
    </w:rPr>
  </w:style>
  <w:style w:type="character" w:customStyle="1" w:styleId="h1">
    <w:name w:val="h1"/>
    <w:uiPriority w:val="99"/>
    <w:rsid w:val="00533E62"/>
  </w:style>
  <w:style w:type="paragraph" w:customStyle="1" w:styleId="WW-Tekstpodstawowy2">
    <w:name w:val="WW-Tekst podstawowy 2"/>
    <w:basedOn w:val="Normalny"/>
    <w:rsid w:val="003321C1"/>
    <w:pPr>
      <w:spacing w:after="0" w:line="240" w:lineRule="auto"/>
      <w:jc w:val="both"/>
    </w:pPr>
    <w:rPr>
      <w:rFonts w:ascii="Book Antiqua" w:hAnsi="Book Antiqua" w:cs="Calibri"/>
      <w:b/>
      <w:bCs/>
      <w:sz w:val="24"/>
      <w:szCs w:val="24"/>
      <w:lang w:eastAsia="pl-PL"/>
    </w:rPr>
  </w:style>
  <w:style w:type="paragraph" w:styleId="Tekstdymka">
    <w:name w:val="Balloon Text"/>
    <w:basedOn w:val="Normalny"/>
    <w:link w:val="TekstdymkaZnak"/>
    <w:uiPriority w:val="99"/>
    <w:semiHidden/>
    <w:unhideWhenUsed/>
    <w:rsid w:val="000C47F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47FA"/>
    <w:rPr>
      <w:rFonts w:ascii="Tahoma" w:hAnsi="Tahoma" w:cs="Tahoma"/>
      <w:sz w:val="16"/>
      <w:szCs w:val="16"/>
    </w:rPr>
  </w:style>
  <w:style w:type="paragraph" w:styleId="Tekstpodstawowy">
    <w:name w:val="Body Text"/>
    <w:basedOn w:val="Normalny"/>
    <w:link w:val="TekstpodstawowyZnak"/>
    <w:rsid w:val="007A074B"/>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7A074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60996">
      <w:bodyDiv w:val="1"/>
      <w:marLeft w:val="0"/>
      <w:marRight w:val="0"/>
      <w:marTop w:val="0"/>
      <w:marBottom w:val="0"/>
      <w:divBdr>
        <w:top w:val="none" w:sz="0" w:space="0" w:color="auto"/>
        <w:left w:val="none" w:sz="0" w:space="0" w:color="auto"/>
        <w:bottom w:val="none" w:sz="0" w:space="0" w:color="auto"/>
        <w:right w:val="none" w:sz="0" w:space="0" w:color="auto"/>
      </w:divBdr>
    </w:div>
    <w:div w:id="219093203">
      <w:bodyDiv w:val="1"/>
      <w:marLeft w:val="0"/>
      <w:marRight w:val="0"/>
      <w:marTop w:val="0"/>
      <w:marBottom w:val="0"/>
      <w:divBdr>
        <w:top w:val="none" w:sz="0" w:space="0" w:color="auto"/>
        <w:left w:val="none" w:sz="0" w:space="0" w:color="auto"/>
        <w:bottom w:val="none" w:sz="0" w:space="0" w:color="auto"/>
        <w:right w:val="none" w:sz="0" w:space="0" w:color="auto"/>
      </w:divBdr>
      <w:divsChild>
        <w:div w:id="1917662756">
          <w:marLeft w:val="0"/>
          <w:marRight w:val="0"/>
          <w:marTop w:val="0"/>
          <w:marBottom w:val="0"/>
          <w:divBdr>
            <w:top w:val="none" w:sz="0" w:space="0" w:color="auto"/>
            <w:left w:val="none" w:sz="0" w:space="0" w:color="auto"/>
            <w:bottom w:val="none" w:sz="0" w:space="0" w:color="auto"/>
            <w:right w:val="none" w:sz="0" w:space="0" w:color="auto"/>
          </w:divBdr>
          <w:divsChild>
            <w:div w:id="9922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7962">
      <w:bodyDiv w:val="1"/>
      <w:marLeft w:val="0"/>
      <w:marRight w:val="0"/>
      <w:marTop w:val="0"/>
      <w:marBottom w:val="0"/>
      <w:divBdr>
        <w:top w:val="none" w:sz="0" w:space="0" w:color="auto"/>
        <w:left w:val="none" w:sz="0" w:space="0" w:color="auto"/>
        <w:bottom w:val="none" w:sz="0" w:space="0" w:color="auto"/>
        <w:right w:val="none" w:sz="0" w:space="0" w:color="auto"/>
      </w:divBdr>
    </w:div>
    <w:div w:id="345594380">
      <w:bodyDiv w:val="1"/>
      <w:marLeft w:val="0"/>
      <w:marRight w:val="0"/>
      <w:marTop w:val="0"/>
      <w:marBottom w:val="0"/>
      <w:divBdr>
        <w:top w:val="none" w:sz="0" w:space="0" w:color="auto"/>
        <w:left w:val="none" w:sz="0" w:space="0" w:color="auto"/>
        <w:bottom w:val="none" w:sz="0" w:space="0" w:color="auto"/>
        <w:right w:val="none" w:sz="0" w:space="0" w:color="auto"/>
      </w:divBdr>
    </w:div>
    <w:div w:id="459810400">
      <w:bodyDiv w:val="1"/>
      <w:marLeft w:val="0"/>
      <w:marRight w:val="0"/>
      <w:marTop w:val="0"/>
      <w:marBottom w:val="0"/>
      <w:divBdr>
        <w:top w:val="none" w:sz="0" w:space="0" w:color="auto"/>
        <w:left w:val="none" w:sz="0" w:space="0" w:color="auto"/>
        <w:bottom w:val="none" w:sz="0" w:space="0" w:color="auto"/>
        <w:right w:val="none" w:sz="0" w:space="0" w:color="auto"/>
      </w:divBdr>
    </w:div>
    <w:div w:id="842160725">
      <w:bodyDiv w:val="1"/>
      <w:marLeft w:val="0"/>
      <w:marRight w:val="0"/>
      <w:marTop w:val="0"/>
      <w:marBottom w:val="0"/>
      <w:divBdr>
        <w:top w:val="none" w:sz="0" w:space="0" w:color="auto"/>
        <w:left w:val="none" w:sz="0" w:space="0" w:color="auto"/>
        <w:bottom w:val="none" w:sz="0" w:space="0" w:color="auto"/>
        <w:right w:val="none" w:sz="0" w:space="0" w:color="auto"/>
      </w:divBdr>
    </w:div>
    <w:div w:id="863860610">
      <w:bodyDiv w:val="1"/>
      <w:marLeft w:val="0"/>
      <w:marRight w:val="0"/>
      <w:marTop w:val="0"/>
      <w:marBottom w:val="0"/>
      <w:divBdr>
        <w:top w:val="none" w:sz="0" w:space="0" w:color="auto"/>
        <w:left w:val="none" w:sz="0" w:space="0" w:color="auto"/>
        <w:bottom w:val="none" w:sz="0" w:space="0" w:color="auto"/>
        <w:right w:val="none" w:sz="0" w:space="0" w:color="auto"/>
      </w:divBdr>
    </w:div>
    <w:div w:id="1050806616">
      <w:bodyDiv w:val="1"/>
      <w:marLeft w:val="0"/>
      <w:marRight w:val="0"/>
      <w:marTop w:val="0"/>
      <w:marBottom w:val="0"/>
      <w:divBdr>
        <w:top w:val="none" w:sz="0" w:space="0" w:color="auto"/>
        <w:left w:val="none" w:sz="0" w:space="0" w:color="auto"/>
        <w:bottom w:val="none" w:sz="0" w:space="0" w:color="auto"/>
        <w:right w:val="none" w:sz="0" w:space="0" w:color="auto"/>
      </w:divBdr>
    </w:div>
    <w:div w:id="1192836472">
      <w:bodyDiv w:val="1"/>
      <w:marLeft w:val="0"/>
      <w:marRight w:val="0"/>
      <w:marTop w:val="0"/>
      <w:marBottom w:val="0"/>
      <w:divBdr>
        <w:top w:val="none" w:sz="0" w:space="0" w:color="auto"/>
        <w:left w:val="none" w:sz="0" w:space="0" w:color="auto"/>
        <w:bottom w:val="none" w:sz="0" w:space="0" w:color="auto"/>
        <w:right w:val="none" w:sz="0" w:space="0" w:color="auto"/>
      </w:divBdr>
    </w:div>
    <w:div w:id="1713381769">
      <w:bodyDiv w:val="1"/>
      <w:marLeft w:val="0"/>
      <w:marRight w:val="0"/>
      <w:marTop w:val="0"/>
      <w:marBottom w:val="0"/>
      <w:divBdr>
        <w:top w:val="none" w:sz="0" w:space="0" w:color="auto"/>
        <w:left w:val="none" w:sz="0" w:space="0" w:color="auto"/>
        <w:bottom w:val="none" w:sz="0" w:space="0" w:color="auto"/>
        <w:right w:val="none" w:sz="0" w:space="0" w:color="auto"/>
      </w:divBdr>
    </w:div>
    <w:div w:id="1848791043">
      <w:bodyDiv w:val="1"/>
      <w:marLeft w:val="0"/>
      <w:marRight w:val="0"/>
      <w:marTop w:val="0"/>
      <w:marBottom w:val="0"/>
      <w:divBdr>
        <w:top w:val="none" w:sz="0" w:space="0" w:color="auto"/>
        <w:left w:val="none" w:sz="0" w:space="0" w:color="auto"/>
        <w:bottom w:val="none" w:sz="0" w:space="0" w:color="auto"/>
        <w:right w:val="none" w:sz="0" w:space="0" w:color="auto"/>
      </w:divBdr>
    </w:div>
    <w:div w:id="21015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p.powiat-braniewo.pl" TargetMode="External"/><Relationship Id="rId18" Type="http://schemas.openxmlformats.org/officeDocument/2006/relationships/hyperlink" Target="mailto:inwestycje@powiat-braniewo.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westycje@powiat-braniewo.pl" TargetMode="External"/><Relationship Id="rId7" Type="http://schemas.openxmlformats.org/officeDocument/2006/relationships/footnotes" Target="footnotes.xml"/><Relationship Id="rId12" Type="http://schemas.openxmlformats.org/officeDocument/2006/relationships/hyperlink" Target="https://powiat-braniewo.pl/" TargetMode="External"/><Relationship Id="rId17" Type="http://schemas.openxmlformats.org/officeDocument/2006/relationships/hyperlink" Target="https://epuap.gov.pl/wps/portal" TargetMode="External"/><Relationship Id="rId25"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miniportal.uzp.gov.pl/" TargetMode="External"/><Relationship Id="rId20" Type="http://schemas.openxmlformats.org/officeDocument/2006/relationships/hyperlink" Target="mailto:inwestycje@powiat-braniew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arostwo@powiat-braniewo.pl" TargetMode="External"/><Relationship Id="rId24"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https://bip.powiat-braniewo.pl" TargetMode="External"/><Relationship Id="rId23" Type="http://schemas.openxmlformats.org/officeDocument/2006/relationships/hyperlink" Target="mailto:e.grudzinska@attis.pl" TargetMode="External"/><Relationship Id="rId28" Type="http://schemas.openxmlformats.org/officeDocument/2006/relationships/theme" Target="theme/theme1.xml"/><Relationship Id="rId10" Type="http://schemas.openxmlformats.org/officeDocument/2006/relationships/hyperlink" Target="https://powiat-braniewo.pl/" TargetMode="External"/><Relationship Id="rId19" Type="http://schemas.openxmlformats.org/officeDocument/2006/relationships/hyperlink" Target="https://miniportal.uzp.gov.pl/WarunkiUslugi.aspx%20" TargetMode="External"/><Relationship Id="rId4" Type="http://schemas.microsoft.com/office/2007/relationships/stylesWithEffects" Target="stylesWithEffects.xml"/><Relationship Id="rId9" Type="http://schemas.openxmlformats.org/officeDocument/2006/relationships/hyperlink" Target="mailto:starostwo@powiat-braniewo.pl" TargetMode="External"/><Relationship Id="rId14" Type="http://schemas.openxmlformats.org/officeDocument/2006/relationships/hyperlink" Target="https://miniportal.uzp.gov.pl/Postepowania" TargetMode="External"/><Relationship Id="rId22" Type="http://schemas.openxmlformats.org/officeDocument/2006/relationships/hyperlink" Target="mailto:inwestycje@powiat-braniewo.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35FA7-FA5D-4DD3-A81F-7E735018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17</Pages>
  <Words>8533</Words>
  <Characters>51201</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Staszewska</dc:creator>
  <cp:keywords/>
  <dc:description/>
  <cp:lastModifiedBy>mwolak</cp:lastModifiedBy>
  <cp:revision>12</cp:revision>
  <cp:lastPrinted>2022-12-05T07:55:00Z</cp:lastPrinted>
  <dcterms:created xsi:type="dcterms:W3CDTF">2022-11-17T12:24:00Z</dcterms:created>
  <dcterms:modified xsi:type="dcterms:W3CDTF">2022-12-05T08:16:00Z</dcterms:modified>
</cp:coreProperties>
</file>