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E497F" w14:textId="636BF1FB" w:rsidR="00A23D2B" w:rsidRPr="00360D16" w:rsidRDefault="00FC515B" w:rsidP="00B27AE4">
      <w:pPr>
        <w:shd w:val="clear" w:color="auto" w:fill="F2F2F2"/>
        <w:spacing w:line="271" w:lineRule="auto"/>
        <w:ind w:firstLine="709"/>
        <w:jc w:val="center"/>
        <w:rPr>
          <w:rFonts w:ascii="Open Sans" w:hAnsi="Open Sans" w:cs="Open Sans"/>
          <w:b/>
          <w:sz w:val="18"/>
          <w:szCs w:val="18"/>
        </w:rPr>
      </w:pPr>
      <w:r w:rsidRPr="00360D16">
        <w:rPr>
          <w:rFonts w:ascii="Open Sans" w:hAnsi="Open Sans" w:cs="Open Sans"/>
          <w:b/>
          <w:sz w:val="18"/>
          <w:szCs w:val="18"/>
        </w:rPr>
        <w:t>Umowa</w:t>
      </w:r>
      <w:r w:rsidR="00A23D2B" w:rsidRPr="00360D16">
        <w:rPr>
          <w:rFonts w:ascii="Open Sans" w:hAnsi="Open Sans" w:cs="Open Sans"/>
          <w:b/>
          <w:sz w:val="18"/>
          <w:szCs w:val="18"/>
        </w:rPr>
        <w:t xml:space="preserve"> </w:t>
      </w:r>
      <w:r w:rsidR="00F7119C" w:rsidRPr="00360D16">
        <w:rPr>
          <w:rFonts w:ascii="Open Sans" w:hAnsi="Open Sans" w:cs="Open Sans"/>
          <w:b/>
          <w:sz w:val="18"/>
          <w:szCs w:val="18"/>
        </w:rPr>
        <w:br/>
        <w:t xml:space="preserve">na </w:t>
      </w:r>
      <w:r w:rsidR="00360D16">
        <w:rPr>
          <w:rFonts w:ascii="Open Sans" w:hAnsi="Open Sans" w:cs="Open Sans"/>
          <w:b/>
          <w:sz w:val="18"/>
          <w:szCs w:val="18"/>
        </w:rPr>
        <w:t>C</w:t>
      </w:r>
      <w:r w:rsidR="00F7119C" w:rsidRPr="00360D16">
        <w:rPr>
          <w:rFonts w:ascii="Open Sans" w:hAnsi="Open Sans" w:cs="Open Sans"/>
          <w:b/>
          <w:sz w:val="18"/>
          <w:szCs w:val="18"/>
        </w:rPr>
        <w:t xml:space="preserve">zęść </w:t>
      </w:r>
      <w:r w:rsidR="002A741A" w:rsidRPr="00360D16">
        <w:rPr>
          <w:rFonts w:ascii="Open Sans" w:hAnsi="Open Sans" w:cs="Open Sans"/>
          <w:b/>
          <w:sz w:val="18"/>
          <w:szCs w:val="18"/>
        </w:rPr>
        <w:t>2</w:t>
      </w:r>
      <w:r w:rsidR="00F7119C" w:rsidRPr="00360D16">
        <w:rPr>
          <w:rFonts w:ascii="Open Sans" w:hAnsi="Open Sans" w:cs="Open Sans"/>
          <w:b/>
          <w:sz w:val="18"/>
          <w:szCs w:val="18"/>
        </w:rPr>
        <w:t xml:space="preserve"> – usługa </w:t>
      </w:r>
      <w:r w:rsidR="000922F4" w:rsidRPr="00360D16">
        <w:rPr>
          <w:rFonts w:ascii="Open Sans" w:hAnsi="Open Sans" w:cs="Open Sans"/>
          <w:b/>
          <w:sz w:val="18"/>
          <w:szCs w:val="18"/>
        </w:rPr>
        <w:t>ubezpieczeń komunikacyjnych</w:t>
      </w:r>
    </w:p>
    <w:p w14:paraId="177DD91E" w14:textId="77777777" w:rsidR="00A34DDD" w:rsidRPr="00360D16" w:rsidRDefault="00A34DDD" w:rsidP="00B27AE4">
      <w:pPr>
        <w:pStyle w:val="Nagwek3"/>
        <w:spacing w:line="271" w:lineRule="auto"/>
        <w:rPr>
          <w:rFonts w:ascii="Open Sans" w:hAnsi="Open Sans" w:cs="Open Sans"/>
          <w:bCs/>
          <w:i/>
          <w:sz w:val="18"/>
          <w:szCs w:val="18"/>
          <w:lang w:val="pl-PL"/>
        </w:rPr>
      </w:pPr>
    </w:p>
    <w:p w14:paraId="79043C49" w14:textId="1AB1675F" w:rsidR="00A23D2B" w:rsidRPr="00360D16" w:rsidRDefault="00A23D2B" w:rsidP="00B27AE4">
      <w:pPr>
        <w:spacing w:line="271" w:lineRule="auto"/>
        <w:rPr>
          <w:rFonts w:ascii="Open Sans" w:hAnsi="Open Sans" w:cs="Open Sans"/>
          <w:bCs/>
          <w:sz w:val="18"/>
          <w:szCs w:val="18"/>
        </w:rPr>
      </w:pPr>
    </w:p>
    <w:p w14:paraId="2403E38A" w14:textId="7A216EAB" w:rsidR="00FC515B" w:rsidRPr="00360D16" w:rsidRDefault="00FC515B" w:rsidP="00B27AE4">
      <w:pPr>
        <w:spacing w:line="271" w:lineRule="auto"/>
        <w:rPr>
          <w:rFonts w:ascii="Open Sans" w:hAnsi="Open Sans" w:cs="Open Sans"/>
          <w:bCs/>
          <w:sz w:val="18"/>
          <w:szCs w:val="18"/>
          <w:lang w:val="x-none"/>
        </w:rPr>
      </w:pPr>
      <w:r w:rsidRPr="00360D16">
        <w:rPr>
          <w:rFonts w:ascii="Open Sans" w:hAnsi="Open Sans" w:cs="Open Sans"/>
          <w:bCs/>
          <w:sz w:val="18"/>
          <w:szCs w:val="18"/>
          <w:lang w:val="x-none"/>
        </w:rPr>
        <w:t>w wyniku rozstrzygniętego postępowania o udzielenie zamówienia publicznego prowadzonego w trybie</w:t>
      </w:r>
      <w:r w:rsidR="002C04D9">
        <w:rPr>
          <w:rFonts w:ascii="Open Sans" w:hAnsi="Open Sans" w:cs="Open Sans"/>
          <w:bCs/>
          <w:sz w:val="18"/>
          <w:szCs w:val="18"/>
        </w:rPr>
        <w:t xml:space="preserve"> podstawowym bez możliwości negocjacji</w:t>
      </w:r>
      <w:r w:rsidRPr="00360D16">
        <w:rPr>
          <w:rFonts w:ascii="Open Sans" w:hAnsi="Open Sans" w:cs="Open Sans"/>
          <w:bCs/>
          <w:sz w:val="18"/>
          <w:szCs w:val="18"/>
          <w:lang w:val="x-none"/>
        </w:rPr>
        <w:t xml:space="preserve"> – </w:t>
      </w:r>
      <w:r w:rsidR="00740D14" w:rsidRPr="00360D16">
        <w:rPr>
          <w:rFonts w:ascii="Open Sans" w:hAnsi="Open Sans" w:cs="Open Sans"/>
          <w:bCs/>
          <w:sz w:val="18"/>
          <w:szCs w:val="18"/>
        </w:rPr>
        <w:t>znak sprawy</w:t>
      </w:r>
      <w:r w:rsidRPr="00360D16">
        <w:rPr>
          <w:rFonts w:ascii="Open Sans" w:hAnsi="Open Sans" w:cs="Open Sans"/>
          <w:bCs/>
          <w:sz w:val="18"/>
          <w:szCs w:val="18"/>
          <w:lang w:val="x-none"/>
        </w:rPr>
        <w:t xml:space="preserve">  </w:t>
      </w:r>
      <w:r w:rsidR="002C04D9" w:rsidRPr="003054CE">
        <w:rPr>
          <w:rFonts w:ascii="Open Sans" w:hAnsi="Open Sans" w:cs="Open Sans"/>
          <w:sz w:val="18"/>
          <w:szCs w:val="18"/>
        </w:rPr>
        <w:t>Or.272.</w:t>
      </w:r>
      <w:r w:rsidR="003054CE" w:rsidRPr="003054CE">
        <w:rPr>
          <w:rFonts w:ascii="Open Sans" w:hAnsi="Open Sans" w:cs="Open Sans"/>
          <w:sz w:val="18"/>
          <w:szCs w:val="18"/>
        </w:rPr>
        <w:t>5</w:t>
      </w:r>
      <w:r w:rsidR="002C04D9" w:rsidRPr="003054CE">
        <w:rPr>
          <w:rFonts w:ascii="Open Sans" w:hAnsi="Open Sans" w:cs="Open Sans"/>
          <w:sz w:val="18"/>
          <w:szCs w:val="18"/>
        </w:rPr>
        <w:t>.2022</w:t>
      </w:r>
      <w:r w:rsidRPr="00360D16">
        <w:rPr>
          <w:rFonts w:ascii="Open Sans" w:hAnsi="Open Sans" w:cs="Open Sans"/>
          <w:bCs/>
          <w:sz w:val="18"/>
          <w:szCs w:val="18"/>
          <w:lang w:val="x-none"/>
        </w:rPr>
        <w:t xml:space="preserve">, zgodnie z art. </w:t>
      </w:r>
      <w:r w:rsidR="009C7E42">
        <w:rPr>
          <w:rFonts w:ascii="Open Sans" w:hAnsi="Open Sans" w:cs="Open Sans"/>
          <w:bCs/>
          <w:sz w:val="18"/>
          <w:szCs w:val="18"/>
        </w:rPr>
        <w:t>275 pkt 1</w:t>
      </w:r>
      <w:r w:rsidRPr="00360D16">
        <w:rPr>
          <w:rFonts w:ascii="Open Sans" w:hAnsi="Open Sans" w:cs="Open Sans"/>
          <w:bCs/>
          <w:sz w:val="18"/>
          <w:szCs w:val="18"/>
          <w:lang w:val="x-none"/>
        </w:rPr>
        <w:t xml:space="preserve"> ustawy z dnia 11 września 2019</w:t>
      </w:r>
      <w:r w:rsidR="009C7E42">
        <w:rPr>
          <w:rFonts w:ascii="Open Sans" w:hAnsi="Open Sans" w:cs="Open Sans"/>
          <w:bCs/>
          <w:sz w:val="18"/>
          <w:szCs w:val="18"/>
        </w:rPr>
        <w:t xml:space="preserve"> </w:t>
      </w:r>
      <w:r w:rsidRPr="00360D16">
        <w:rPr>
          <w:rFonts w:ascii="Open Sans" w:hAnsi="Open Sans" w:cs="Open Sans"/>
          <w:bCs/>
          <w:sz w:val="18"/>
          <w:szCs w:val="18"/>
          <w:lang w:val="x-none"/>
        </w:rPr>
        <w:t>r., Prawo zamówień publicznych (tj. Dz.U. z 202</w:t>
      </w:r>
      <w:r w:rsidR="009C7E42">
        <w:rPr>
          <w:rFonts w:ascii="Open Sans" w:hAnsi="Open Sans" w:cs="Open Sans"/>
          <w:bCs/>
          <w:sz w:val="18"/>
          <w:szCs w:val="18"/>
        </w:rPr>
        <w:t>2</w:t>
      </w:r>
      <w:r w:rsidRPr="00360D16">
        <w:rPr>
          <w:rFonts w:ascii="Open Sans" w:hAnsi="Open Sans" w:cs="Open Sans"/>
          <w:bCs/>
          <w:sz w:val="18"/>
          <w:szCs w:val="18"/>
          <w:lang w:val="x-none"/>
        </w:rPr>
        <w:t xml:space="preserve"> r. poz. </w:t>
      </w:r>
      <w:r w:rsidR="001E45EC">
        <w:rPr>
          <w:rFonts w:ascii="Open Sans" w:hAnsi="Open Sans" w:cs="Open Sans"/>
          <w:bCs/>
          <w:sz w:val="18"/>
          <w:szCs w:val="18"/>
        </w:rPr>
        <w:t>2185</w:t>
      </w:r>
      <w:r w:rsidRPr="00360D16">
        <w:rPr>
          <w:rFonts w:ascii="Open Sans" w:hAnsi="Open Sans" w:cs="Open Sans"/>
          <w:bCs/>
          <w:sz w:val="18"/>
          <w:szCs w:val="18"/>
          <w:lang w:val="x-none"/>
        </w:rPr>
        <w:t xml:space="preserve">) , zwaną dalej „ustawą </w:t>
      </w:r>
      <w:proofErr w:type="spellStart"/>
      <w:r w:rsidRPr="00360D16">
        <w:rPr>
          <w:rFonts w:ascii="Open Sans" w:hAnsi="Open Sans" w:cs="Open Sans"/>
          <w:bCs/>
          <w:sz w:val="18"/>
          <w:szCs w:val="18"/>
          <w:lang w:val="x-none"/>
        </w:rPr>
        <w:t>Pzp</w:t>
      </w:r>
      <w:proofErr w:type="spellEnd"/>
      <w:r w:rsidRPr="00360D16">
        <w:rPr>
          <w:rFonts w:ascii="Open Sans" w:hAnsi="Open Sans" w:cs="Open Sans"/>
          <w:bCs/>
          <w:sz w:val="18"/>
          <w:szCs w:val="18"/>
          <w:lang w:val="x-none"/>
        </w:rPr>
        <w:t>”,  została zawarta umowa</w:t>
      </w:r>
    </w:p>
    <w:p w14:paraId="723C9191" w14:textId="7E992F0C" w:rsidR="00FC515B" w:rsidRPr="00360D16" w:rsidRDefault="00FC515B" w:rsidP="00B27AE4">
      <w:pPr>
        <w:spacing w:line="271" w:lineRule="auto"/>
        <w:rPr>
          <w:rFonts w:ascii="Open Sans" w:hAnsi="Open Sans" w:cs="Open Sans"/>
          <w:bCs/>
          <w:sz w:val="18"/>
          <w:szCs w:val="18"/>
        </w:rPr>
      </w:pPr>
      <w:r w:rsidRPr="00360D16">
        <w:rPr>
          <w:rFonts w:ascii="Open Sans" w:hAnsi="Open Sans" w:cs="Open Sans"/>
          <w:bCs/>
          <w:sz w:val="18"/>
          <w:szCs w:val="18"/>
        </w:rPr>
        <w:t>pomiędzy</w:t>
      </w:r>
      <w:r w:rsidR="008A35CF" w:rsidRPr="00360D16">
        <w:rPr>
          <w:rFonts w:ascii="Open Sans" w:hAnsi="Open Sans" w:cs="Open Sans"/>
          <w:bCs/>
          <w:sz w:val="18"/>
          <w:szCs w:val="18"/>
        </w:rPr>
        <w:t>:</w:t>
      </w:r>
    </w:p>
    <w:p w14:paraId="55AEE4E1" w14:textId="77777777" w:rsidR="00B27AE4" w:rsidRPr="00360D16" w:rsidRDefault="00B27AE4" w:rsidP="00B27AE4">
      <w:pPr>
        <w:spacing w:line="271" w:lineRule="auto"/>
        <w:rPr>
          <w:rFonts w:ascii="Open Sans" w:hAnsi="Open Sans" w:cs="Open Sans"/>
          <w:bCs/>
          <w:sz w:val="18"/>
          <w:szCs w:val="18"/>
        </w:rPr>
      </w:pPr>
    </w:p>
    <w:p w14:paraId="36AC3116" w14:textId="6ED452C5" w:rsidR="008A35CF" w:rsidRPr="00360D16" w:rsidRDefault="008A35CF" w:rsidP="00B27AE4">
      <w:pPr>
        <w:spacing w:line="271" w:lineRule="auto"/>
        <w:rPr>
          <w:rFonts w:ascii="Open Sans" w:hAnsi="Open Sans" w:cs="Open Sans"/>
          <w:b/>
          <w:sz w:val="18"/>
          <w:szCs w:val="18"/>
        </w:rPr>
      </w:pPr>
      <w:r w:rsidRPr="00360D16">
        <w:rPr>
          <w:rFonts w:ascii="Open Sans" w:hAnsi="Open Sans" w:cs="Open Sans"/>
          <w:b/>
          <w:sz w:val="18"/>
          <w:szCs w:val="18"/>
          <w:lang w:val="x-none"/>
        </w:rPr>
        <w:t>Zamawiającym</w:t>
      </w:r>
    </w:p>
    <w:p w14:paraId="422F319F" w14:textId="77EA982E" w:rsidR="009B4E19" w:rsidRPr="00360D16" w:rsidRDefault="00970CE2" w:rsidP="00B27AE4">
      <w:pPr>
        <w:spacing w:line="271" w:lineRule="auto"/>
        <w:rPr>
          <w:rFonts w:ascii="Open Sans" w:hAnsi="Open Sans" w:cs="Open Sans"/>
          <w:bCs/>
          <w:sz w:val="18"/>
          <w:szCs w:val="18"/>
        </w:rPr>
      </w:pPr>
      <w:r w:rsidRPr="00360D16">
        <w:rPr>
          <w:rFonts w:ascii="Open Sans" w:hAnsi="Open Sans" w:cs="Open Sans"/>
          <w:bCs/>
          <w:sz w:val="18"/>
          <w:szCs w:val="18"/>
        </w:rPr>
        <w:t>Powiatem Braniewskim, w imieniu którego działa Zarząd Powiatu Braniewskiego w Braniewie przy Placu Józefa Piłsudskiego 2, 14-500 Braniewo</w:t>
      </w:r>
      <w:r w:rsidR="008A35CF" w:rsidRPr="00360D16">
        <w:rPr>
          <w:rFonts w:ascii="Open Sans" w:hAnsi="Open Sans" w:cs="Open Sans"/>
          <w:bCs/>
          <w:sz w:val="18"/>
          <w:szCs w:val="18"/>
        </w:rPr>
        <w:t xml:space="preserve">, </w:t>
      </w:r>
      <w:r w:rsidR="009B4E19" w:rsidRPr="00360D16">
        <w:rPr>
          <w:rFonts w:ascii="Open Sans" w:hAnsi="Open Sans" w:cs="Open Sans"/>
          <w:bCs/>
          <w:sz w:val="18"/>
          <w:szCs w:val="18"/>
          <w:lang w:val="x-none"/>
        </w:rPr>
        <w:t xml:space="preserve">posiadającym Regon </w:t>
      </w:r>
      <w:r w:rsidRPr="00360D16">
        <w:rPr>
          <w:rFonts w:ascii="Open Sans" w:hAnsi="Open Sans" w:cs="Open Sans"/>
          <w:bCs/>
          <w:sz w:val="18"/>
          <w:szCs w:val="18"/>
        </w:rPr>
        <w:t>170747678,</w:t>
      </w:r>
      <w:r w:rsidR="009B4E19" w:rsidRPr="00360D16">
        <w:rPr>
          <w:rFonts w:ascii="Open Sans" w:hAnsi="Open Sans" w:cs="Open Sans"/>
          <w:bCs/>
          <w:sz w:val="18"/>
          <w:szCs w:val="18"/>
          <w:lang w:val="x-none"/>
        </w:rPr>
        <w:t xml:space="preserve"> </w:t>
      </w:r>
      <w:r w:rsidR="008A35CF" w:rsidRPr="00360D16">
        <w:rPr>
          <w:rFonts w:ascii="Open Sans" w:hAnsi="Open Sans" w:cs="Open Sans"/>
          <w:bCs/>
          <w:sz w:val="18"/>
          <w:szCs w:val="18"/>
          <w:lang w:val="x-none"/>
        </w:rPr>
        <w:t xml:space="preserve">NIP </w:t>
      </w:r>
      <w:r w:rsidRPr="00360D16">
        <w:rPr>
          <w:rFonts w:ascii="Open Sans" w:hAnsi="Open Sans" w:cs="Open Sans"/>
          <w:bCs/>
          <w:sz w:val="18"/>
          <w:szCs w:val="18"/>
        </w:rPr>
        <w:t>5821608053</w:t>
      </w:r>
      <w:r w:rsidR="008A35CF" w:rsidRPr="00360D16">
        <w:rPr>
          <w:rFonts w:ascii="Open Sans" w:hAnsi="Open Sans" w:cs="Open Sans"/>
          <w:bCs/>
          <w:sz w:val="18"/>
          <w:szCs w:val="18"/>
          <w:lang w:val="x-none"/>
        </w:rPr>
        <w:t xml:space="preserve"> </w:t>
      </w:r>
      <w:r w:rsidR="009B4E19" w:rsidRPr="00360D16">
        <w:rPr>
          <w:rFonts w:ascii="Open Sans" w:hAnsi="Open Sans" w:cs="Open Sans"/>
          <w:bCs/>
          <w:sz w:val="18"/>
          <w:szCs w:val="18"/>
          <w:lang w:val="x-none"/>
        </w:rPr>
        <w:t>,</w:t>
      </w:r>
    </w:p>
    <w:p w14:paraId="278F7642" w14:textId="77777777" w:rsidR="009B4E19" w:rsidRPr="00360D16" w:rsidRDefault="009B4E19" w:rsidP="00B27AE4">
      <w:pPr>
        <w:spacing w:line="271" w:lineRule="auto"/>
        <w:rPr>
          <w:rFonts w:ascii="Open Sans" w:hAnsi="Open Sans" w:cs="Open Sans"/>
          <w:bCs/>
          <w:sz w:val="18"/>
          <w:szCs w:val="18"/>
          <w:lang w:val="x-none"/>
        </w:rPr>
      </w:pPr>
      <w:r w:rsidRPr="00360D16">
        <w:rPr>
          <w:rFonts w:ascii="Open Sans" w:hAnsi="Open Sans" w:cs="Open Sans"/>
          <w:bCs/>
          <w:sz w:val="18"/>
          <w:szCs w:val="18"/>
          <w:lang w:val="x-none"/>
        </w:rPr>
        <w:t>reprezentowanym przez:</w:t>
      </w:r>
    </w:p>
    <w:p w14:paraId="0AD092B7" w14:textId="77777777" w:rsidR="00B27AE4" w:rsidRPr="00360D16" w:rsidRDefault="00B27AE4" w:rsidP="00B27AE4">
      <w:pPr>
        <w:spacing w:line="271" w:lineRule="auto"/>
        <w:rPr>
          <w:rFonts w:ascii="Open Sans" w:hAnsi="Open Sans" w:cs="Open Sans"/>
          <w:bCs/>
          <w:sz w:val="18"/>
          <w:szCs w:val="18"/>
          <w:lang w:val="x-none"/>
        </w:rPr>
      </w:pPr>
      <w:r w:rsidRPr="00360D16">
        <w:rPr>
          <w:rFonts w:ascii="Open Sans" w:hAnsi="Open Sans" w:cs="Open Sans"/>
          <w:bCs/>
          <w:sz w:val="18"/>
          <w:szCs w:val="18"/>
          <w:lang w:val="x-none"/>
        </w:rPr>
        <w:t>……………………………………………………………………………………………………………………………………………………...……</w:t>
      </w:r>
    </w:p>
    <w:p w14:paraId="419840E7" w14:textId="77777777" w:rsidR="00B27AE4" w:rsidRPr="00360D16" w:rsidRDefault="00B27AE4" w:rsidP="00B27AE4">
      <w:pPr>
        <w:spacing w:line="271" w:lineRule="auto"/>
        <w:rPr>
          <w:rFonts w:ascii="Open Sans" w:hAnsi="Open Sans" w:cs="Open Sans"/>
          <w:bCs/>
          <w:sz w:val="18"/>
          <w:szCs w:val="18"/>
          <w:lang w:val="x-none"/>
        </w:rPr>
      </w:pPr>
      <w:r w:rsidRPr="00360D16">
        <w:rPr>
          <w:rFonts w:ascii="Open Sans" w:hAnsi="Open Sans" w:cs="Open Sans"/>
          <w:bCs/>
          <w:sz w:val="18"/>
          <w:szCs w:val="18"/>
          <w:lang w:val="x-none"/>
        </w:rPr>
        <w:t>zwanym w treści umowy “Ubezpieczającym”</w:t>
      </w:r>
      <w:bookmarkStart w:id="0" w:name="_GoBack"/>
      <w:bookmarkEnd w:id="0"/>
    </w:p>
    <w:p w14:paraId="0BC8692C" w14:textId="319F2697" w:rsidR="00FC515B" w:rsidRPr="00360D16" w:rsidRDefault="00FC515B" w:rsidP="00B27AE4">
      <w:pPr>
        <w:spacing w:line="271" w:lineRule="auto"/>
        <w:rPr>
          <w:rFonts w:ascii="Open Sans" w:hAnsi="Open Sans" w:cs="Open Sans"/>
          <w:bCs/>
          <w:sz w:val="18"/>
          <w:szCs w:val="18"/>
          <w:lang w:val="x-none"/>
        </w:rPr>
      </w:pPr>
      <w:r w:rsidRPr="00360D16">
        <w:rPr>
          <w:rFonts w:ascii="Open Sans" w:hAnsi="Open Sans" w:cs="Open Sans"/>
          <w:bCs/>
          <w:sz w:val="18"/>
          <w:szCs w:val="18"/>
          <w:lang w:val="x-none"/>
        </w:rPr>
        <w:t>a:</w:t>
      </w:r>
    </w:p>
    <w:p w14:paraId="22778511" w14:textId="77777777" w:rsidR="00FC515B" w:rsidRPr="00360D16" w:rsidRDefault="00FC515B" w:rsidP="00B27AE4">
      <w:pPr>
        <w:spacing w:line="271" w:lineRule="auto"/>
        <w:rPr>
          <w:rFonts w:ascii="Open Sans" w:hAnsi="Open Sans" w:cs="Open Sans"/>
          <w:b/>
          <w:sz w:val="18"/>
          <w:szCs w:val="18"/>
          <w:lang w:val="x-none"/>
        </w:rPr>
      </w:pPr>
      <w:r w:rsidRPr="00360D16">
        <w:rPr>
          <w:rFonts w:ascii="Open Sans" w:hAnsi="Open Sans" w:cs="Open Sans"/>
          <w:b/>
          <w:sz w:val="18"/>
          <w:szCs w:val="18"/>
          <w:lang w:val="x-none"/>
        </w:rPr>
        <w:t>Wykonawcą:</w:t>
      </w:r>
    </w:p>
    <w:p w14:paraId="5E38ACF9" w14:textId="77777777" w:rsidR="00FC515B" w:rsidRPr="00360D16" w:rsidRDefault="00FC515B" w:rsidP="00B27AE4">
      <w:pPr>
        <w:spacing w:line="271" w:lineRule="auto"/>
        <w:rPr>
          <w:rFonts w:ascii="Open Sans" w:hAnsi="Open Sans" w:cs="Open Sans"/>
          <w:bCs/>
          <w:sz w:val="18"/>
          <w:szCs w:val="18"/>
          <w:lang w:val="x-none"/>
        </w:rPr>
      </w:pPr>
      <w:r w:rsidRPr="00360D16">
        <w:rPr>
          <w:rFonts w:ascii="Open Sans" w:hAnsi="Open Sans" w:cs="Open Sans"/>
          <w:bCs/>
          <w:sz w:val="18"/>
          <w:szCs w:val="18"/>
          <w:lang w:val="x-none"/>
        </w:rPr>
        <w:t>……………………….………………………………………..…………………………………..........................................................,</w:t>
      </w:r>
    </w:p>
    <w:p w14:paraId="3F50B774" w14:textId="77777777" w:rsidR="00FC515B" w:rsidRPr="00360D16" w:rsidRDefault="00FC515B" w:rsidP="00B27AE4">
      <w:pPr>
        <w:spacing w:line="271" w:lineRule="auto"/>
        <w:rPr>
          <w:rFonts w:ascii="Open Sans" w:hAnsi="Open Sans" w:cs="Open Sans"/>
          <w:bCs/>
          <w:sz w:val="18"/>
          <w:szCs w:val="18"/>
          <w:lang w:val="x-none"/>
        </w:rPr>
      </w:pPr>
      <w:r w:rsidRPr="00360D16">
        <w:rPr>
          <w:rFonts w:ascii="Open Sans" w:hAnsi="Open Sans" w:cs="Open Sans"/>
          <w:bCs/>
          <w:sz w:val="18"/>
          <w:szCs w:val="18"/>
          <w:lang w:val="x-none"/>
        </w:rPr>
        <w:t>z siedzibą w ........................................................................................................., wpisanym do rejestru przedsiębiorców prowadzonego przez Sąd Rejonowy dla ........................................................................ KRS ................................................., wysokość kapitału zakładowego .......................................... złotych, posiadającym Regon ….………………………..……, nr NIP ......................................., reprezentowanym przez:</w:t>
      </w:r>
    </w:p>
    <w:p w14:paraId="169AC5AB" w14:textId="77777777" w:rsidR="00FC515B" w:rsidRPr="00360D16" w:rsidRDefault="00FC515B" w:rsidP="00B27AE4">
      <w:pPr>
        <w:spacing w:line="271" w:lineRule="auto"/>
        <w:rPr>
          <w:rFonts w:ascii="Open Sans" w:hAnsi="Open Sans" w:cs="Open Sans"/>
          <w:bCs/>
          <w:sz w:val="18"/>
          <w:szCs w:val="18"/>
          <w:lang w:val="x-none"/>
        </w:rPr>
      </w:pPr>
      <w:r w:rsidRPr="00360D16">
        <w:rPr>
          <w:rFonts w:ascii="Open Sans" w:hAnsi="Open Sans" w:cs="Open Sans"/>
          <w:bCs/>
          <w:sz w:val="18"/>
          <w:szCs w:val="18"/>
          <w:lang w:val="x-none"/>
        </w:rPr>
        <w:t>……………………………………………………………………………………………………………………………………………………...……</w:t>
      </w:r>
    </w:p>
    <w:p w14:paraId="6562BEF2" w14:textId="77777777" w:rsidR="00B27AE4" w:rsidRPr="00360D16" w:rsidRDefault="00B27AE4" w:rsidP="00B27AE4">
      <w:pPr>
        <w:spacing w:line="271" w:lineRule="auto"/>
        <w:rPr>
          <w:rFonts w:ascii="Open Sans" w:hAnsi="Open Sans" w:cs="Open Sans"/>
          <w:bCs/>
          <w:sz w:val="18"/>
          <w:szCs w:val="18"/>
          <w:lang w:val="x-none"/>
        </w:rPr>
      </w:pPr>
      <w:r w:rsidRPr="00360D16">
        <w:rPr>
          <w:rFonts w:ascii="Open Sans" w:hAnsi="Open Sans" w:cs="Open Sans"/>
          <w:bCs/>
          <w:sz w:val="18"/>
          <w:szCs w:val="18"/>
          <w:lang w:val="x-none"/>
        </w:rPr>
        <w:t>zwanym w treści umowy “Ubezpieczycielem”</w:t>
      </w:r>
    </w:p>
    <w:p w14:paraId="3627C95B" w14:textId="0E3A15CB" w:rsidR="00FC515B" w:rsidRPr="00360D16" w:rsidRDefault="00FC515B" w:rsidP="00B27AE4">
      <w:pPr>
        <w:spacing w:line="271" w:lineRule="auto"/>
        <w:rPr>
          <w:rFonts w:ascii="Open Sans" w:hAnsi="Open Sans" w:cs="Open Sans"/>
          <w:bCs/>
          <w:sz w:val="18"/>
          <w:szCs w:val="18"/>
          <w:lang w:val="x-none"/>
        </w:rPr>
      </w:pPr>
      <w:r w:rsidRPr="00360D16">
        <w:rPr>
          <w:rFonts w:ascii="Open Sans" w:hAnsi="Open Sans" w:cs="Open Sans"/>
          <w:bCs/>
          <w:sz w:val="18"/>
          <w:szCs w:val="18"/>
          <w:lang w:val="x-none"/>
        </w:rPr>
        <w:t>zwanymi dalej łącznie „Stronami”, a każda z nich z osobna „Stroną”,</w:t>
      </w:r>
    </w:p>
    <w:p w14:paraId="02A721FE" w14:textId="77777777" w:rsidR="00B27AE4" w:rsidRPr="00360D16" w:rsidRDefault="00B27AE4" w:rsidP="00B27AE4">
      <w:pPr>
        <w:spacing w:line="271" w:lineRule="auto"/>
        <w:rPr>
          <w:rFonts w:ascii="Open Sans" w:hAnsi="Open Sans" w:cs="Open Sans"/>
          <w:bCs/>
          <w:sz w:val="18"/>
          <w:szCs w:val="18"/>
          <w:lang w:val="x-none"/>
        </w:rPr>
      </w:pPr>
    </w:p>
    <w:p w14:paraId="22D75B24" w14:textId="6C864E25" w:rsidR="00FC515B" w:rsidRPr="00360D16" w:rsidRDefault="00FC515B" w:rsidP="00B27AE4">
      <w:pPr>
        <w:spacing w:line="271" w:lineRule="auto"/>
        <w:rPr>
          <w:rFonts w:ascii="Open Sans" w:hAnsi="Open Sans" w:cs="Open Sans"/>
          <w:bCs/>
          <w:sz w:val="18"/>
          <w:szCs w:val="18"/>
          <w:lang w:val="x-none"/>
        </w:rPr>
      </w:pPr>
      <w:r w:rsidRPr="00360D16">
        <w:rPr>
          <w:rFonts w:ascii="Open Sans" w:hAnsi="Open Sans" w:cs="Open Sans"/>
          <w:bCs/>
          <w:sz w:val="18"/>
          <w:szCs w:val="18"/>
          <w:lang w:val="x-none"/>
        </w:rPr>
        <w:t>o następującej treści:</w:t>
      </w:r>
    </w:p>
    <w:p w14:paraId="7770D667" w14:textId="3EDE1C16" w:rsidR="00B27AE4" w:rsidRPr="00360D16" w:rsidRDefault="00B27AE4" w:rsidP="00B27AE4">
      <w:pPr>
        <w:spacing w:line="271" w:lineRule="auto"/>
        <w:rPr>
          <w:rFonts w:ascii="Open Sans" w:hAnsi="Open Sans" w:cs="Open Sans"/>
          <w:bCs/>
          <w:sz w:val="18"/>
          <w:szCs w:val="18"/>
          <w:lang w:val="x-none"/>
        </w:rPr>
      </w:pPr>
    </w:p>
    <w:p w14:paraId="215D3CAC" w14:textId="77777777" w:rsidR="00B27AE4" w:rsidRPr="00360D16" w:rsidRDefault="00B27AE4" w:rsidP="00B27AE4">
      <w:pPr>
        <w:pStyle w:val="Nagwek2"/>
        <w:spacing w:before="0" w:line="271" w:lineRule="auto"/>
        <w:jc w:val="center"/>
        <w:rPr>
          <w:rFonts w:ascii="Open Sans" w:hAnsi="Open Sans" w:cs="Open Sans"/>
          <w:color w:val="auto"/>
          <w:sz w:val="18"/>
          <w:szCs w:val="18"/>
          <w:lang w:eastAsia="pl-PL"/>
        </w:rPr>
      </w:pPr>
      <w:r w:rsidRPr="00360D16">
        <w:rPr>
          <w:rFonts w:ascii="Open Sans" w:hAnsi="Open Sans" w:cs="Open Sans"/>
          <w:color w:val="auto"/>
          <w:sz w:val="18"/>
          <w:szCs w:val="18"/>
          <w:lang w:eastAsia="pl-PL"/>
        </w:rPr>
        <w:t>§1</w:t>
      </w:r>
    </w:p>
    <w:p w14:paraId="10ED5061" w14:textId="2B8DD134" w:rsidR="00B27AE4" w:rsidRDefault="00B27AE4" w:rsidP="00B27AE4">
      <w:pPr>
        <w:pStyle w:val="Nagwek2"/>
        <w:spacing w:before="0" w:line="271" w:lineRule="auto"/>
        <w:jc w:val="center"/>
        <w:rPr>
          <w:rFonts w:ascii="Open Sans" w:hAnsi="Open Sans" w:cs="Open Sans"/>
          <w:color w:val="auto"/>
          <w:sz w:val="18"/>
          <w:szCs w:val="18"/>
          <w:lang w:eastAsia="pl-PL"/>
        </w:rPr>
      </w:pPr>
      <w:r w:rsidRPr="00360D16">
        <w:rPr>
          <w:rFonts w:ascii="Open Sans" w:hAnsi="Open Sans" w:cs="Open Sans"/>
          <w:color w:val="auto"/>
          <w:sz w:val="18"/>
          <w:szCs w:val="18"/>
          <w:lang w:eastAsia="pl-PL"/>
        </w:rPr>
        <w:t>PRZEDMIOT UMOWY</w:t>
      </w:r>
    </w:p>
    <w:p w14:paraId="7A9F9420" w14:textId="77777777" w:rsidR="001E7725" w:rsidRPr="001E7725" w:rsidRDefault="001E7725" w:rsidP="001E7725">
      <w:pPr>
        <w:rPr>
          <w:lang w:eastAsia="pl-PL"/>
        </w:rPr>
      </w:pPr>
    </w:p>
    <w:p w14:paraId="2F1512D4" w14:textId="18A86171" w:rsidR="001A4D7A" w:rsidRPr="00360D16" w:rsidRDefault="00B27AE4" w:rsidP="00A76691">
      <w:pPr>
        <w:pStyle w:val="Akapitzlist"/>
        <w:numPr>
          <w:ilvl w:val="0"/>
          <w:numId w:val="28"/>
        </w:numPr>
        <w:spacing w:line="271" w:lineRule="auto"/>
        <w:ind w:left="-142" w:hanging="284"/>
        <w:jc w:val="both"/>
        <w:rPr>
          <w:rFonts w:ascii="Open Sans" w:hAnsi="Open Sans" w:cs="Open Sans"/>
          <w:sz w:val="18"/>
          <w:szCs w:val="18"/>
          <w:lang w:eastAsia="pl-PL"/>
        </w:rPr>
      </w:pPr>
      <w:r w:rsidRPr="00360D16">
        <w:rPr>
          <w:rFonts w:ascii="Open Sans" w:hAnsi="Open Sans" w:cs="Open Sans"/>
          <w:sz w:val="18"/>
          <w:szCs w:val="18"/>
          <w:lang w:eastAsia="pl-PL"/>
        </w:rPr>
        <w:t xml:space="preserve">Przedmiotem umowy jest świadczenie przez Ubezpieczyciela na rzecz Ubezpieczającego </w:t>
      </w:r>
      <w:r w:rsidR="001A4D7A" w:rsidRPr="00360D16">
        <w:rPr>
          <w:rFonts w:ascii="Open Sans" w:hAnsi="Open Sans" w:cs="Open Sans"/>
          <w:sz w:val="18"/>
          <w:szCs w:val="18"/>
          <w:lang w:eastAsia="pl-PL"/>
        </w:rPr>
        <w:t xml:space="preserve">usługi </w:t>
      </w:r>
      <w:r w:rsidR="000922F4" w:rsidRPr="00360D16">
        <w:rPr>
          <w:rFonts w:ascii="Open Sans" w:hAnsi="Open Sans" w:cs="Open Sans"/>
          <w:sz w:val="18"/>
          <w:szCs w:val="18"/>
          <w:lang w:eastAsia="pl-PL"/>
        </w:rPr>
        <w:t>ubezpieczeń komunikacyjnych</w:t>
      </w:r>
      <w:r w:rsidR="001A4D7A" w:rsidRPr="00360D16">
        <w:rPr>
          <w:rFonts w:ascii="Open Sans" w:hAnsi="Open Sans" w:cs="Open Sans"/>
          <w:sz w:val="18"/>
          <w:szCs w:val="18"/>
          <w:lang w:eastAsia="pl-PL"/>
        </w:rPr>
        <w:t xml:space="preserve"> obejmującej:</w:t>
      </w:r>
    </w:p>
    <w:p w14:paraId="0B509D65" w14:textId="2381DFF9" w:rsidR="001A4D7A" w:rsidRPr="00360D16" w:rsidRDefault="00A76691" w:rsidP="00A76691">
      <w:pPr>
        <w:pStyle w:val="Akapitzlist"/>
        <w:spacing w:line="271" w:lineRule="auto"/>
        <w:ind w:left="-142" w:hanging="284"/>
        <w:jc w:val="both"/>
        <w:rPr>
          <w:rFonts w:ascii="Open Sans" w:hAnsi="Open Sans" w:cs="Open Sans"/>
          <w:sz w:val="18"/>
          <w:szCs w:val="18"/>
          <w:lang w:eastAsia="pl-PL"/>
        </w:rPr>
      </w:pPr>
      <w:r>
        <w:rPr>
          <w:rFonts w:ascii="Open Sans" w:hAnsi="Open Sans" w:cs="Open Sans"/>
          <w:sz w:val="18"/>
          <w:szCs w:val="18"/>
          <w:lang w:eastAsia="pl-PL"/>
        </w:rPr>
        <w:t xml:space="preserve">     </w:t>
      </w:r>
      <w:r w:rsidR="001A4D7A" w:rsidRPr="00360D16">
        <w:rPr>
          <w:rFonts w:ascii="Open Sans" w:hAnsi="Open Sans" w:cs="Open Sans"/>
          <w:sz w:val="18"/>
          <w:szCs w:val="18"/>
          <w:lang w:eastAsia="pl-PL"/>
        </w:rPr>
        <w:t xml:space="preserve">- </w:t>
      </w:r>
      <w:r w:rsidR="000922F4" w:rsidRPr="00360D16">
        <w:rPr>
          <w:rFonts w:ascii="Open Sans" w:hAnsi="Open Sans" w:cs="Open Sans"/>
          <w:sz w:val="18"/>
          <w:szCs w:val="18"/>
          <w:lang w:eastAsia="pl-PL"/>
        </w:rPr>
        <w:t>obowiązkowe ubezpieczenie OC posiadacza pojazdów mechanicznych za szkody powstałe w związku z ruchem tych pojazdów</w:t>
      </w:r>
    </w:p>
    <w:p w14:paraId="2EB2EB15" w14:textId="2B80B794" w:rsidR="001A4D7A" w:rsidRPr="00360D16" w:rsidRDefault="00A76691" w:rsidP="00A76691">
      <w:pPr>
        <w:pStyle w:val="Akapitzlist"/>
        <w:spacing w:line="271" w:lineRule="auto"/>
        <w:ind w:left="-142" w:hanging="284"/>
        <w:jc w:val="both"/>
        <w:rPr>
          <w:rFonts w:ascii="Open Sans" w:hAnsi="Open Sans" w:cs="Open Sans"/>
          <w:sz w:val="18"/>
          <w:szCs w:val="18"/>
          <w:lang w:eastAsia="pl-PL"/>
        </w:rPr>
      </w:pPr>
      <w:r>
        <w:rPr>
          <w:rFonts w:ascii="Open Sans" w:hAnsi="Open Sans" w:cs="Open Sans"/>
          <w:sz w:val="18"/>
          <w:szCs w:val="18"/>
          <w:lang w:eastAsia="pl-PL"/>
        </w:rPr>
        <w:t xml:space="preserve">    </w:t>
      </w:r>
      <w:r w:rsidR="001A4D7A" w:rsidRPr="00360D16">
        <w:rPr>
          <w:rFonts w:ascii="Open Sans" w:hAnsi="Open Sans" w:cs="Open Sans"/>
          <w:sz w:val="18"/>
          <w:szCs w:val="18"/>
          <w:lang w:eastAsia="pl-PL"/>
        </w:rPr>
        <w:t xml:space="preserve">- ubezpieczenie </w:t>
      </w:r>
      <w:r w:rsidR="000922F4" w:rsidRPr="00360D16">
        <w:rPr>
          <w:rFonts w:ascii="Open Sans" w:hAnsi="Open Sans" w:cs="Open Sans"/>
          <w:sz w:val="18"/>
          <w:szCs w:val="18"/>
          <w:lang w:eastAsia="pl-PL"/>
        </w:rPr>
        <w:t>autocasco</w:t>
      </w:r>
    </w:p>
    <w:p w14:paraId="55BAC335" w14:textId="6A7420FD" w:rsidR="00970CE2" w:rsidRPr="00360D16" w:rsidRDefault="00A76691" w:rsidP="00A76691">
      <w:pPr>
        <w:pStyle w:val="Akapitzlist"/>
        <w:spacing w:line="271" w:lineRule="auto"/>
        <w:ind w:left="-142" w:hanging="284"/>
        <w:jc w:val="both"/>
        <w:rPr>
          <w:rFonts w:ascii="Open Sans" w:hAnsi="Open Sans" w:cs="Open Sans"/>
          <w:sz w:val="18"/>
          <w:szCs w:val="18"/>
          <w:lang w:eastAsia="pl-PL"/>
        </w:rPr>
      </w:pPr>
      <w:r>
        <w:rPr>
          <w:rFonts w:ascii="Open Sans" w:hAnsi="Open Sans" w:cs="Open Sans"/>
          <w:sz w:val="18"/>
          <w:szCs w:val="18"/>
          <w:lang w:eastAsia="pl-PL"/>
        </w:rPr>
        <w:t xml:space="preserve">    </w:t>
      </w:r>
      <w:r w:rsidR="00970CE2" w:rsidRPr="00360D16">
        <w:rPr>
          <w:rFonts w:ascii="Open Sans" w:hAnsi="Open Sans" w:cs="Open Sans"/>
          <w:sz w:val="18"/>
          <w:szCs w:val="18"/>
          <w:lang w:eastAsia="pl-PL"/>
        </w:rPr>
        <w:t>-</w:t>
      </w:r>
      <w:r w:rsidR="00A75D6D" w:rsidRPr="00360D16">
        <w:rPr>
          <w:rFonts w:ascii="Open Sans" w:hAnsi="Open Sans" w:cs="Open Sans"/>
          <w:sz w:val="18"/>
          <w:szCs w:val="18"/>
          <w:lang w:eastAsia="pl-PL"/>
        </w:rPr>
        <w:t xml:space="preserve"> </w:t>
      </w:r>
      <w:r w:rsidR="00970CE2" w:rsidRPr="00360D16">
        <w:rPr>
          <w:rFonts w:ascii="Open Sans" w:hAnsi="Open Sans" w:cs="Open Sans"/>
          <w:sz w:val="18"/>
          <w:szCs w:val="18"/>
          <w:lang w:eastAsia="pl-PL"/>
        </w:rPr>
        <w:t xml:space="preserve">ubezpieczenie </w:t>
      </w:r>
      <w:r w:rsidR="000922F4" w:rsidRPr="00360D16">
        <w:rPr>
          <w:rFonts w:ascii="Open Sans" w:hAnsi="Open Sans" w:cs="Open Sans"/>
          <w:sz w:val="18"/>
          <w:szCs w:val="18"/>
          <w:lang w:eastAsia="pl-PL"/>
        </w:rPr>
        <w:t>NNW kierowcy i pasażerów</w:t>
      </w:r>
    </w:p>
    <w:p w14:paraId="2D8C97D3" w14:textId="514DC7B5" w:rsidR="00B27AE4" w:rsidRPr="00360D16" w:rsidRDefault="00A76691" w:rsidP="00A76691">
      <w:pPr>
        <w:pStyle w:val="Akapitzlist"/>
        <w:spacing w:line="271" w:lineRule="auto"/>
        <w:ind w:left="-142" w:hanging="284"/>
        <w:jc w:val="both"/>
        <w:rPr>
          <w:rFonts w:ascii="Open Sans" w:hAnsi="Open Sans" w:cs="Open Sans"/>
          <w:sz w:val="18"/>
          <w:szCs w:val="18"/>
          <w:lang w:eastAsia="pl-PL"/>
        </w:rPr>
      </w:pPr>
      <w:r>
        <w:rPr>
          <w:rFonts w:ascii="Open Sans" w:hAnsi="Open Sans" w:cs="Open Sans"/>
          <w:sz w:val="18"/>
          <w:szCs w:val="18"/>
          <w:lang w:eastAsia="pl-PL"/>
        </w:rPr>
        <w:t xml:space="preserve">      </w:t>
      </w:r>
      <w:r w:rsidR="00B27AE4" w:rsidRPr="00360D16">
        <w:rPr>
          <w:rFonts w:ascii="Open Sans" w:hAnsi="Open Sans" w:cs="Open Sans"/>
          <w:sz w:val="18"/>
          <w:szCs w:val="18"/>
          <w:lang w:eastAsia="pl-PL"/>
        </w:rPr>
        <w:t>w zakresie określonym w opisie przedmiotu zamówienia zawartym w niniejszej Specyfikacji Warunków Zamówienia (zwanej dalej „SWZ”) oraz załącznikach do niej, zgodnie z</w:t>
      </w:r>
      <w:r w:rsidR="001A4D7A" w:rsidRPr="00360D16">
        <w:rPr>
          <w:rFonts w:ascii="Open Sans" w:hAnsi="Open Sans" w:cs="Open Sans"/>
          <w:sz w:val="18"/>
          <w:szCs w:val="18"/>
          <w:lang w:eastAsia="pl-PL"/>
        </w:rPr>
        <w:t xml:space="preserve">e złożoną na Formularzu ofertowym przez Wykonawcę </w:t>
      </w:r>
      <w:r w:rsidR="00B27AE4" w:rsidRPr="00360D16">
        <w:rPr>
          <w:rFonts w:ascii="Open Sans" w:hAnsi="Open Sans" w:cs="Open Sans"/>
          <w:sz w:val="18"/>
          <w:szCs w:val="18"/>
          <w:lang w:eastAsia="pl-PL"/>
        </w:rPr>
        <w:t>ofertą.</w:t>
      </w:r>
    </w:p>
    <w:p w14:paraId="0C227A73" w14:textId="77777777" w:rsidR="001A4D7A" w:rsidRPr="00360D16" w:rsidRDefault="001A4D7A" w:rsidP="00A76691">
      <w:pPr>
        <w:pStyle w:val="Akapitzlist"/>
        <w:numPr>
          <w:ilvl w:val="0"/>
          <w:numId w:val="28"/>
        </w:numPr>
        <w:spacing w:line="271" w:lineRule="auto"/>
        <w:ind w:left="-142" w:hanging="284"/>
        <w:jc w:val="both"/>
        <w:rPr>
          <w:rFonts w:ascii="Open Sans" w:hAnsi="Open Sans" w:cs="Open Sans"/>
          <w:sz w:val="18"/>
          <w:szCs w:val="18"/>
          <w:lang w:eastAsia="pl-PL"/>
        </w:rPr>
      </w:pPr>
      <w:r w:rsidRPr="00360D16">
        <w:rPr>
          <w:rFonts w:ascii="Open Sans" w:hAnsi="Open Sans" w:cs="Open Sans"/>
          <w:sz w:val="18"/>
          <w:szCs w:val="18"/>
          <w:lang w:eastAsia="pl-PL"/>
        </w:rPr>
        <w:t>Wykonawca zobowiązuje się wykonywać przedmiot Umowy zgodnie z warunkami określonymi w SWZ oraz Ofercie Wykonawcy.</w:t>
      </w:r>
    </w:p>
    <w:p w14:paraId="224A73F9" w14:textId="3C1AA950" w:rsidR="001A4D7A" w:rsidRPr="00360D16" w:rsidRDefault="001A4D7A" w:rsidP="00A76691">
      <w:pPr>
        <w:pStyle w:val="Akapitzlist"/>
        <w:numPr>
          <w:ilvl w:val="0"/>
          <w:numId w:val="28"/>
        </w:numPr>
        <w:spacing w:line="271" w:lineRule="auto"/>
        <w:ind w:left="-142" w:hanging="284"/>
        <w:jc w:val="both"/>
        <w:rPr>
          <w:rFonts w:ascii="Open Sans" w:hAnsi="Open Sans" w:cs="Open Sans"/>
          <w:sz w:val="18"/>
          <w:szCs w:val="18"/>
          <w:lang w:eastAsia="pl-PL"/>
        </w:rPr>
      </w:pPr>
      <w:r w:rsidRPr="00360D16">
        <w:rPr>
          <w:rFonts w:ascii="Open Sans" w:hAnsi="Open Sans" w:cs="Open Sans"/>
          <w:sz w:val="18"/>
          <w:szCs w:val="18"/>
          <w:lang w:eastAsia="pl-PL"/>
        </w:rPr>
        <w:t xml:space="preserve">Wykonawca oświadcza, iż jest mu znany, w momencie zawierania umowy ubezpieczenia, stan zabezpieczeń </w:t>
      </w:r>
      <w:proofErr w:type="spellStart"/>
      <w:r w:rsidRPr="00360D16">
        <w:rPr>
          <w:rFonts w:ascii="Open Sans" w:hAnsi="Open Sans" w:cs="Open Sans"/>
          <w:sz w:val="18"/>
          <w:szCs w:val="18"/>
          <w:lang w:eastAsia="pl-PL"/>
        </w:rPr>
        <w:t>przeciwkradzieżowych</w:t>
      </w:r>
      <w:proofErr w:type="spellEnd"/>
      <w:r w:rsidRPr="00360D16">
        <w:rPr>
          <w:rFonts w:ascii="Open Sans" w:hAnsi="Open Sans" w:cs="Open Sans"/>
          <w:sz w:val="18"/>
          <w:szCs w:val="18"/>
          <w:lang w:eastAsia="pl-PL"/>
        </w:rPr>
        <w:t xml:space="preserve"> </w:t>
      </w:r>
      <w:r w:rsidR="000922F4" w:rsidRPr="00360D16">
        <w:rPr>
          <w:rFonts w:ascii="Open Sans" w:hAnsi="Open Sans" w:cs="Open Sans"/>
          <w:sz w:val="18"/>
          <w:szCs w:val="18"/>
          <w:lang w:eastAsia="pl-PL"/>
        </w:rPr>
        <w:t>ubezpieczanych pojazdów</w:t>
      </w:r>
      <w:r w:rsidRPr="00360D16">
        <w:rPr>
          <w:rFonts w:ascii="Open Sans" w:hAnsi="Open Sans" w:cs="Open Sans"/>
          <w:sz w:val="18"/>
          <w:szCs w:val="18"/>
          <w:lang w:eastAsia="pl-PL"/>
        </w:rPr>
        <w:t>, uznaje je za wystarczające i nie będzie powoływał się na zapisy OWU dotyczące</w:t>
      </w:r>
      <w:r w:rsidR="0014750F" w:rsidRPr="00360D16">
        <w:rPr>
          <w:rFonts w:ascii="Open Sans" w:hAnsi="Open Sans" w:cs="Open Sans"/>
          <w:sz w:val="18"/>
          <w:szCs w:val="18"/>
          <w:lang w:eastAsia="pl-PL"/>
        </w:rPr>
        <w:t xml:space="preserve"> </w:t>
      </w:r>
      <w:r w:rsidRPr="00360D16">
        <w:rPr>
          <w:rFonts w:ascii="Open Sans" w:hAnsi="Open Sans" w:cs="Open Sans"/>
          <w:sz w:val="18"/>
          <w:szCs w:val="18"/>
          <w:lang w:eastAsia="pl-PL"/>
        </w:rPr>
        <w:t>minimalnych wymogów dotyczących zabezpieczeń</w:t>
      </w:r>
      <w:r w:rsidR="00360D16">
        <w:rPr>
          <w:rFonts w:ascii="Open Sans" w:hAnsi="Open Sans" w:cs="Open Sans"/>
          <w:sz w:val="18"/>
          <w:szCs w:val="18"/>
          <w:lang w:eastAsia="pl-PL"/>
        </w:rPr>
        <w:t>.</w:t>
      </w:r>
    </w:p>
    <w:p w14:paraId="70EA402C" w14:textId="0014CFED" w:rsidR="000922F4" w:rsidRPr="00360D16" w:rsidRDefault="000922F4" w:rsidP="00A76691">
      <w:pPr>
        <w:pStyle w:val="Tekstpodstawowywcity"/>
        <w:numPr>
          <w:ilvl w:val="0"/>
          <w:numId w:val="28"/>
        </w:numPr>
        <w:spacing w:line="271" w:lineRule="auto"/>
        <w:ind w:left="-142" w:hanging="284"/>
        <w:rPr>
          <w:rFonts w:ascii="Open Sans" w:hAnsi="Open Sans" w:cs="Open Sans"/>
          <w:sz w:val="18"/>
          <w:szCs w:val="18"/>
        </w:rPr>
      </w:pPr>
      <w:r w:rsidRPr="00360D16">
        <w:rPr>
          <w:rFonts w:ascii="Open Sans" w:hAnsi="Open Sans" w:cs="Open Sans"/>
          <w:sz w:val="18"/>
          <w:szCs w:val="18"/>
        </w:rPr>
        <w:t xml:space="preserve">Dla pojazdów, w posiadanie których Zamawiający wejdzie w trakcie terminu realizacji Umowy, Wykonawca nie będzie wymagał więcej niż jednego zabezpieczenia </w:t>
      </w:r>
      <w:proofErr w:type="spellStart"/>
      <w:r w:rsidRPr="00360D16">
        <w:rPr>
          <w:rFonts w:ascii="Open Sans" w:hAnsi="Open Sans" w:cs="Open Sans"/>
          <w:sz w:val="18"/>
          <w:szCs w:val="18"/>
        </w:rPr>
        <w:t>przeciwkradzieżowego</w:t>
      </w:r>
      <w:proofErr w:type="spellEnd"/>
      <w:r w:rsidRPr="00360D16">
        <w:rPr>
          <w:rFonts w:ascii="Open Sans" w:hAnsi="Open Sans" w:cs="Open Sans"/>
          <w:sz w:val="18"/>
          <w:szCs w:val="18"/>
        </w:rPr>
        <w:t xml:space="preserve"> (typu immobiliser w tym fabryczny, autoalarm, inne), jak również nie będzie uzależniał zawarcia umowy autocasco od potwierdzenia sprawności zabezpieczenia </w:t>
      </w:r>
      <w:proofErr w:type="spellStart"/>
      <w:r w:rsidRPr="00360D16">
        <w:rPr>
          <w:rFonts w:ascii="Open Sans" w:hAnsi="Open Sans" w:cs="Open Sans"/>
          <w:sz w:val="18"/>
          <w:szCs w:val="18"/>
        </w:rPr>
        <w:t>przeciwkradzieżowego</w:t>
      </w:r>
      <w:proofErr w:type="spellEnd"/>
      <w:r w:rsidRPr="00360D16">
        <w:rPr>
          <w:rFonts w:ascii="Open Sans" w:hAnsi="Open Sans" w:cs="Open Sans"/>
          <w:sz w:val="18"/>
          <w:szCs w:val="18"/>
        </w:rPr>
        <w:t xml:space="preserve"> przez podmiot profesjonalnie trudniący się montażem lub serwisowaniem zabezpieczeń </w:t>
      </w:r>
      <w:proofErr w:type="spellStart"/>
      <w:r w:rsidRPr="00360D16">
        <w:rPr>
          <w:rFonts w:ascii="Open Sans" w:hAnsi="Open Sans" w:cs="Open Sans"/>
          <w:sz w:val="18"/>
          <w:szCs w:val="18"/>
        </w:rPr>
        <w:t>przeciwkradzieżowych</w:t>
      </w:r>
      <w:proofErr w:type="spellEnd"/>
      <w:r w:rsidRPr="00360D16">
        <w:rPr>
          <w:rFonts w:ascii="Open Sans" w:hAnsi="Open Sans" w:cs="Open Sans"/>
          <w:sz w:val="18"/>
          <w:szCs w:val="18"/>
        </w:rPr>
        <w:t>.</w:t>
      </w:r>
    </w:p>
    <w:p w14:paraId="11A29DE6" w14:textId="7F3EA47A" w:rsidR="003121DA" w:rsidRPr="00360D16" w:rsidRDefault="003121DA" w:rsidP="00A76691">
      <w:pPr>
        <w:pStyle w:val="Akapitzlist"/>
        <w:numPr>
          <w:ilvl w:val="0"/>
          <w:numId w:val="28"/>
        </w:numPr>
        <w:suppressAutoHyphens w:val="0"/>
        <w:spacing w:line="271" w:lineRule="auto"/>
        <w:ind w:left="-142" w:hanging="284"/>
        <w:jc w:val="both"/>
        <w:rPr>
          <w:rFonts w:ascii="Open Sans" w:hAnsi="Open Sans" w:cs="Open Sans"/>
          <w:sz w:val="18"/>
          <w:szCs w:val="18"/>
          <w:lang w:eastAsia="pl-PL"/>
        </w:rPr>
      </w:pPr>
      <w:r w:rsidRPr="00360D16">
        <w:rPr>
          <w:rFonts w:ascii="Open Sans" w:hAnsi="Open Sans" w:cs="Open Sans"/>
          <w:sz w:val="18"/>
          <w:szCs w:val="18"/>
          <w:lang w:eastAsia="pl-PL"/>
        </w:rPr>
        <w:t xml:space="preserve">Wszystkie </w:t>
      </w:r>
      <w:r w:rsidR="0098126E" w:rsidRPr="00360D16">
        <w:rPr>
          <w:rFonts w:ascii="Open Sans" w:hAnsi="Open Sans" w:cs="Open Sans"/>
          <w:sz w:val="18"/>
          <w:szCs w:val="18"/>
          <w:lang w:eastAsia="pl-PL"/>
        </w:rPr>
        <w:t xml:space="preserve">sumy ubezpieczenia i </w:t>
      </w:r>
      <w:r w:rsidRPr="00360D16">
        <w:rPr>
          <w:rFonts w:ascii="Open Sans" w:hAnsi="Open Sans" w:cs="Open Sans"/>
          <w:sz w:val="18"/>
          <w:szCs w:val="18"/>
          <w:lang w:eastAsia="pl-PL"/>
        </w:rPr>
        <w:t xml:space="preserve">limity odpowiedzialności wskazane w opisie przedmiotu zamówienia odnoszą się do rocznego okresu ubezpieczenia. </w:t>
      </w:r>
    </w:p>
    <w:p w14:paraId="1D4FDFEA" w14:textId="30C159B5" w:rsidR="001A4D7A" w:rsidRPr="00360D16" w:rsidRDefault="001A4D7A" w:rsidP="00A76691">
      <w:pPr>
        <w:pStyle w:val="Akapitzlist"/>
        <w:numPr>
          <w:ilvl w:val="0"/>
          <w:numId w:val="28"/>
        </w:numPr>
        <w:spacing w:line="271" w:lineRule="auto"/>
        <w:ind w:left="-142" w:hanging="284"/>
        <w:jc w:val="both"/>
        <w:rPr>
          <w:rFonts w:ascii="Open Sans" w:hAnsi="Open Sans" w:cs="Open Sans"/>
          <w:sz w:val="18"/>
          <w:szCs w:val="18"/>
          <w:lang w:eastAsia="pl-PL"/>
        </w:rPr>
      </w:pPr>
      <w:r w:rsidRPr="00360D16">
        <w:rPr>
          <w:rFonts w:ascii="Open Sans" w:hAnsi="Open Sans" w:cs="Open Sans"/>
          <w:sz w:val="18"/>
          <w:szCs w:val="18"/>
          <w:lang w:eastAsia="pl-PL"/>
        </w:rPr>
        <w:t>W kwestiach nieuregulowanych w SWZ lub w Ofercie Wykonawcy zastosowanie będą mieć ogólne warunki ubezpieczenia lub inne wzorce umowy Wykonawcy (dalej OWU), wymienione w Ofercie Wykonawcy.</w:t>
      </w:r>
    </w:p>
    <w:p w14:paraId="1C4DE04A" w14:textId="40A8D639" w:rsidR="001A4D7A" w:rsidRPr="00360D16" w:rsidRDefault="001A4D7A" w:rsidP="00A76691">
      <w:pPr>
        <w:pStyle w:val="Akapitzlist"/>
        <w:numPr>
          <w:ilvl w:val="0"/>
          <w:numId w:val="28"/>
        </w:numPr>
        <w:spacing w:line="271" w:lineRule="auto"/>
        <w:ind w:left="-142" w:hanging="284"/>
        <w:jc w:val="both"/>
        <w:rPr>
          <w:rFonts w:ascii="Open Sans" w:hAnsi="Open Sans" w:cs="Open Sans"/>
          <w:sz w:val="18"/>
          <w:szCs w:val="18"/>
          <w:lang w:eastAsia="pl-PL"/>
        </w:rPr>
      </w:pPr>
      <w:r w:rsidRPr="00360D16">
        <w:rPr>
          <w:rFonts w:ascii="Open Sans" w:hAnsi="Open Sans" w:cs="Open Sans"/>
          <w:sz w:val="18"/>
          <w:szCs w:val="18"/>
          <w:lang w:eastAsia="pl-PL"/>
        </w:rPr>
        <w:t xml:space="preserve">W przypadku zmiany przez Wykonawcę stosowanych OWU, która wynikała z konieczności dostosowania ich do przepisów prawa, Strony mogą uzgodnić stosowanie w kolejnym okresie ubezpieczenia zmienionych OWU, z </w:t>
      </w:r>
      <w:r w:rsidRPr="00360D16">
        <w:rPr>
          <w:rFonts w:ascii="Open Sans" w:hAnsi="Open Sans" w:cs="Open Sans"/>
          <w:sz w:val="18"/>
          <w:szCs w:val="18"/>
          <w:lang w:eastAsia="pl-PL"/>
        </w:rPr>
        <w:lastRenderedPageBreak/>
        <w:t>zastrzeżeniem jednak, iż postanowienia OWU zmienione z powodów innych niż konieczność dostosowania ich do przepisów prawa, nie mają zastosowania jeśli są mniej korzystne dla Zamawiającego niż w OWU wymienionych w Ofercie Wykonawcy.</w:t>
      </w:r>
    </w:p>
    <w:p w14:paraId="7278B588" w14:textId="637DEB5E" w:rsidR="0098126E" w:rsidRPr="008A4BBA" w:rsidRDefault="0014750F" w:rsidP="00A76691">
      <w:pPr>
        <w:pStyle w:val="Akapitzlist"/>
        <w:numPr>
          <w:ilvl w:val="0"/>
          <w:numId w:val="28"/>
        </w:numPr>
        <w:spacing w:line="271" w:lineRule="auto"/>
        <w:ind w:left="-142" w:hanging="284"/>
        <w:jc w:val="both"/>
        <w:rPr>
          <w:rFonts w:ascii="Open Sans" w:hAnsi="Open Sans" w:cs="Open Sans"/>
          <w:sz w:val="18"/>
          <w:szCs w:val="18"/>
          <w:lang w:eastAsia="pl-PL"/>
        </w:rPr>
      </w:pPr>
      <w:r w:rsidRPr="00360D16">
        <w:rPr>
          <w:rFonts w:ascii="Open Sans" w:hAnsi="Open Sans" w:cs="Open Sans"/>
          <w:sz w:val="18"/>
          <w:szCs w:val="18"/>
          <w:lang w:eastAsia="pl-PL"/>
        </w:rPr>
        <w:t>Przedmiot umowy zostanie potwierdzony przez Ubezpieczyciela stosownymi polisami</w:t>
      </w:r>
      <w:r w:rsidR="0098126E" w:rsidRPr="00360D16">
        <w:rPr>
          <w:rFonts w:ascii="Open Sans" w:hAnsi="Open Sans" w:cs="Open Sans"/>
          <w:sz w:val="18"/>
          <w:szCs w:val="18"/>
          <w:lang w:eastAsia="pl-PL"/>
        </w:rPr>
        <w:t xml:space="preserve"> </w:t>
      </w:r>
      <w:r w:rsidR="0098126E" w:rsidRPr="008A4BBA">
        <w:rPr>
          <w:rFonts w:ascii="Open Sans" w:hAnsi="Open Sans" w:cs="Open Sans"/>
          <w:sz w:val="18"/>
          <w:szCs w:val="18"/>
          <w:lang w:eastAsia="pl-PL"/>
        </w:rPr>
        <w:t>wystawionymi na roczne okresy ubezpieczenia</w:t>
      </w:r>
      <w:r w:rsidR="008A4BBA" w:rsidRPr="008A4BBA">
        <w:rPr>
          <w:rFonts w:ascii="Open Sans" w:hAnsi="Open Sans" w:cs="Open Sans"/>
          <w:sz w:val="18"/>
          <w:szCs w:val="18"/>
          <w:lang w:eastAsia="pl-PL"/>
        </w:rPr>
        <w:t>.</w:t>
      </w:r>
    </w:p>
    <w:p w14:paraId="1BD91653" w14:textId="77777777" w:rsidR="0098126E" w:rsidRPr="00360D16" w:rsidRDefault="0098126E" w:rsidP="00A76691">
      <w:pPr>
        <w:pStyle w:val="Tekstpodstawowywcity"/>
        <w:numPr>
          <w:ilvl w:val="0"/>
          <w:numId w:val="28"/>
        </w:numPr>
        <w:spacing w:line="271" w:lineRule="auto"/>
        <w:ind w:left="-142" w:hanging="284"/>
        <w:rPr>
          <w:rFonts w:ascii="Open Sans" w:hAnsi="Open Sans" w:cs="Open Sans"/>
          <w:sz w:val="18"/>
          <w:szCs w:val="18"/>
        </w:rPr>
      </w:pPr>
      <w:r w:rsidRPr="00360D16">
        <w:rPr>
          <w:rFonts w:ascii="Open Sans" w:hAnsi="Open Sans" w:cs="Open Sans"/>
          <w:sz w:val="18"/>
          <w:szCs w:val="18"/>
        </w:rPr>
        <w:t>Do umowy obowiązkowego ubezpieczenia OC posiadaczy pojazdów mechanicznych dla każdego pojazdu będzie wystawiony certyfikat potwierdzający zawarcie tego ubezpieczenia.</w:t>
      </w:r>
    </w:p>
    <w:p w14:paraId="06512803" w14:textId="4309B928" w:rsidR="0098126E" w:rsidRPr="008A4BBA" w:rsidRDefault="0098126E" w:rsidP="00A76691">
      <w:pPr>
        <w:pStyle w:val="Tekstpodstawowywcity"/>
        <w:numPr>
          <w:ilvl w:val="0"/>
          <w:numId w:val="28"/>
        </w:numPr>
        <w:spacing w:line="271" w:lineRule="auto"/>
        <w:ind w:left="-142" w:hanging="284"/>
        <w:rPr>
          <w:rFonts w:ascii="Open Sans" w:hAnsi="Open Sans" w:cs="Open Sans"/>
          <w:sz w:val="18"/>
          <w:szCs w:val="18"/>
        </w:rPr>
      </w:pPr>
      <w:r w:rsidRPr="008A4BBA">
        <w:rPr>
          <w:rFonts w:ascii="Open Sans" w:hAnsi="Open Sans" w:cs="Open Sans"/>
          <w:sz w:val="18"/>
          <w:szCs w:val="18"/>
        </w:rPr>
        <w:t xml:space="preserve">Polisy będą wystawione zgodnie z zadeklarowanym przez Wykonawcę zakresem ubezpieczenia (§ 1, ust. </w:t>
      </w:r>
      <w:r w:rsidRPr="008A4BBA">
        <w:rPr>
          <w:rFonts w:ascii="Open Sans" w:hAnsi="Open Sans" w:cs="Open Sans"/>
          <w:sz w:val="18"/>
          <w:szCs w:val="18"/>
          <w:lang w:val="pl-PL"/>
        </w:rPr>
        <w:t>1</w:t>
      </w:r>
      <w:r w:rsidRPr="008A4BBA">
        <w:rPr>
          <w:rFonts w:ascii="Open Sans" w:hAnsi="Open Sans" w:cs="Open Sans"/>
          <w:sz w:val="18"/>
          <w:szCs w:val="18"/>
        </w:rPr>
        <w:t>).</w:t>
      </w:r>
    </w:p>
    <w:p w14:paraId="7DF019D4" w14:textId="27A6E81C" w:rsidR="001A4D7A" w:rsidRPr="00360D16" w:rsidRDefault="001A4D7A" w:rsidP="00A76691">
      <w:pPr>
        <w:pStyle w:val="Akapitzlist"/>
        <w:numPr>
          <w:ilvl w:val="0"/>
          <w:numId w:val="28"/>
        </w:numPr>
        <w:spacing w:line="271" w:lineRule="auto"/>
        <w:ind w:left="-142" w:hanging="284"/>
        <w:jc w:val="both"/>
        <w:rPr>
          <w:rFonts w:ascii="Open Sans" w:hAnsi="Open Sans" w:cs="Open Sans"/>
          <w:sz w:val="18"/>
          <w:szCs w:val="18"/>
          <w:lang w:eastAsia="pl-PL"/>
        </w:rPr>
      </w:pPr>
      <w:r w:rsidRPr="00360D16">
        <w:rPr>
          <w:rFonts w:ascii="Open Sans" w:hAnsi="Open Sans" w:cs="Open Sans"/>
          <w:sz w:val="18"/>
          <w:szCs w:val="18"/>
          <w:lang w:eastAsia="pl-PL"/>
        </w:rPr>
        <w:t>Brokerem odpowiedzialnym za obsługę umowy oraz pośredniczącym w jej zawarciu jest:</w:t>
      </w:r>
    </w:p>
    <w:p w14:paraId="40824F61" w14:textId="2EE7A132" w:rsidR="008A4BBA" w:rsidRDefault="007650B6" w:rsidP="00A76691">
      <w:pPr>
        <w:pStyle w:val="Akapitzlist"/>
        <w:spacing w:line="271" w:lineRule="auto"/>
        <w:ind w:left="-142" w:hanging="284"/>
        <w:jc w:val="both"/>
        <w:rPr>
          <w:rFonts w:ascii="Open Sans" w:hAnsi="Open Sans" w:cs="Open Sans"/>
          <w:sz w:val="18"/>
          <w:szCs w:val="18"/>
          <w:lang w:val="en-US" w:eastAsia="pl-PL"/>
        </w:rPr>
      </w:pPr>
      <w:proofErr w:type="spellStart"/>
      <w:r w:rsidRPr="00360D16">
        <w:rPr>
          <w:rFonts w:ascii="Open Sans" w:hAnsi="Open Sans" w:cs="Open Sans"/>
          <w:sz w:val="18"/>
          <w:szCs w:val="18"/>
          <w:lang w:val="en-US" w:eastAsia="pl-PL"/>
        </w:rPr>
        <w:t>Attis</w:t>
      </w:r>
      <w:proofErr w:type="spellEnd"/>
      <w:r w:rsidRPr="00360D16">
        <w:rPr>
          <w:rFonts w:ascii="Open Sans" w:hAnsi="Open Sans" w:cs="Open Sans"/>
          <w:sz w:val="18"/>
          <w:szCs w:val="18"/>
          <w:lang w:val="en-US" w:eastAsia="pl-PL"/>
        </w:rPr>
        <w:t xml:space="preserve"> Broker Sp. z </w:t>
      </w:r>
      <w:proofErr w:type="spellStart"/>
      <w:r w:rsidRPr="00360D16">
        <w:rPr>
          <w:rFonts w:ascii="Open Sans" w:hAnsi="Open Sans" w:cs="Open Sans"/>
          <w:sz w:val="18"/>
          <w:szCs w:val="18"/>
          <w:lang w:val="en-US" w:eastAsia="pl-PL"/>
        </w:rPr>
        <w:t>o.o</w:t>
      </w:r>
      <w:proofErr w:type="spellEnd"/>
      <w:r w:rsidRPr="00360D16">
        <w:rPr>
          <w:rFonts w:ascii="Open Sans" w:hAnsi="Open Sans" w:cs="Open Sans"/>
          <w:sz w:val="18"/>
          <w:szCs w:val="18"/>
          <w:lang w:val="en-US" w:eastAsia="pl-PL"/>
        </w:rPr>
        <w:t xml:space="preserve">. </w:t>
      </w:r>
    </w:p>
    <w:p w14:paraId="7CC1D43A" w14:textId="77777777" w:rsidR="008A4BBA" w:rsidRDefault="007650B6" w:rsidP="00A76691">
      <w:pPr>
        <w:pStyle w:val="Akapitzlist"/>
        <w:spacing w:line="271" w:lineRule="auto"/>
        <w:ind w:left="-142" w:hanging="284"/>
        <w:jc w:val="both"/>
        <w:rPr>
          <w:rFonts w:ascii="Open Sans" w:hAnsi="Open Sans" w:cs="Open Sans"/>
          <w:sz w:val="18"/>
          <w:szCs w:val="18"/>
          <w:lang w:eastAsia="pl-PL"/>
        </w:rPr>
      </w:pPr>
      <w:proofErr w:type="spellStart"/>
      <w:r w:rsidRPr="00360D16">
        <w:rPr>
          <w:rFonts w:ascii="Open Sans" w:hAnsi="Open Sans" w:cs="Open Sans"/>
          <w:sz w:val="18"/>
          <w:szCs w:val="18"/>
          <w:lang w:val="en-US" w:eastAsia="pl-PL"/>
        </w:rPr>
        <w:t>ul</w:t>
      </w:r>
      <w:proofErr w:type="spellEnd"/>
      <w:r w:rsidRPr="00360D16">
        <w:rPr>
          <w:rFonts w:ascii="Open Sans" w:hAnsi="Open Sans" w:cs="Open Sans"/>
          <w:sz w:val="18"/>
          <w:szCs w:val="18"/>
          <w:lang w:val="en-US" w:eastAsia="pl-PL"/>
        </w:rPr>
        <w:t xml:space="preserve">. </w:t>
      </w:r>
      <w:r w:rsidRPr="00360D16">
        <w:rPr>
          <w:rFonts w:ascii="Open Sans" w:hAnsi="Open Sans" w:cs="Open Sans"/>
          <w:sz w:val="18"/>
          <w:szCs w:val="18"/>
          <w:lang w:eastAsia="pl-PL"/>
        </w:rPr>
        <w:t xml:space="preserve">Klimczaka 1, </w:t>
      </w:r>
    </w:p>
    <w:p w14:paraId="748DB998" w14:textId="69730633" w:rsidR="007650B6" w:rsidRPr="00360D16" w:rsidRDefault="007650B6" w:rsidP="00A76691">
      <w:pPr>
        <w:pStyle w:val="Akapitzlist"/>
        <w:spacing w:line="271" w:lineRule="auto"/>
        <w:ind w:left="-142" w:hanging="284"/>
        <w:jc w:val="both"/>
        <w:rPr>
          <w:rFonts w:ascii="Open Sans" w:hAnsi="Open Sans" w:cs="Open Sans"/>
          <w:sz w:val="18"/>
          <w:szCs w:val="18"/>
          <w:lang w:eastAsia="pl-PL"/>
        </w:rPr>
      </w:pPr>
      <w:r w:rsidRPr="00360D16">
        <w:rPr>
          <w:rFonts w:ascii="Open Sans" w:hAnsi="Open Sans" w:cs="Open Sans"/>
          <w:sz w:val="18"/>
          <w:szCs w:val="18"/>
          <w:lang w:eastAsia="pl-PL"/>
        </w:rPr>
        <w:t xml:space="preserve">02-797 Warszawa. </w:t>
      </w:r>
    </w:p>
    <w:p w14:paraId="5DA975DB" w14:textId="4804A07D" w:rsidR="007650B6" w:rsidRPr="00360D16" w:rsidRDefault="007650B6" w:rsidP="00A76691">
      <w:pPr>
        <w:pStyle w:val="Akapitzlist"/>
        <w:spacing w:line="271" w:lineRule="auto"/>
        <w:ind w:left="-142" w:hanging="284"/>
        <w:jc w:val="both"/>
        <w:rPr>
          <w:rFonts w:ascii="Open Sans" w:hAnsi="Open Sans" w:cs="Open Sans"/>
          <w:sz w:val="18"/>
          <w:szCs w:val="18"/>
          <w:lang w:eastAsia="pl-PL"/>
        </w:rPr>
      </w:pPr>
      <w:r w:rsidRPr="00360D16">
        <w:rPr>
          <w:rFonts w:ascii="Open Sans" w:hAnsi="Open Sans" w:cs="Open Sans"/>
          <w:sz w:val="18"/>
          <w:szCs w:val="18"/>
          <w:lang w:eastAsia="pl-PL"/>
        </w:rPr>
        <w:t>NIP: 952 18 66 994, REGON: 017260707</w:t>
      </w:r>
    </w:p>
    <w:p w14:paraId="491B407A" w14:textId="77777777" w:rsidR="007650B6" w:rsidRPr="00360D16" w:rsidRDefault="007650B6" w:rsidP="00A76691">
      <w:pPr>
        <w:pStyle w:val="Akapitzlist"/>
        <w:spacing w:line="271" w:lineRule="auto"/>
        <w:ind w:left="-142" w:hanging="284"/>
        <w:jc w:val="both"/>
        <w:rPr>
          <w:rFonts w:ascii="Open Sans" w:hAnsi="Open Sans" w:cs="Open Sans"/>
          <w:sz w:val="18"/>
          <w:szCs w:val="18"/>
          <w:lang w:eastAsia="pl-PL"/>
        </w:rPr>
      </w:pPr>
      <w:r w:rsidRPr="00360D16">
        <w:rPr>
          <w:rFonts w:ascii="Open Sans" w:hAnsi="Open Sans" w:cs="Open Sans"/>
          <w:sz w:val="18"/>
          <w:szCs w:val="18"/>
          <w:lang w:eastAsia="pl-PL"/>
        </w:rPr>
        <w:t>Licencja Brokera Ubezpieczeniowego nr 1215/03</w:t>
      </w:r>
    </w:p>
    <w:p w14:paraId="2DC7A5FB" w14:textId="77777777" w:rsidR="007650B6" w:rsidRPr="00360D16" w:rsidRDefault="007650B6" w:rsidP="00B27AE4">
      <w:pPr>
        <w:pStyle w:val="Nagwek2"/>
        <w:spacing w:before="0" w:line="271" w:lineRule="auto"/>
        <w:jc w:val="center"/>
        <w:rPr>
          <w:rFonts w:ascii="Open Sans" w:hAnsi="Open Sans" w:cs="Open Sans"/>
          <w:color w:val="auto"/>
          <w:sz w:val="18"/>
          <w:szCs w:val="18"/>
          <w:lang w:eastAsia="pl-PL"/>
        </w:rPr>
      </w:pPr>
    </w:p>
    <w:p w14:paraId="1B20B5BF" w14:textId="62A9F923" w:rsidR="00B27AE4" w:rsidRPr="00360D16" w:rsidRDefault="00B27AE4" w:rsidP="00B27AE4">
      <w:pPr>
        <w:pStyle w:val="Nagwek2"/>
        <w:spacing w:before="0" w:line="271" w:lineRule="auto"/>
        <w:jc w:val="center"/>
        <w:rPr>
          <w:rFonts w:ascii="Open Sans" w:hAnsi="Open Sans" w:cs="Open Sans"/>
          <w:color w:val="auto"/>
          <w:sz w:val="18"/>
          <w:szCs w:val="18"/>
          <w:lang w:eastAsia="pl-PL"/>
        </w:rPr>
      </w:pPr>
      <w:r w:rsidRPr="00360D16">
        <w:rPr>
          <w:rFonts w:ascii="Open Sans" w:hAnsi="Open Sans" w:cs="Open Sans"/>
          <w:color w:val="auto"/>
          <w:sz w:val="18"/>
          <w:szCs w:val="18"/>
          <w:lang w:eastAsia="pl-PL"/>
        </w:rPr>
        <w:t>§2</w:t>
      </w:r>
    </w:p>
    <w:p w14:paraId="50E912BD" w14:textId="57028077" w:rsidR="00B27AE4" w:rsidRDefault="00B27AE4" w:rsidP="00B27AE4">
      <w:pPr>
        <w:pStyle w:val="Nagwek2"/>
        <w:spacing w:before="0" w:line="271" w:lineRule="auto"/>
        <w:jc w:val="center"/>
        <w:rPr>
          <w:rFonts w:ascii="Open Sans" w:hAnsi="Open Sans" w:cs="Open Sans"/>
          <w:color w:val="auto"/>
          <w:sz w:val="18"/>
          <w:szCs w:val="18"/>
          <w:lang w:eastAsia="pl-PL"/>
        </w:rPr>
      </w:pPr>
      <w:r w:rsidRPr="00360D16">
        <w:rPr>
          <w:rFonts w:ascii="Open Sans" w:hAnsi="Open Sans" w:cs="Open Sans"/>
          <w:color w:val="auto"/>
          <w:sz w:val="18"/>
          <w:szCs w:val="18"/>
          <w:lang w:eastAsia="pl-PL"/>
        </w:rPr>
        <w:t>TERMIN REALIZACJI UMOWY</w:t>
      </w:r>
    </w:p>
    <w:p w14:paraId="1607445A" w14:textId="77777777" w:rsidR="001E7725" w:rsidRPr="001E7725" w:rsidRDefault="001E7725" w:rsidP="001E7725">
      <w:pPr>
        <w:rPr>
          <w:lang w:eastAsia="pl-PL"/>
        </w:rPr>
      </w:pPr>
    </w:p>
    <w:p w14:paraId="1A5FE290" w14:textId="6AB990C6" w:rsidR="007650B6" w:rsidRPr="00360D16" w:rsidRDefault="007650B6" w:rsidP="00A76691">
      <w:pPr>
        <w:pStyle w:val="Akapitzlist"/>
        <w:numPr>
          <w:ilvl w:val="0"/>
          <w:numId w:val="29"/>
        </w:numPr>
        <w:spacing w:line="271" w:lineRule="auto"/>
        <w:ind w:left="0" w:hanging="426"/>
        <w:jc w:val="both"/>
        <w:rPr>
          <w:rFonts w:ascii="Open Sans" w:hAnsi="Open Sans" w:cs="Open Sans"/>
          <w:sz w:val="18"/>
          <w:szCs w:val="18"/>
          <w:lang w:eastAsia="pl-PL"/>
        </w:rPr>
      </w:pPr>
      <w:r w:rsidRPr="00360D16">
        <w:rPr>
          <w:rFonts w:ascii="Open Sans" w:hAnsi="Open Sans" w:cs="Open Sans"/>
          <w:sz w:val="18"/>
          <w:szCs w:val="18"/>
          <w:lang w:eastAsia="pl-PL"/>
        </w:rPr>
        <w:t xml:space="preserve">Termin realizacji umowy wynosi </w:t>
      </w:r>
      <w:r w:rsidR="0039260D">
        <w:rPr>
          <w:rFonts w:ascii="Open Sans" w:hAnsi="Open Sans" w:cs="Open Sans"/>
          <w:sz w:val="18"/>
          <w:szCs w:val="18"/>
          <w:lang w:eastAsia="pl-PL"/>
        </w:rPr>
        <w:t>12 miesięcy.</w:t>
      </w:r>
    </w:p>
    <w:p w14:paraId="1880B8E6" w14:textId="074DD65C" w:rsidR="00B27AE4" w:rsidRPr="00360D16" w:rsidRDefault="007650B6" w:rsidP="00A76691">
      <w:pPr>
        <w:pStyle w:val="Akapitzlist"/>
        <w:numPr>
          <w:ilvl w:val="0"/>
          <w:numId w:val="29"/>
        </w:numPr>
        <w:spacing w:line="271" w:lineRule="auto"/>
        <w:ind w:left="0" w:hanging="426"/>
        <w:jc w:val="both"/>
        <w:rPr>
          <w:rFonts w:ascii="Open Sans" w:hAnsi="Open Sans" w:cs="Open Sans"/>
          <w:sz w:val="18"/>
          <w:szCs w:val="18"/>
          <w:lang w:eastAsia="pl-PL"/>
        </w:rPr>
      </w:pPr>
      <w:r w:rsidRPr="00360D16">
        <w:rPr>
          <w:rFonts w:ascii="Open Sans" w:hAnsi="Open Sans" w:cs="Open Sans"/>
          <w:sz w:val="18"/>
          <w:szCs w:val="18"/>
          <w:lang w:eastAsia="pl-PL"/>
        </w:rPr>
        <w:t xml:space="preserve">Termin wykonania umowy ustalany jest na okres </w:t>
      </w:r>
      <w:r w:rsidR="00B27AE4" w:rsidRPr="00360D16">
        <w:rPr>
          <w:rFonts w:ascii="Open Sans" w:hAnsi="Open Sans" w:cs="Open Sans"/>
          <w:sz w:val="18"/>
          <w:szCs w:val="18"/>
          <w:lang w:eastAsia="pl-PL"/>
        </w:rPr>
        <w:t xml:space="preserve">: </w:t>
      </w:r>
      <w:r w:rsidR="00B27AE4" w:rsidRPr="008A4BBA">
        <w:rPr>
          <w:rFonts w:ascii="Open Sans" w:hAnsi="Open Sans" w:cs="Open Sans"/>
          <w:sz w:val="18"/>
          <w:szCs w:val="18"/>
          <w:lang w:eastAsia="pl-PL"/>
        </w:rPr>
        <w:t xml:space="preserve">od dnia </w:t>
      </w:r>
      <w:r w:rsidR="00A75D6D" w:rsidRPr="008A4BBA">
        <w:rPr>
          <w:rFonts w:ascii="Open Sans" w:hAnsi="Open Sans" w:cs="Open Sans"/>
          <w:sz w:val="18"/>
          <w:szCs w:val="18"/>
          <w:lang w:eastAsia="pl-PL"/>
        </w:rPr>
        <w:t>01.01.2023</w:t>
      </w:r>
      <w:r w:rsidR="00B27AE4" w:rsidRPr="008A4BBA">
        <w:rPr>
          <w:rFonts w:ascii="Open Sans" w:hAnsi="Open Sans" w:cs="Open Sans"/>
          <w:sz w:val="18"/>
          <w:szCs w:val="18"/>
          <w:lang w:eastAsia="pl-PL"/>
        </w:rPr>
        <w:t xml:space="preserve"> do dnia </w:t>
      </w:r>
      <w:r w:rsidR="00A75D6D" w:rsidRPr="008A4BBA">
        <w:rPr>
          <w:rFonts w:ascii="Open Sans" w:hAnsi="Open Sans" w:cs="Open Sans"/>
          <w:sz w:val="18"/>
          <w:szCs w:val="18"/>
          <w:lang w:eastAsia="pl-PL"/>
        </w:rPr>
        <w:t>31.12.202</w:t>
      </w:r>
      <w:r w:rsidR="0039260D">
        <w:rPr>
          <w:rFonts w:ascii="Open Sans" w:hAnsi="Open Sans" w:cs="Open Sans"/>
          <w:sz w:val="18"/>
          <w:szCs w:val="18"/>
          <w:lang w:eastAsia="pl-PL"/>
        </w:rPr>
        <w:t>3</w:t>
      </w:r>
      <w:r w:rsidR="00A75D6D" w:rsidRPr="008A4BBA">
        <w:rPr>
          <w:rFonts w:ascii="Open Sans" w:hAnsi="Open Sans" w:cs="Open Sans"/>
          <w:sz w:val="18"/>
          <w:szCs w:val="18"/>
          <w:lang w:eastAsia="pl-PL"/>
        </w:rPr>
        <w:t xml:space="preserve"> r.</w:t>
      </w:r>
    </w:p>
    <w:p w14:paraId="68658136" w14:textId="77777777" w:rsidR="007650B6" w:rsidRPr="00360D16" w:rsidRDefault="007650B6" w:rsidP="00A76691">
      <w:pPr>
        <w:pStyle w:val="Akapitzlist"/>
        <w:numPr>
          <w:ilvl w:val="0"/>
          <w:numId w:val="29"/>
        </w:numPr>
        <w:spacing w:line="271" w:lineRule="auto"/>
        <w:ind w:left="0" w:hanging="426"/>
        <w:jc w:val="both"/>
        <w:rPr>
          <w:rFonts w:ascii="Open Sans" w:hAnsi="Open Sans" w:cs="Open Sans"/>
          <w:sz w:val="18"/>
          <w:szCs w:val="18"/>
          <w:lang w:eastAsia="pl-PL"/>
        </w:rPr>
      </w:pPr>
      <w:r w:rsidRPr="00360D16">
        <w:rPr>
          <w:rFonts w:ascii="Open Sans" w:hAnsi="Open Sans" w:cs="Open Sans"/>
          <w:sz w:val="18"/>
          <w:szCs w:val="18"/>
          <w:lang w:eastAsia="pl-PL"/>
        </w:rPr>
        <w:t xml:space="preserve">Termin realizacji zobowiązań Wykonawcy wobec Zamawiającego może wykraczać poza termin realizacji Umowy, zgodnie z obowiązującymi przepisami prawa. </w:t>
      </w:r>
    </w:p>
    <w:p w14:paraId="36BC2DE4" w14:textId="6454395F" w:rsidR="007650B6" w:rsidRPr="00360D16" w:rsidRDefault="007650B6" w:rsidP="00A76691">
      <w:pPr>
        <w:pStyle w:val="Akapitzlist"/>
        <w:numPr>
          <w:ilvl w:val="0"/>
          <w:numId w:val="29"/>
        </w:numPr>
        <w:spacing w:line="271" w:lineRule="auto"/>
        <w:ind w:left="0" w:hanging="426"/>
        <w:jc w:val="both"/>
        <w:rPr>
          <w:rFonts w:ascii="Open Sans" w:hAnsi="Open Sans" w:cs="Open Sans"/>
          <w:sz w:val="18"/>
          <w:szCs w:val="18"/>
          <w:lang w:eastAsia="pl-PL"/>
        </w:rPr>
      </w:pPr>
      <w:r w:rsidRPr="00360D16">
        <w:rPr>
          <w:rFonts w:ascii="Open Sans" w:hAnsi="Open Sans" w:cs="Open Sans"/>
          <w:sz w:val="18"/>
          <w:szCs w:val="18"/>
          <w:lang w:eastAsia="pl-PL"/>
        </w:rPr>
        <w:t xml:space="preserve">Niezależnie od ustalonego w polisie terminu zapłaty składki, odpowiedzialność Wykonawcy rozpoczyna się z chwilą określoną w Umowie lub polisie, jako początek okresu ubezpieczenia. </w:t>
      </w:r>
    </w:p>
    <w:p w14:paraId="1D421A09" w14:textId="77777777" w:rsidR="00B27AE4" w:rsidRPr="00360D16" w:rsidRDefault="00B27AE4" w:rsidP="00B27AE4">
      <w:pPr>
        <w:pStyle w:val="Akapitzlist"/>
        <w:spacing w:line="271" w:lineRule="auto"/>
        <w:ind w:left="0"/>
        <w:jc w:val="both"/>
        <w:rPr>
          <w:rFonts w:ascii="Open Sans" w:hAnsi="Open Sans" w:cs="Open Sans"/>
          <w:sz w:val="18"/>
          <w:szCs w:val="18"/>
          <w:lang w:eastAsia="pl-PL"/>
        </w:rPr>
      </w:pPr>
    </w:p>
    <w:p w14:paraId="0BED93E1" w14:textId="77777777" w:rsidR="00B27AE4" w:rsidRPr="00360D16" w:rsidRDefault="00B27AE4" w:rsidP="00B27AE4">
      <w:pPr>
        <w:pStyle w:val="Akapitzlist"/>
        <w:spacing w:line="271" w:lineRule="auto"/>
        <w:ind w:left="0"/>
        <w:jc w:val="both"/>
        <w:rPr>
          <w:rFonts w:ascii="Open Sans" w:hAnsi="Open Sans" w:cs="Open Sans"/>
          <w:sz w:val="18"/>
          <w:szCs w:val="18"/>
          <w:lang w:eastAsia="pl-PL"/>
        </w:rPr>
      </w:pPr>
    </w:p>
    <w:p w14:paraId="684C8B7C" w14:textId="3E52105C" w:rsidR="00162380" w:rsidRPr="00360D16" w:rsidRDefault="00162380" w:rsidP="00162380">
      <w:pPr>
        <w:pStyle w:val="Nagwek2"/>
        <w:spacing w:before="0" w:line="271" w:lineRule="auto"/>
        <w:jc w:val="center"/>
        <w:rPr>
          <w:rFonts w:ascii="Open Sans" w:hAnsi="Open Sans" w:cs="Open Sans"/>
          <w:color w:val="auto"/>
          <w:sz w:val="18"/>
          <w:szCs w:val="18"/>
          <w:lang w:eastAsia="pl-PL"/>
        </w:rPr>
      </w:pPr>
      <w:r w:rsidRPr="00360D16">
        <w:rPr>
          <w:rFonts w:ascii="Open Sans" w:hAnsi="Open Sans" w:cs="Open Sans"/>
          <w:color w:val="auto"/>
          <w:sz w:val="18"/>
          <w:szCs w:val="18"/>
          <w:lang w:eastAsia="pl-PL"/>
        </w:rPr>
        <w:t>§3</w:t>
      </w:r>
    </w:p>
    <w:p w14:paraId="344ED297" w14:textId="2FD5F27C" w:rsidR="00B27AE4" w:rsidRDefault="00B27AE4" w:rsidP="00B27AE4">
      <w:pPr>
        <w:pStyle w:val="Nagwek2"/>
        <w:spacing w:before="0" w:line="271" w:lineRule="auto"/>
        <w:jc w:val="center"/>
        <w:rPr>
          <w:rFonts w:ascii="Open Sans" w:hAnsi="Open Sans" w:cs="Open Sans"/>
          <w:color w:val="auto"/>
          <w:sz w:val="18"/>
          <w:szCs w:val="18"/>
          <w:lang w:eastAsia="pl-PL"/>
        </w:rPr>
      </w:pPr>
      <w:r w:rsidRPr="00360D16">
        <w:rPr>
          <w:rFonts w:ascii="Open Sans" w:hAnsi="Open Sans" w:cs="Open Sans"/>
          <w:color w:val="auto"/>
          <w:sz w:val="18"/>
          <w:szCs w:val="18"/>
          <w:lang w:eastAsia="pl-PL"/>
        </w:rPr>
        <w:t>SKŁADKA</w:t>
      </w:r>
    </w:p>
    <w:p w14:paraId="3DC444F5" w14:textId="77777777" w:rsidR="001E7725" w:rsidRPr="001E7725" w:rsidRDefault="001E7725" w:rsidP="001E7725">
      <w:pPr>
        <w:rPr>
          <w:lang w:eastAsia="pl-PL"/>
        </w:rPr>
      </w:pPr>
    </w:p>
    <w:p w14:paraId="6CFDB40B" w14:textId="77777777" w:rsidR="007650B6" w:rsidRPr="00360D16" w:rsidRDefault="007650B6" w:rsidP="00A76691">
      <w:pPr>
        <w:pStyle w:val="Akapitzlist"/>
        <w:numPr>
          <w:ilvl w:val="0"/>
          <w:numId w:val="30"/>
        </w:numPr>
        <w:spacing w:line="271" w:lineRule="auto"/>
        <w:ind w:left="0" w:hanging="426"/>
        <w:jc w:val="both"/>
        <w:rPr>
          <w:rFonts w:ascii="Open Sans" w:hAnsi="Open Sans" w:cs="Open Sans"/>
          <w:sz w:val="18"/>
          <w:szCs w:val="18"/>
          <w:lang w:eastAsia="pl-PL"/>
        </w:rPr>
      </w:pPr>
      <w:r w:rsidRPr="00360D16">
        <w:rPr>
          <w:rFonts w:ascii="Open Sans" w:hAnsi="Open Sans" w:cs="Open Sans"/>
          <w:sz w:val="18"/>
          <w:szCs w:val="18"/>
          <w:lang w:eastAsia="pl-PL"/>
        </w:rPr>
        <w:t>Stawki i składki (gdy brak stawki) wynikające z Oferty Wykonawcy obowiązywać będą przez cały okres realizacji Umowy.</w:t>
      </w:r>
    </w:p>
    <w:p w14:paraId="4EF1B901" w14:textId="737C9C04" w:rsidR="00B27AE4" w:rsidRPr="00360D16" w:rsidRDefault="00B27AE4" w:rsidP="00A76691">
      <w:pPr>
        <w:pStyle w:val="Akapitzlist"/>
        <w:numPr>
          <w:ilvl w:val="0"/>
          <w:numId w:val="30"/>
        </w:numPr>
        <w:spacing w:line="271" w:lineRule="auto"/>
        <w:ind w:left="0" w:hanging="426"/>
        <w:jc w:val="both"/>
        <w:rPr>
          <w:rFonts w:ascii="Open Sans" w:hAnsi="Open Sans" w:cs="Open Sans"/>
          <w:sz w:val="18"/>
          <w:szCs w:val="18"/>
          <w:lang w:eastAsia="pl-PL"/>
        </w:rPr>
      </w:pPr>
      <w:r w:rsidRPr="00360D16">
        <w:rPr>
          <w:rFonts w:ascii="Open Sans" w:hAnsi="Open Sans" w:cs="Open Sans"/>
          <w:sz w:val="18"/>
          <w:szCs w:val="18"/>
          <w:lang w:eastAsia="pl-PL"/>
        </w:rPr>
        <w:t xml:space="preserve">Składka </w:t>
      </w:r>
      <w:r w:rsidR="007650B6" w:rsidRPr="00360D16">
        <w:rPr>
          <w:rFonts w:ascii="Open Sans" w:hAnsi="Open Sans" w:cs="Open Sans"/>
          <w:sz w:val="18"/>
          <w:szCs w:val="18"/>
          <w:lang w:eastAsia="pl-PL"/>
        </w:rPr>
        <w:t xml:space="preserve">łączna </w:t>
      </w:r>
      <w:r w:rsidRPr="00360D16">
        <w:rPr>
          <w:rFonts w:ascii="Open Sans" w:hAnsi="Open Sans" w:cs="Open Sans"/>
          <w:sz w:val="18"/>
          <w:szCs w:val="18"/>
          <w:lang w:eastAsia="pl-PL"/>
        </w:rPr>
        <w:t>za wykonanie przedmiotu umowy</w:t>
      </w:r>
      <w:r w:rsidR="00D3192E" w:rsidRPr="00360D16">
        <w:rPr>
          <w:rFonts w:ascii="Open Sans" w:hAnsi="Open Sans" w:cs="Open Sans"/>
          <w:sz w:val="18"/>
          <w:szCs w:val="18"/>
          <w:lang w:eastAsia="pl-PL"/>
        </w:rPr>
        <w:t xml:space="preserve"> za cały okres realizacji umowy</w:t>
      </w:r>
      <w:r w:rsidRPr="00360D16">
        <w:rPr>
          <w:rFonts w:ascii="Open Sans" w:hAnsi="Open Sans" w:cs="Open Sans"/>
          <w:sz w:val="18"/>
          <w:szCs w:val="18"/>
          <w:lang w:eastAsia="pl-PL"/>
        </w:rPr>
        <w:t xml:space="preserve"> wynosi:</w:t>
      </w:r>
      <w:r w:rsidR="00D3192E" w:rsidRPr="00360D16">
        <w:rPr>
          <w:rFonts w:ascii="Open Sans" w:hAnsi="Open Sans" w:cs="Open Sans"/>
          <w:sz w:val="18"/>
          <w:szCs w:val="18"/>
          <w:lang w:eastAsia="pl-PL"/>
        </w:rPr>
        <w:t xml:space="preserve"> brutto ……………………………………………… zł, w tym VAT zwolniony.</w:t>
      </w:r>
    </w:p>
    <w:p w14:paraId="78EFC757" w14:textId="77777777" w:rsidR="0010402D" w:rsidRPr="008A4BBA" w:rsidRDefault="0010402D" w:rsidP="00A76691">
      <w:pPr>
        <w:pStyle w:val="Tekstpodstawowywcity"/>
        <w:numPr>
          <w:ilvl w:val="0"/>
          <w:numId w:val="30"/>
        </w:numPr>
        <w:spacing w:line="271" w:lineRule="auto"/>
        <w:ind w:left="0" w:hanging="426"/>
        <w:rPr>
          <w:rFonts w:ascii="Open Sans" w:hAnsi="Open Sans" w:cs="Open Sans"/>
          <w:sz w:val="18"/>
          <w:szCs w:val="18"/>
        </w:rPr>
      </w:pPr>
      <w:r w:rsidRPr="008A4BBA">
        <w:rPr>
          <w:rFonts w:ascii="Open Sans" w:hAnsi="Open Sans" w:cs="Open Sans"/>
          <w:sz w:val="18"/>
          <w:szCs w:val="18"/>
        </w:rPr>
        <w:t>Ostateczna składka może różnić się od składki zadeklarowanej w Ofercie Wykonawcy z uwagi na zwiększenie lub zmniejszenie floty Zamawiającego oraz różnice wynikające z wyceny pojazdów według wartości rynkowej w dniu wystawiania dokumentu ubezpieczenia, stanowiącej sumę ubezpieczenia autocasco.</w:t>
      </w:r>
    </w:p>
    <w:p w14:paraId="320B5CB1" w14:textId="0937BD88" w:rsidR="0010402D" w:rsidRPr="008A4BBA" w:rsidRDefault="0010402D" w:rsidP="00A76691">
      <w:pPr>
        <w:pStyle w:val="Tekstpodstawowywcity"/>
        <w:numPr>
          <w:ilvl w:val="0"/>
          <w:numId w:val="30"/>
        </w:numPr>
        <w:spacing w:line="271" w:lineRule="auto"/>
        <w:ind w:left="0" w:hanging="426"/>
        <w:rPr>
          <w:rFonts w:ascii="Open Sans" w:hAnsi="Open Sans" w:cs="Open Sans"/>
          <w:sz w:val="18"/>
          <w:szCs w:val="18"/>
        </w:rPr>
      </w:pPr>
      <w:r w:rsidRPr="008A4BBA">
        <w:rPr>
          <w:rFonts w:ascii="Open Sans" w:hAnsi="Open Sans" w:cs="Open Sans"/>
          <w:sz w:val="18"/>
          <w:szCs w:val="18"/>
        </w:rPr>
        <w:t>Dla pojazdów, w posiadanie których Zamawiający wejdzie w trakcie terminu realizacji Umowy zastosowanie będą mieć stawki lub składki podane w Ofercie Wykonawcy dla innych pojazdów o podobnym rodzaju.</w:t>
      </w:r>
    </w:p>
    <w:p w14:paraId="053AD997" w14:textId="77777777" w:rsidR="0010402D" w:rsidRPr="00360D16" w:rsidRDefault="0010402D" w:rsidP="00A76691">
      <w:pPr>
        <w:pStyle w:val="Tekstpodstawowywcity"/>
        <w:numPr>
          <w:ilvl w:val="0"/>
          <w:numId w:val="30"/>
        </w:numPr>
        <w:spacing w:line="271" w:lineRule="auto"/>
        <w:ind w:left="0" w:hanging="426"/>
        <w:rPr>
          <w:rFonts w:ascii="Open Sans" w:hAnsi="Open Sans" w:cs="Open Sans"/>
          <w:sz w:val="18"/>
          <w:szCs w:val="18"/>
        </w:rPr>
      </w:pPr>
      <w:r w:rsidRPr="00360D16">
        <w:rPr>
          <w:rFonts w:ascii="Open Sans" w:hAnsi="Open Sans" w:cs="Open Sans"/>
          <w:sz w:val="18"/>
          <w:szCs w:val="18"/>
        </w:rPr>
        <w:t>W przypadku doubezpieczenia, uzupełnienia lub podwyższenia sumy ubezpieczenia lub limitu odpowiedzialności w okresie ubezpieczenia, zastosowanie mieć będą warunki umowy oraz stopy składek (stawki) obowiązujące w umowie ubezpieczenia, bez stosowania zasady składki minimalnej dla każdej polisy. Postanowienie nie ma zastosowania do przypadków uregulowanych w art. 816 Kodeksu cywilnego.</w:t>
      </w:r>
    </w:p>
    <w:p w14:paraId="2A534683" w14:textId="77777777" w:rsidR="00B27AE4" w:rsidRPr="00360D16" w:rsidRDefault="00B27AE4" w:rsidP="00B27AE4">
      <w:pPr>
        <w:pStyle w:val="Akapitzlist"/>
        <w:spacing w:line="271" w:lineRule="auto"/>
        <w:ind w:left="0"/>
        <w:jc w:val="both"/>
        <w:rPr>
          <w:rFonts w:ascii="Open Sans" w:hAnsi="Open Sans" w:cs="Open Sans"/>
          <w:sz w:val="18"/>
          <w:szCs w:val="18"/>
          <w:lang w:eastAsia="pl-PL"/>
        </w:rPr>
      </w:pPr>
    </w:p>
    <w:p w14:paraId="41E435D8" w14:textId="77777777" w:rsidR="00694286" w:rsidRPr="000827B5" w:rsidRDefault="00694286" w:rsidP="00694286">
      <w:pPr>
        <w:pStyle w:val="Nagwek2"/>
        <w:spacing w:before="0" w:line="271" w:lineRule="auto"/>
        <w:jc w:val="center"/>
        <w:rPr>
          <w:rFonts w:ascii="Open Sans" w:hAnsi="Open Sans" w:cs="Open Sans"/>
          <w:color w:val="auto"/>
          <w:sz w:val="18"/>
          <w:szCs w:val="18"/>
          <w:lang w:eastAsia="pl-PL"/>
        </w:rPr>
      </w:pPr>
      <w:bookmarkStart w:id="1" w:name="_Hlk120784281"/>
      <w:r w:rsidRPr="000827B5">
        <w:rPr>
          <w:rFonts w:ascii="Open Sans" w:hAnsi="Open Sans" w:cs="Open Sans"/>
          <w:color w:val="auto"/>
          <w:sz w:val="18"/>
          <w:szCs w:val="18"/>
          <w:lang w:eastAsia="pl-PL"/>
        </w:rPr>
        <w:t>§4</w:t>
      </w:r>
    </w:p>
    <w:p w14:paraId="6AF2672D" w14:textId="77777777" w:rsidR="00694286" w:rsidRPr="000827B5" w:rsidRDefault="00694286" w:rsidP="00694286">
      <w:pPr>
        <w:spacing w:line="271" w:lineRule="auto"/>
        <w:jc w:val="center"/>
        <w:rPr>
          <w:rFonts w:ascii="Open Sans" w:hAnsi="Open Sans" w:cs="Open Sans"/>
          <w:sz w:val="18"/>
          <w:szCs w:val="18"/>
          <w:lang w:eastAsia="pl-PL"/>
        </w:rPr>
      </w:pPr>
      <w:r w:rsidRPr="000827B5">
        <w:rPr>
          <w:rFonts w:ascii="Open Sans" w:hAnsi="Open Sans" w:cs="Open Sans"/>
          <w:sz w:val="18"/>
          <w:szCs w:val="18"/>
          <w:lang w:eastAsia="pl-PL"/>
        </w:rPr>
        <w:t>KLAUZULA WALORYZACYJNA</w:t>
      </w:r>
    </w:p>
    <w:p w14:paraId="706D0821" w14:textId="77777777" w:rsidR="00694286" w:rsidRPr="000827B5" w:rsidRDefault="00694286" w:rsidP="00694286">
      <w:pPr>
        <w:spacing w:line="271" w:lineRule="auto"/>
        <w:jc w:val="center"/>
        <w:rPr>
          <w:rFonts w:ascii="Open Sans" w:hAnsi="Open Sans" w:cs="Open Sans"/>
          <w:sz w:val="18"/>
          <w:szCs w:val="18"/>
          <w:lang w:eastAsia="pl-PL"/>
        </w:rPr>
      </w:pPr>
    </w:p>
    <w:p w14:paraId="21DDD1A7" w14:textId="77777777" w:rsidR="00694286" w:rsidRPr="000827B5" w:rsidRDefault="00694286" w:rsidP="00694286">
      <w:pPr>
        <w:pStyle w:val="Akapitzlist"/>
        <w:numPr>
          <w:ilvl w:val="0"/>
          <w:numId w:val="31"/>
        </w:numPr>
        <w:suppressAutoHyphens w:val="0"/>
        <w:spacing w:line="264" w:lineRule="auto"/>
        <w:ind w:left="0" w:hanging="426"/>
        <w:jc w:val="both"/>
        <w:rPr>
          <w:rFonts w:ascii="Open Sans" w:hAnsi="Open Sans" w:cs="Open Sans"/>
          <w:sz w:val="20"/>
          <w:szCs w:val="20"/>
        </w:rPr>
      </w:pPr>
      <w:r w:rsidRPr="000827B5">
        <w:rPr>
          <w:rFonts w:ascii="Open Sans" w:hAnsi="Open Sans" w:cs="Open Sans"/>
          <w:sz w:val="18"/>
          <w:szCs w:val="18"/>
          <w:lang w:eastAsia="pl-PL"/>
        </w:rPr>
        <w:t>Zamawiający dopuszcza możliwość zmiany wysokości wynagrodzenia całkowitego jeżeli wskaźnik zmiany cen towarów i usług konsumpcyjnych ustalany przez Prezesa Głównego Urzędu Statystycznego i ogłaszanego w Dzienniku Urzędowym RP „Monitor Polski” (Wskaźnik) ulegnie zmianie o co najmniej 10% w okresie kolejnych 6 miesięcy od pierwszego dnia obowiązywania umowy.</w:t>
      </w:r>
    </w:p>
    <w:p w14:paraId="55C0AA4A" w14:textId="77777777" w:rsidR="00694286" w:rsidRPr="000827B5" w:rsidRDefault="00694286" w:rsidP="00694286">
      <w:pPr>
        <w:pStyle w:val="Akapitzlist"/>
        <w:numPr>
          <w:ilvl w:val="0"/>
          <w:numId w:val="31"/>
        </w:numPr>
        <w:suppressAutoHyphens w:val="0"/>
        <w:spacing w:line="264" w:lineRule="auto"/>
        <w:ind w:left="0" w:hanging="426"/>
        <w:jc w:val="both"/>
        <w:rPr>
          <w:rFonts w:ascii="Open Sans" w:hAnsi="Open Sans" w:cs="Open Sans"/>
          <w:sz w:val="20"/>
          <w:szCs w:val="20"/>
        </w:rPr>
      </w:pPr>
      <w:r w:rsidRPr="000827B5">
        <w:rPr>
          <w:rFonts w:ascii="Open Sans" w:hAnsi="Open Sans" w:cs="Open Sans"/>
          <w:sz w:val="18"/>
          <w:szCs w:val="18"/>
          <w:lang w:eastAsia="pl-PL"/>
        </w:rPr>
        <w:t xml:space="preserve">Pierwsza zmiana będzie możliwa nie wcześniej niż po upływie 6 miesięcy od pierwszego dnia obowiązywania umowy i będzie wyliczona jako średnia arytmetyczna za ten okres, o ile Wykonawca lub Zamawiający wystąpi z wnioskiem o zmianę. </w:t>
      </w:r>
    </w:p>
    <w:p w14:paraId="5B51C2AE" w14:textId="77777777" w:rsidR="00694286" w:rsidRPr="000827B5" w:rsidRDefault="00694286" w:rsidP="00694286">
      <w:pPr>
        <w:pStyle w:val="Akapitzlist"/>
        <w:numPr>
          <w:ilvl w:val="0"/>
          <w:numId w:val="31"/>
        </w:numPr>
        <w:suppressAutoHyphens w:val="0"/>
        <w:spacing w:line="264" w:lineRule="auto"/>
        <w:ind w:left="0" w:hanging="426"/>
        <w:jc w:val="both"/>
        <w:rPr>
          <w:rFonts w:ascii="Open Sans" w:hAnsi="Open Sans" w:cs="Open Sans"/>
          <w:sz w:val="20"/>
          <w:szCs w:val="20"/>
        </w:rPr>
      </w:pPr>
      <w:r w:rsidRPr="000827B5">
        <w:rPr>
          <w:rFonts w:ascii="Open Sans" w:hAnsi="Open Sans" w:cs="Open Sans"/>
          <w:sz w:val="18"/>
          <w:szCs w:val="18"/>
          <w:lang w:eastAsia="pl-PL"/>
        </w:rPr>
        <w:t>Wysokość dodatkowego wynagrodzenia dla Wykonawcy zostanie ustalona najpóźniej w ciągu 30 dni od zakończenia trwania umowy tj. do 30.01.2024 r.</w:t>
      </w:r>
    </w:p>
    <w:p w14:paraId="6AA67955" w14:textId="77777777" w:rsidR="00694286" w:rsidRPr="000827B5" w:rsidRDefault="00694286" w:rsidP="00694286">
      <w:pPr>
        <w:pStyle w:val="Akapitzlist"/>
        <w:numPr>
          <w:ilvl w:val="0"/>
          <w:numId w:val="31"/>
        </w:numPr>
        <w:spacing w:line="271" w:lineRule="auto"/>
        <w:ind w:left="0" w:hanging="426"/>
        <w:jc w:val="both"/>
        <w:rPr>
          <w:rFonts w:ascii="Open Sans" w:hAnsi="Open Sans" w:cs="Open Sans"/>
          <w:sz w:val="18"/>
          <w:szCs w:val="18"/>
          <w:lang w:eastAsia="pl-PL"/>
        </w:rPr>
      </w:pPr>
      <w:r w:rsidRPr="000827B5">
        <w:rPr>
          <w:rFonts w:ascii="Open Sans" w:hAnsi="Open Sans" w:cs="Open Sans"/>
          <w:sz w:val="18"/>
          <w:szCs w:val="18"/>
          <w:lang w:eastAsia="pl-PL"/>
        </w:rPr>
        <w:lastRenderedPageBreak/>
        <w:t xml:space="preserve">Kolejna waloryzacja będzie możliwa po upływie 6 miesięcy od poprzedniej waloryzacji i będzie wyliczana jako średnia arytmetyczna ze Wskaźnika za okres, który upłynął od poprzedniej waloryzacji. </w:t>
      </w:r>
    </w:p>
    <w:bookmarkEnd w:id="1"/>
    <w:p w14:paraId="0F898FD8" w14:textId="77777777" w:rsidR="00694286" w:rsidRPr="000827B5" w:rsidRDefault="00694286" w:rsidP="00694286">
      <w:pPr>
        <w:pStyle w:val="Akapitzlist"/>
        <w:numPr>
          <w:ilvl w:val="0"/>
          <w:numId w:val="31"/>
        </w:numPr>
        <w:suppressAutoHyphens w:val="0"/>
        <w:spacing w:line="264" w:lineRule="auto"/>
        <w:ind w:left="0" w:hanging="426"/>
        <w:jc w:val="both"/>
        <w:rPr>
          <w:rFonts w:ascii="Open Sans" w:hAnsi="Open Sans" w:cs="Open Sans"/>
          <w:sz w:val="20"/>
          <w:szCs w:val="20"/>
        </w:rPr>
      </w:pPr>
      <w:r w:rsidRPr="000827B5">
        <w:rPr>
          <w:rFonts w:ascii="Open Sans" w:hAnsi="Open Sans" w:cs="Open Sans"/>
          <w:sz w:val="18"/>
          <w:szCs w:val="18"/>
          <w:lang w:eastAsia="pl-PL"/>
        </w:rPr>
        <w:t>Łączna wartość korekt dla oddania wzrostu cen, począwszy od 01.07.2023 r. do czasu zakończenia realizacji umowy, wynikających z niniejszego wskaźnika, nie może przekroczyć limitu +2% całkowitego wynagrodzenia Wykonawcy – powyżej tego limitu waloryzacja nie będzie miała zastosowania.</w:t>
      </w:r>
    </w:p>
    <w:p w14:paraId="0EC315D6" w14:textId="77777777" w:rsidR="00B27AE4" w:rsidRPr="00360D16" w:rsidRDefault="00B27AE4" w:rsidP="00B27AE4">
      <w:pPr>
        <w:pStyle w:val="Akapitzlist"/>
        <w:spacing w:line="271" w:lineRule="auto"/>
        <w:ind w:left="0"/>
        <w:rPr>
          <w:rFonts w:ascii="Open Sans" w:hAnsi="Open Sans" w:cs="Open Sans"/>
          <w:b/>
          <w:bCs/>
          <w:sz w:val="18"/>
          <w:szCs w:val="18"/>
          <w:lang w:eastAsia="pl-PL"/>
        </w:rPr>
      </w:pPr>
    </w:p>
    <w:p w14:paraId="6D295F9F" w14:textId="77777777" w:rsidR="00B27AE4" w:rsidRPr="00360D16" w:rsidRDefault="00B27AE4" w:rsidP="00B27AE4">
      <w:pPr>
        <w:pStyle w:val="Nagwek2"/>
        <w:spacing w:before="0" w:line="271" w:lineRule="auto"/>
        <w:jc w:val="center"/>
        <w:rPr>
          <w:rFonts w:ascii="Open Sans" w:hAnsi="Open Sans" w:cs="Open Sans"/>
          <w:color w:val="auto"/>
          <w:sz w:val="18"/>
          <w:szCs w:val="18"/>
          <w:lang w:eastAsia="pl-PL"/>
        </w:rPr>
      </w:pPr>
      <w:r w:rsidRPr="00360D16">
        <w:rPr>
          <w:rFonts w:ascii="Open Sans" w:hAnsi="Open Sans" w:cs="Open Sans"/>
          <w:color w:val="auto"/>
          <w:sz w:val="18"/>
          <w:szCs w:val="18"/>
          <w:lang w:eastAsia="pl-PL"/>
        </w:rPr>
        <w:t>§5</w:t>
      </w:r>
    </w:p>
    <w:p w14:paraId="67464F65" w14:textId="7B5BB8EA" w:rsidR="00B27AE4" w:rsidRDefault="00B27AE4" w:rsidP="00B27AE4">
      <w:pPr>
        <w:pStyle w:val="Nagwek2"/>
        <w:spacing w:before="0" w:line="271" w:lineRule="auto"/>
        <w:jc w:val="center"/>
        <w:rPr>
          <w:rFonts w:ascii="Open Sans" w:hAnsi="Open Sans" w:cs="Open Sans"/>
          <w:color w:val="auto"/>
          <w:sz w:val="18"/>
          <w:szCs w:val="18"/>
          <w:lang w:eastAsia="pl-PL"/>
        </w:rPr>
      </w:pPr>
      <w:r w:rsidRPr="00360D16">
        <w:rPr>
          <w:rFonts w:ascii="Open Sans" w:hAnsi="Open Sans" w:cs="Open Sans"/>
          <w:color w:val="auto"/>
          <w:sz w:val="18"/>
          <w:szCs w:val="18"/>
          <w:lang w:eastAsia="pl-PL"/>
        </w:rPr>
        <w:t>ROZLICZENIA</w:t>
      </w:r>
    </w:p>
    <w:p w14:paraId="08D1EDDC" w14:textId="77777777" w:rsidR="009B3D3D" w:rsidRPr="009B3D3D" w:rsidRDefault="009B3D3D" w:rsidP="009B3D3D">
      <w:pPr>
        <w:rPr>
          <w:lang w:eastAsia="pl-PL"/>
        </w:rPr>
      </w:pPr>
    </w:p>
    <w:p w14:paraId="48323BC7" w14:textId="78016247" w:rsidR="00611454" w:rsidRDefault="00611454" w:rsidP="00611454">
      <w:pPr>
        <w:pStyle w:val="Akapitzlist"/>
        <w:numPr>
          <w:ilvl w:val="0"/>
          <w:numId w:val="14"/>
        </w:numPr>
        <w:suppressAutoHyphens w:val="0"/>
        <w:spacing w:line="271" w:lineRule="auto"/>
        <w:ind w:left="0"/>
        <w:jc w:val="both"/>
        <w:rPr>
          <w:rFonts w:ascii="Open Sans" w:hAnsi="Open Sans" w:cs="Open Sans"/>
          <w:sz w:val="18"/>
          <w:szCs w:val="18"/>
          <w:lang w:eastAsia="pl-PL"/>
        </w:rPr>
      </w:pPr>
      <w:bookmarkStart w:id="2" w:name="_Hlk117786810"/>
      <w:r w:rsidRPr="009A7D79">
        <w:rPr>
          <w:rFonts w:ascii="Open Sans" w:hAnsi="Open Sans" w:cs="Open Sans"/>
          <w:sz w:val="18"/>
          <w:szCs w:val="18"/>
          <w:lang w:eastAsia="pl-PL"/>
        </w:rPr>
        <w:t>Płatność składki dokon</w:t>
      </w:r>
      <w:r w:rsidR="009C4570">
        <w:rPr>
          <w:rFonts w:ascii="Open Sans" w:hAnsi="Open Sans" w:cs="Open Sans"/>
          <w:sz w:val="18"/>
          <w:szCs w:val="18"/>
          <w:lang w:eastAsia="pl-PL"/>
        </w:rPr>
        <w:t>ana</w:t>
      </w:r>
      <w:r w:rsidRPr="009A7D79">
        <w:rPr>
          <w:rFonts w:ascii="Open Sans" w:hAnsi="Open Sans" w:cs="Open Sans"/>
          <w:sz w:val="18"/>
          <w:szCs w:val="18"/>
          <w:lang w:eastAsia="pl-PL"/>
        </w:rPr>
        <w:t xml:space="preserve"> będzie przelewem</w:t>
      </w:r>
      <w:r>
        <w:rPr>
          <w:rFonts w:ascii="Open Sans" w:hAnsi="Open Sans" w:cs="Open Sans"/>
          <w:sz w:val="18"/>
          <w:szCs w:val="18"/>
          <w:lang w:eastAsia="pl-PL"/>
        </w:rPr>
        <w:t xml:space="preserve"> jednorazowo</w:t>
      </w:r>
      <w:r w:rsidR="009C4570">
        <w:rPr>
          <w:rFonts w:ascii="Open Sans" w:hAnsi="Open Sans" w:cs="Open Sans"/>
          <w:sz w:val="18"/>
          <w:szCs w:val="18"/>
          <w:lang w:eastAsia="pl-PL"/>
        </w:rPr>
        <w:t>.</w:t>
      </w:r>
    </w:p>
    <w:p w14:paraId="530EAF6D" w14:textId="10811F57" w:rsidR="00611454" w:rsidRPr="00611454" w:rsidRDefault="009B3D3D" w:rsidP="009C4570">
      <w:pPr>
        <w:pStyle w:val="Akapitzlist"/>
        <w:numPr>
          <w:ilvl w:val="0"/>
          <w:numId w:val="14"/>
        </w:numPr>
        <w:suppressAutoHyphens w:val="0"/>
        <w:spacing w:line="271" w:lineRule="auto"/>
        <w:ind w:left="0"/>
        <w:jc w:val="both"/>
        <w:rPr>
          <w:rFonts w:ascii="Open Sans" w:hAnsi="Open Sans" w:cs="Open Sans"/>
          <w:sz w:val="18"/>
          <w:szCs w:val="18"/>
          <w:lang w:eastAsia="pl-PL"/>
        </w:rPr>
      </w:pPr>
      <w:r>
        <w:rPr>
          <w:rFonts w:ascii="Open Sans" w:hAnsi="Open Sans" w:cs="Open Sans"/>
          <w:sz w:val="18"/>
          <w:szCs w:val="18"/>
          <w:lang w:eastAsia="pl-PL"/>
        </w:rPr>
        <w:t xml:space="preserve">Zamawiający zapłaci składkę ubezpieczeniową w łącznej wysokości……………. (słownie złotych…………………………….) </w:t>
      </w:r>
      <w:r w:rsidR="009C4570">
        <w:rPr>
          <w:rFonts w:ascii="Open Sans" w:hAnsi="Open Sans" w:cs="Open Sans"/>
          <w:sz w:val="18"/>
          <w:szCs w:val="18"/>
          <w:lang w:eastAsia="pl-PL"/>
        </w:rPr>
        <w:t>do dnia</w:t>
      </w:r>
      <w:r w:rsidR="00611454" w:rsidRPr="00611454">
        <w:rPr>
          <w:rFonts w:ascii="Open Sans" w:hAnsi="Open Sans" w:cs="Open Sans"/>
          <w:sz w:val="18"/>
          <w:szCs w:val="18"/>
          <w:lang w:eastAsia="pl-PL"/>
        </w:rPr>
        <w:t xml:space="preserve"> 28.02.2023 r.</w:t>
      </w:r>
    </w:p>
    <w:bookmarkEnd w:id="2"/>
    <w:p w14:paraId="0DCA2898" w14:textId="157A02A5" w:rsidR="00B27AE4" w:rsidRPr="00360D16" w:rsidRDefault="00B27AE4" w:rsidP="00B27AE4">
      <w:pPr>
        <w:pStyle w:val="Akapitzlist"/>
        <w:numPr>
          <w:ilvl w:val="0"/>
          <w:numId w:val="14"/>
        </w:numPr>
        <w:suppressAutoHyphens w:val="0"/>
        <w:spacing w:line="271" w:lineRule="auto"/>
        <w:ind w:left="0"/>
        <w:jc w:val="both"/>
        <w:rPr>
          <w:rFonts w:ascii="Open Sans" w:hAnsi="Open Sans" w:cs="Open Sans"/>
          <w:sz w:val="18"/>
          <w:szCs w:val="18"/>
          <w:lang w:eastAsia="pl-PL"/>
        </w:rPr>
      </w:pPr>
      <w:r w:rsidRPr="00360D16">
        <w:rPr>
          <w:rFonts w:ascii="Open Sans" w:hAnsi="Open Sans" w:cs="Open Sans"/>
          <w:sz w:val="18"/>
          <w:szCs w:val="18"/>
          <w:lang w:eastAsia="pl-PL"/>
        </w:rPr>
        <w:t>Składka za ubezpieczenie płatna będzie przez Ubezpieczającego przelewem na rachunek bankowy Wykonawcy</w:t>
      </w:r>
      <w:r w:rsidR="00262BFF">
        <w:rPr>
          <w:rFonts w:ascii="Open Sans" w:hAnsi="Open Sans" w:cs="Open Sans"/>
          <w:sz w:val="18"/>
          <w:szCs w:val="18"/>
          <w:lang w:eastAsia="pl-PL"/>
        </w:rPr>
        <w:t>.</w:t>
      </w:r>
    </w:p>
    <w:p w14:paraId="0E20CBE1" w14:textId="7806A0D6" w:rsidR="00162380" w:rsidRPr="00360D16" w:rsidRDefault="00162380" w:rsidP="00162380">
      <w:pPr>
        <w:pStyle w:val="Akapitzlist"/>
        <w:numPr>
          <w:ilvl w:val="0"/>
          <w:numId w:val="14"/>
        </w:numPr>
        <w:suppressAutoHyphens w:val="0"/>
        <w:spacing w:line="271" w:lineRule="auto"/>
        <w:ind w:left="0"/>
        <w:jc w:val="both"/>
        <w:rPr>
          <w:rFonts w:ascii="Open Sans" w:hAnsi="Open Sans" w:cs="Open Sans"/>
          <w:sz w:val="18"/>
          <w:szCs w:val="18"/>
          <w:lang w:eastAsia="pl-PL"/>
        </w:rPr>
      </w:pPr>
      <w:r w:rsidRPr="00360D16">
        <w:rPr>
          <w:rFonts w:ascii="Open Sans" w:hAnsi="Open Sans" w:cs="Open Sans"/>
          <w:sz w:val="18"/>
          <w:szCs w:val="18"/>
          <w:lang w:eastAsia="pl-PL"/>
        </w:rPr>
        <w:t>Za datę prawidłowego opłacenia składki ubezpieczeniowej uznaje się datę złożenia przekazu pocztowego lub dyspozycji realizacji przelewu bankowego, bez względu na jego formę (pisemną lub elektroniczną), kwoty należnej z tytułu opłaty składki ubezpieczeniowej, pod warunkiem, że na rachunku Ubezpieczającego znajdowała się wystarczająca ilość środków płatniczych.</w:t>
      </w:r>
    </w:p>
    <w:p w14:paraId="1B3A3AB3" w14:textId="6004D617" w:rsidR="00162380" w:rsidRPr="00360D16" w:rsidRDefault="00162380" w:rsidP="00162380">
      <w:pPr>
        <w:pStyle w:val="Akapitzlist"/>
        <w:numPr>
          <w:ilvl w:val="0"/>
          <w:numId w:val="14"/>
        </w:numPr>
        <w:suppressAutoHyphens w:val="0"/>
        <w:spacing w:line="271" w:lineRule="auto"/>
        <w:ind w:left="0"/>
        <w:jc w:val="both"/>
        <w:rPr>
          <w:rFonts w:ascii="Open Sans" w:hAnsi="Open Sans" w:cs="Open Sans"/>
          <w:sz w:val="18"/>
          <w:szCs w:val="18"/>
          <w:lang w:eastAsia="pl-PL"/>
        </w:rPr>
      </w:pPr>
      <w:r w:rsidRPr="00360D16">
        <w:rPr>
          <w:rFonts w:ascii="Open Sans" w:hAnsi="Open Sans" w:cs="Open Sans"/>
          <w:sz w:val="18"/>
          <w:szCs w:val="18"/>
          <w:lang w:eastAsia="pl-PL"/>
        </w:rPr>
        <w:t>Niezależnie od ustalonego w umowie ubezpieczenia terminu zapłaty składki, odpowiedzialność ubezpieczyciela rozpoczyna się z chwilą określoną w umowie ubezpieczenia jako początek okresu ubezpieczenia.</w:t>
      </w:r>
    </w:p>
    <w:p w14:paraId="23EAB534" w14:textId="01E4069B" w:rsidR="00162380" w:rsidRPr="00360D16" w:rsidRDefault="00162380" w:rsidP="00162380">
      <w:pPr>
        <w:pStyle w:val="Akapitzlist"/>
        <w:numPr>
          <w:ilvl w:val="0"/>
          <w:numId w:val="14"/>
        </w:numPr>
        <w:suppressAutoHyphens w:val="0"/>
        <w:spacing w:line="271" w:lineRule="auto"/>
        <w:ind w:left="0"/>
        <w:jc w:val="both"/>
        <w:rPr>
          <w:rFonts w:ascii="Open Sans" w:hAnsi="Open Sans" w:cs="Open Sans"/>
          <w:sz w:val="18"/>
          <w:szCs w:val="18"/>
          <w:lang w:eastAsia="pl-PL"/>
        </w:rPr>
      </w:pPr>
      <w:r w:rsidRPr="00360D16">
        <w:rPr>
          <w:rFonts w:ascii="Open Sans" w:hAnsi="Open Sans" w:cs="Open Sans"/>
          <w:sz w:val="18"/>
          <w:szCs w:val="18"/>
          <w:lang w:eastAsia="pl-PL"/>
        </w:rPr>
        <w:t>Nieopłacenie przez Zamawiającego składki z polisy w terminie przewidzianym w umowie ubezpieczenia nie powoduje ustania odpowiedzialności Wykonawcy. Wykonawca zobowiązany jest do powiadomienia Zmawiającego na piśmie o braku zapłaty składki z wyznaczeniem terminu jej płatności.</w:t>
      </w:r>
    </w:p>
    <w:p w14:paraId="155DB3FE" w14:textId="78BA6338" w:rsidR="008A58F1" w:rsidRPr="00360D16" w:rsidRDefault="008A58F1" w:rsidP="008A58F1">
      <w:pPr>
        <w:pStyle w:val="Akapitzlist"/>
        <w:numPr>
          <w:ilvl w:val="0"/>
          <w:numId w:val="14"/>
        </w:numPr>
        <w:suppressAutoHyphens w:val="0"/>
        <w:spacing w:line="271" w:lineRule="auto"/>
        <w:ind w:left="0"/>
        <w:jc w:val="both"/>
        <w:rPr>
          <w:rFonts w:ascii="Open Sans" w:hAnsi="Open Sans" w:cs="Open Sans"/>
          <w:sz w:val="18"/>
          <w:szCs w:val="18"/>
          <w:lang w:eastAsia="pl-PL"/>
        </w:rPr>
      </w:pPr>
      <w:r w:rsidRPr="00360D16">
        <w:rPr>
          <w:rFonts w:ascii="Open Sans" w:hAnsi="Open Sans" w:cs="Open Sans"/>
          <w:sz w:val="18"/>
          <w:szCs w:val="18"/>
        </w:rPr>
        <w:t xml:space="preserve">W przypadku zmniejszenia (w okresie ubezpieczenia) sumy ubezpieczenia wynikającego z jej redukcji o wypłacone odszkodowanie, na wniosek Zamawiającego (za zgodą Wykonawcy) oraz za dodatkową składką Wykonawca przywróci pierwotną wysokość sumy ubezpieczenia. </w:t>
      </w:r>
    </w:p>
    <w:p w14:paraId="7E65FBC7" w14:textId="77777777" w:rsidR="00162380" w:rsidRPr="00360D16" w:rsidRDefault="00162380" w:rsidP="00162380">
      <w:pPr>
        <w:pStyle w:val="Akapitzlist"/>
        <w:numPr>
          <w:ilvl w:val="0"/>
          <w:numId w:val="14"/>
        </w:numPr>
        <w:suppressAutoHyphens w:val="0"/>
        <w:spacing w:line="271" w:lineRule="auto"/>
        <w:ind w:left="0"/>
        <w:jc w:val="both"/>
        <w:rPr>
          <w:rFonts w:ascii="Open Sans" w:hAnsi="Open Sans" w:cs="Open Sans"/>
          <w:sz w:val="18"/>
          <w:szCs w:val="18"/>
          <w:lang w:eastAsia="pl-PL"/>
        </w:rPr>
      </w:pPr>
      <w:r w:rsidRPr="00360D16">
        <w:rPr>
          <w:rFonts w:ascii="Open Sans" w:hAnsi="Open Sans" w:cs="Open Sans"/>
          <w:sz w:val="18"/>
          <w:szCs w:val="18"/>
          <w:lang w:eastAsia="pl-PL"/>
        </w:rPr>
        <w:t xml:space="preserve"> W przypadku doubezpieczenia, uzupełnienia lub podwyższenia sumy ubezpieczenia lub limitu odpowiedzialności w okresie ubezpieczenia, zastosowanie mieć będą warunki umowy oraz stopy składek (stawki) obowiązujące w umowie ubezpieczenia, bez stosowania zasady składki minimalnej dla każdej polisy. Postanowienie nie ma zastosowania do przypadków uregulowanych w art. 816 Kodeksu cywilnego.</w:t>
      </w:r>
    </w:p>
    <w:p w14:paraId="2978ED57" w14:textId="77777777" w:rsidR="00162380" w:rsidRPr="00360D16" w:rsidRDefault="00162380" w:rsidP="00162380">
      <w:pPr>
        <w:pStyle w:val="Akapitzlist"/>
        <w:numPr>
          <w:ilvl w:val="0"/>
          <w:numId w:val="14"/>
        </w:numPr>
        <w:suppressAutoHyphens w:val="0"/>
        <w:spacing w:line="271" w:lineRule="auto"/>
        <w:ind w:left="0"/>
        <w:jc w:val="both"/>
        <w:rPr>
          <w:rFonts w:ascii="Open Sans" w:hAnsi="Open Sans" w:cs="Open Sans"/>
          <w:sz w:val="18"/>
          <w:szCs w:val="18"/>
          <w:lang w:eastAsia="pl-PL"/>
        </w:rPr>
      </w:pPr>
      <w:r w:rsidRPr="00360D16">
        <w:rPr>
          <w:rFonts w:ascii="Open Sans" w:hAnsi="Open Sans" w:cs="Open Sans"/>
          <w:sz w:val="18"/>
          <w:szCs w:val="18"/>
          <w:lang w:eastAsia="pl-PL"/>
        </w:rPr>
        <w:t>Wszelkie płatności powstałe na tle niniejszej umowy ubezpieczenia (w tym wynikające ze zwrotu składek oraz innych rozliczeń) dokonywane będą proporcjonalnie do ilości dni udzielonej ochrony ubezpieczeniowej.</w:t>
      </w:r>
    </w:p>
    <w:p w14:paraId="2942577D" w14:textId="77777777" w:rsidR="00B27AE4" w:rsidRPr="00360D16" w:rsidRDefault="00B27AE4" w:rsidP="00B27AE4">
      <w:pPr>
        <w:pStyle w:val="Akapitzlist"/>
        <w:numPr>
          <w:ilvl w:val="0"/>
          <w:numId w:val="14"/>
        </w:numPr>
        <w:suppressAutoHyphens w:val="0"/>
        <w:spacing w:line="271" w:lineRule="auto"/>
        <w:ind w:left="0"/>
        <w:jc w:val="both"/>
        <w:rPr>
          <w:rFonts w:ascii="Open Sans" w:hAnsi="Open Sans" w:cs="Open Sans"/>
          <w:sz w:val="18"/>
          <w:szCs w:val="18"/>
          <w:lang w:eastAsia="pl-PL"/>
        </w:rPr>
      </w:pPr>
      <w:r w:rsidRPr="00360D16">
        <w:rPr>
          <w:rFonts w:ascii="Open Sans" w:hAnsi="Open Sans" w:cs="Open Sans"/>
          <w:sz w:val="18"/>
          <w:szCs w:val="18"/>
          <w:lang w:eastAsia="pl-PL"/>
        </w:rPr>
        <w:t>Bez pisemnej zgody Ubezpieczającego, Wykonawcy nie wolno dokonywać cesji wierzytelności wynikających z umowy na rzecz osób trzecich.</w:t>
      </w:r>
    </w:p>
    <w:p w14:paraId="712324DB" w14:textId="77777777" w:rsidR="00B27AE4" w:rsidRPr="00360D16" w:rsidRDefault="00B27AE4" w:rsidP="00B27AE4">
      <w:pPr>
        <w:pStyle w:val="Akapitzlist"/>
        <w:spacing w:line="271" w:lineRule="auto"/>
        <w:ind w:left="0"/>
        <w:jc w:val="both"/>
        <w:rPr>
          <w:rFonts w:ascii="Open Sans" w:hAnsi="Open Sans" w:cs="Open Sans"/>
          <w:sz w:val="18"/>
          <w:szCs w:val="18"/>
          <w:lang w:eastAsia="pl-PL"/>
        </w:rPr>
      </w:pPr>
    </w:p>
    <w:p w14:paraId="6C49EC94" w14:textId="77777777" w:rsidR="00B27AE4" w:rsidRPr="00360D16" w:rsidRDefault="00B27AE4" w:rsidP="00B27AE4">
      <w:pPr>
        <w:pStyle w:val="Nagwek2"/>
        <w:spacing w:before="0" w:line="271" w:lineRule="auto"/>
        <w:jc w:val="center"/>
        <w:rPr>
          <w:rFonts w:ascii="Open Sans" w:hAnsi="Open Sans" w:cs="Open Sans"/>
          <w:color w:val="auto"/>
          <w:sz w:val="18"/>
          <w:szCs w:val="18"/>
          <w:lang w:eastAsia="pl-PL"/>
        </w:rPr>
      </w:pPr>
      <w:r w:rsidRPr="00360D16">
        <w:rPr>
          <w:rFonts w:ascii="Open Sans" w:hAnsi="Open Sans" w:cs="Open Sans"/>
          <w:color w:val="auto"/>
          <w:sz w:val="18"/>
          <w:szCs w:val="18"/>
          <w:lang w:eastAsia="pl-PL"/>
        </w:rPr>
        <w:t>§6</w:t>
      </w:r>
    </w:p>
    <w:p w14:paraId="6B05CFE4" w14:textId="4BA81F60" w:rsidR="00B27AE4" w:rsidRDefault="00B27AE4" w:rsidP="00B27AE4">
      <w:pPr>
        <w:pStyle w:val="Nagwek2"/>
        <w:spacing w:before="0" w:line="271" w:lineRule="auto"/>
        <w:jc w:val="center"/>
        <w:rPr>
          <w:rFonts w:ascii="Open Sans" w:hAnsi="Open Sans" w:cs="Open Sans"/>
          <w:color w:val="auto"/>
          <w:sz w:val="18"/>
          <w:szCs w:val="18"/>
          <w:lang w:eastAsia="pl-PL"/>
        </w:rPr>
      </w:pPr>
      <w:r w:rsidRPr="00360D16">
        <w:rPr>
          <w:rFonts w:ascii="Open Sans" w:hAnsi="Open Sans" w:cs="Open Sans"/>
          <w:color w:val="auto"/>
          <w:sz w:val="18"/>
          <w:szCs w:val="18"/>
          <w:lang w:eastAsia="pl-PL"/>
        </w:rPr>
        <w:t>OBOWIĄZKI UBEZPIECZYCIELA</w:t>
      </w:r>
    </w:p>
    <w:p w14:paraId="0BC89140" w14:textId="77777777" w:rsidR="008E6BBF" w:rsidRPr="008E6BBF" w:rsidRDefault="008E6BBF" w:rsidP="008E6BBF">
      <w:pPr>
        <w:rPr>
          <w:lang w:eastAsia="pl-PL"/>
        </w:rPr>
      </w:pPr>
    </w:p>
    <w:p w14:paraId="04A5B2BE" w14:textId="77777777" w:rsidR="00162380" w:rsidRPr="00360D16" w:rsidRDefault="00B27AE4" w:rsidP="00177855">
      <w:pPr>
        <w:pStyle w:val="Akapitzlist"/>
        <w:numPr>
          <w:ilvl w:val="0"/>
          <w:numId w:val="32"/>
        </w:numPr>
        <w:suppressAutoHyphens w:val="0"/>
        <w:spacing w:line="271" w:lineRule="auto"/>
        <w:ind w:left="284" w:hanging="568"/>
        <w:jc w:val="both"/>
        <w:rPr>
          <w:rFonts w:ascii="Open Sans" w:hAnsi="Open Sans" w:cs="Open Sans"/>
          <w:sz w:val="18"/>
          <w:szCs w:val="18"/>
          <w:lang w:eastAsia="pl-PL"/>
        </w:rPr>
      </w:pPr>
      <w:r w:rsidRPr="00360D16">
        <w:rPr>
          <w:rFonts w:ascii="Open Sans" w:hAnsi="Open Sans" w:cs="Open Sans"/>
          <w:sz w:val="18"/>
          <w:szCs w:val="18"/>
          <w:lang w:eastAsia="pl-PL"/>
        </w:rPr>
        <w:t xml:space="preserve"> Do obowiązków Wykonawcy należy</w:t>
      </w:r>
      <w:r w:rsidR="00162380" w:rsidRPr="00360D16">
        <w:rPr>
          <w:rFonts w:ascii="Open Sans" w:hAnsi="Open Sans" w:cs="Open Sans"/>
          <w:sz w:val="18"/>
          <w:szCs w:val="18"/>
          <w:lang w:eastAsia="pl-PL"/>
        </w:rPr>
        <w:t>:</w:t>
      </w:r>
    </w:p>
    <w:p w14:paraId="7A22B26A" w14:textId="77777777" w:rsidR="00162380" w:rsidRPr="00360D16" w:rsidRDefault="00B27AE4" w:rsidP="00177855">
      <w:pPr>
        <w:pStyle w:val="Akapitzlist"/>
        <w:numPr>
          <w:ilvl w:val="1"/>
          <w:numId w:val="15"/>
        </w:numPr>
        <w:suppressAutoHyphens w:val="0"/>
        <w:spacing w:line="271" w:lineRule="auto"/>
        <w:ind w:left="284" w:hanging="568"/>
        <w:jc w:val="both"/>
        <w:rPr>
          <w:rFonts w:ascii="Open Sans" w:hAnsi="Open Sans" w:cs="Open Sans"/>
          <w:sz w:val="18"/>
          <w:szCs w:val="18"/>
          <w:lang w:eastAsia="pl-PL"/>
        </w:rPr>
      </w:pPr>
      <w:r w:rsidRPr="00360D16">
        <w:rPr>
          <w:rFonts w:ascii="Open Sans" w:hAnsi="Open Sans" w:cs="Open Sans"/>
          <w:sz w:val="18"/>
          <w:szCs w:val="18"/>
          <w:lang w:eastAsia="pl-PL"/>
        </w:rPr>
        <w:t xml:space="preserve">wykonanie przedmiotu umowy - ubezpieczenie wskazanych </w:t>
      </w:r>
      <w:proofErr w:type="spellStart"/>
      <w:r w:rsidRPr="00360D16">
        <w:rPr>
          <w:rFonts w:ascii="Open Sans" w:hAnsi="Open Sans" w:cs="Open Sans"/>
          <w:sz w:val="18"/>
          <w:szCs w:val="18"/>
          <w:lang w:eastAsia="pl-PL"/>
        </w:rPr>
        <w:t>ryzyk</w:t>
      </w:r>
      <w:proofErr w:type="spellEnd"/>
      <w:r w:rsidRPr="00360D16">
        <w:rPr>
          <w:rFonts w:ascii="Open Sans" w:hAnsi="Open Sans" w:cs="Open Sans"/>
          <w:sz w:val="18"/>
          <w:szCs w:val="18"/>
          <w:lang w:eastAsia="pl-PL"/>
        </w:rPr>
        <w:t>,</w:t>
      </w:r>
    </w:p>
    <w:p w14:paraId="0CCE896B" w14:textId="77777777" w:rsidR="00162380" w:rsidRPr="00360D16" w:rsidRDefault="00B27AE4" w:rsidP="00177855">
      <w:pPr>
        <w:pStyle w:val="Akapitzlist"/>
        <w:numPr>
          <w:ilvl w:val="1"/>
          <w:numId w:val="15"/>
        </w:numPr>
        <w:suppressAutoHyphens w:val="0"/>
        <w:spacing w:line="271" w:lineRule="auto"/>
        <w:ind w:left="284" w:hanging="568"/>
        <w:jc w:val="both"/>
        <w:rPr>
          <w:rFonts w:ascii="Open Sans" w:hAnsi="Open Sans" w:cs="Open Sans"/>
          <w:sz w:val="18"/>
          <w:szCs w:val="18"/>
          <w:lang w:eastAsia="pl-PL"/>
        </w:rPr>
      </w:pPr>
      <w:r w:rsidRPr="00360D16">
        <w:rPr>
          <w:rFonts w:ascii="Open Sans" w:hAnsi="Open Sans" w:cs="Open Sans"/>
          <w:sz w:val="18"/>
          <w:szCs w:val="18"/>
          <w:lang w:eastAsia="pl-PL"/>
        </w:rPr>
        <w:t>zapłata świadczenia zgodnie z obowiązującymi warunkami ubezpieczeń,</w:t>
      </w:r>
    </w:p>
    <w:p w14:paraId="0A0C79EA" w14:textId="77777777" w:rsidR="00162380" w:rsidRPr="00360D16" w:rsidRDefault="00B27AE4" w:rsidP="00177855">
      <w:pPr>
        <w:pStyle w:val="Akapitzlist"/>
        <w:numPr>
          <w:ilvl w:val="1"/>
          <w:numId w:val="15"/>
        </w:numPr>
        <w:suppressAutoHyphens w:val="0"/>
        <w:spacing w:line="271" w:lineRule="auto"/>
        <w:ind w:left="284" w:hanging="568"/>
        <w:jc w:val="both"/>
        <w:rPr>
          <w:rFonts w:ascii="Open Sans" w:hAnsi="Open Sans" w:cs="Open Sans"/>
          <w:sz w:val="18"/>
          <w:szCs w:val="18"/>
          <w:lang w:eastAsia="pl-PL"/>
        </w:rPr>
      </w:pPr>
      <w:r w:rsidRPr="00360D16">
        <w:rPr>
          <w:rFonts w:ascii="Open Sans" w:hAnsi="Open Sans" w:cs="Open Sans"/>
          <w:sz w:val="18"/>
          <w:szCs w:val="18"/>
          <w:lang w:eastAsia="pl-PL"/>
        </w:rPr>
        <w:t>współpraca z Ubezpieczającym,</w:t>
      </w:r>
    </w:p>
    <w:p w14:paraId="4B2EDBA7" w14:textId="77777777" w:rsidR="00162380" w:rsidRPr="00360D16" w:rsidRDefault="00B27AE4" w:rsidP="00177855">
      <w:pPr>
        <w:pStyle w:val="Akapitzlist"/>
        <w:numPr>
          <w:ilvl w:val="1"/>
          <w:numId w:val="15"/>
        </w:numPr>
        <w:suppressAutoHyphens w:val="0"/>
        <w:spacing w:line="271" w:lineRule="auto"/>
        <w:ind w:left="284" w:hanging="568"/>
        <w:jc w:val="both"/>
        <w:rPr>
          <w:rFonts w:ascii="Open Sans" w:hAnsi="Open Sans" w:cs="Open Sans"/>
          <w:sz w:val="18"/>
          <w:szCs w:val="18"/>
          <w:lang w:eastAsia="pl-PL"/>
        </w:rPr>
      </w:pPr>
      <w:r w:rsidRPr="00360D16">
        <w:rPr>
          <w:rFonts w:ascii="Open Sans" w:hAnsi="Open Sans" w:cs="Open Sans"/>
          <w:sz w:val="18"/>
          <w:szCs w:val="18"/>
          <w:lang w:eastAsia="pl-PL"/>
        </w:rPr>
        <w:t>dostarczenie do Ubezpieczającego przed rozpoczęciem okresu ubezpieczenia dokumentów stwierdzających zawarcie ubezpieczenia, zgodnie z § 1 Umowy,</w:t>
      </w:r>
    </w:p>
    <w:p w14:paraId="1A2D25DD" w14:textId="5FAD781F" w:rsidR="00B27AE4" w:rsidRPr="00360D16" w:rsidRDefault="00B27AE4" w:rsidP="00177855">
      <w:pPr>
        <w:pStyle w:val="Akapitzlist"/>
        <w:numPr>
          <w:ilvl w:val="1"/>
          <w:numId w:val="15"/>
        </w:numPr>
        <w:suppressAutoHyphens w:val="0"/>
        <w:spacing w:line="271" w:lineRule="auto"/>
        <w:ind w:left="284" w:hanging="568"/>
        <w:jc w:val="both"/>
        <w:rPr>
          <w:rFonts w:ascii="Open Sans" w:hAnsi="Open Sans" w:cs="Open Sans"/>
          <w:sz w:val="18"/>
          <w:szCs w:val="18"/>
          <w:lang w:eastAsia="pl-PL"/>
        </w:rPr>
      </w:pPr>
      <w:r w:rsidRPr="00360D16">
        <w:rPr>
          <w:rFonts w:ascii="Open Sans" w:hAnsi="Open Sans" w:cs="Open Sans"/>
          <w:sz w:val="18"/>
          <w:szCs w:val="18"/>
          <w:lang w:eastAsia="pl-PL"/>
        </w:rPr>
        <w:t xml:space="preserve">ostateczne rozliczenie polis. </w:t>
      </w:r>
    </w:p>
    <w:p w14:paraId="43C80A1B" w14:textId="77777777" w:rsidR="002F23C5" w:rsidRPr="00360D16" w:rsidRDefault="002F23C5" w:rsidP="002F23C5">
      <w:pPr>
        <w:pStyle w:val="Akapitzlist"/>
        <w:suppressAutoHyphens w:val="0"/>
        <w:spacing w:line="271" w:lineRule="auto"/>
        <w:ind w:left="720"/>
        <w:jc w:val="both"/>
        <w:rPr>
          <w:rFonts w:ascii="Open Sans" w:hAnsi="Open Sans" w:cs="Open Sans"/>
          <w:sz w:val="18"/>
          <w:szCs w:val="18"/>
          <w:lang w:eastAsia="pl-PL"/>
        </w:rPr>
      </w:pPr>
    </w:p>
    <w:p w14:paraId="0180D8EB" w14:textId="45A2FB25" w:rsidR="002F23C5" w:rsidRPr="00360D16" w:rsidRDefault="002F23C5" w:rsidP="002F23C5">
      <w:pPr>
        <w:pStyle w:val="Nagwek2"/>
        <w:spacing w:before="0" w:line="271" w:lineRule="auto"/>
        <w:jc w:val="center"/>
        <w:rPr>
          <w:rFonts w:ascii="Open Sans" w:hAnsi="Open Sans" w:cs="Open Sans"/>
          <w:color w:val="auto"/>
          <w:sz w:val="18"/>
          <w:szCs w:val="18"/>
          <w:lang w:eastAsia="pl-PL"/>
        </w:rPr>
      </w:pPr>
      <w:r w:rsidRPr="00360D16">
        <w:rPr>
          <w:rFonts w:ascii="Open Sans" w:hAnsi="Open Sans" w:cs="Open Sans"/>
          <w:color w:val="auto"/>
          <w:sz w:val="18"/>
          <w:szCs w:val="18"/>
          <w:lang w:eastAsia="pl-PL"/>
        </w:rPr>
        <w:t>§7</w:t>
      </w:r>
    </w:p>
    <w:p w14:paraId="4D9C554A" w14:textId="287902E4" w:rsidR="002F23C5" w:rsidRDefault="002F23C5" w:rsidP="00F24B33">
      <w:pPr>
        <w:pStyle w:val="Nagwek2"/>
        <w:spacing w:before="0" w:line="271" w:lineRule="auto"/>
        <w:jc w:val="center"/>
        <w:rPr>
          <w:rFonts w:ascii="Open Sans" w:hAnsi="Open Sans" w:cs="Open Sans"/>
          <w:color w:val="auto"/>
          <w:sz w:val="18"/>
          <w:szCs w:val="18"/>
          <w:lang w:eastAsia="pl-PL"/>
        </w:rPr>
      </w:pPr>
      <w:r w:rsidRPr="00360D16">
        <w:rPr>
          <w:rFonts w:ascii="Open Sans" w:hAnsi="Open Sans" w:cs="Open Sans"/>
          <w:color w:val="auto"/>
          <w:sz w:val="18"/>
          <w:szCs w:val="18"/>
          <w:lang w:eastAsia="pl-PL"/>
        </w:rPr>
        <w:t>LIKWIDACJA SZKODY</w:t>
      </w:r>
    </w:p>
    <w:p w14:paraId="4570B8F9" w14:textId="77777777" w:rsidR="008E6BBF" w:rsidRPr="008E6BBF" w:rsidRDefault="008E6BBF" w:rsidP="008E6BBF">
      <w:pPr>
        <w:rPr>
          <w:lang w:eastAsia="pl-PL"/>
        </w:rPr>
      </w:pPr>
    </w:p>
    <w:p w14:paraId="03801953" w14:textId="13C68BB9" w:rsidR="00443BE4" w:rsidRPr="00A2329E" w:rsidRDefault="00443BE4" w:rsidP="00177855">
      <w:pPr>
        <w:pStyle w:val="LucaCash"/>
        <w:numPr>
          <w:ilvl w:val="0"/>
          <w:numId w:val="33"/>
        </w:numPr>
        <w:spacing w:line="240" w:lineRule="auto"/>
        <w:ind w:left="142" w:hanging="426"/>
        <w:jc w:val="both"/>
        <w:rPr>
          <w:rFonts w:ascii="Open Sans" w:hAnsi="Open Sans" w:cs="Open Sans"/>
          <w:sz w:val="18"/>
          <w:szCs w:val="18"/>
        </w:rPr>
      </w:pPr>
      <w:r w:rsidRPr="00480D97">
        <w:rPr>
          <w:rFonts w:ascii="Open Sans" w:hAnsi="Open Sans" w:cs="Open Sans"/>
          <w:sz w:val="18"/>
          <w:szCs w:val="18"/>
        </w:rPr>
        <w:t>W przypadku zaistnienia szkody w ubezpiecz</w:t>
      </w:r>
      <w:r>
        <w:rPr>
          <w:rFonts w:ascii="Open Sans" w:hAnsi="Open Sans" w:cs="Open Sans"/>
          <w:sz w:val="18"/>
          <w:szCs w:val="18"/>
        </w:rPr>
        <w:t xml:space="preserve">eniu autocasco </w:t>
      </w:r>
      <w:r w:rsidRPr="00480D97">
        <w:rPr>
          <w:rFonts w:ascii="Open Sans" w:hAnsi="Open Sans" w:cs="Open Sans"/>
          <w:sz w:val="18"/>
          <w:szCs w:val="18"/>
        </w:rPr>
        <w:t xml:space="preserve">Ubezpieczający ma obowiązek powiadomić Ubezpieczyciela o jej zaistnieniu, nie później niż w ciągu 7 dni </w:t>
      </w:r>
      <w:r>
        <w:rPr>
          <w:rFonts w:ascii="Open Sans" w:hAnsi="Open Sans" w:cs="Open Sans"/>
          <w:sz w:val="18"/>
          <w:szCs w:val="18"/>
        </w:rPr>
        <w:t>roboczych</w:t>
      </w:r>
      <w:r w:rsidRPr="00480D97">
        <w:rPr>
          <w:rFonts w:ascii="Open Sans" w:hAnsi="Open Sans" w:cs="Open Sans"/>
          <w:sz w:val="18"/>
          <w:szCs w:val="18"/>
        </w:rPr>
        <w:t xml:space="preserve"> </w:t>
      </w:r>
      <w:r>
        <w:rPr>
          <w:rFonts w:ascii="Open Sans" w:hAnsi="Open Sans" w:cs="Open Sans"/>
          <w:sz w:val="18"/>
          <w:szCs w:val="18"/>
        </w:rPr>
        <w:t>licząc od dnia następującego po dniu, w którym Ubezpieczający/Ubezpieczony dowiedział się o wystąpieniu szkody objętej ubezpieczeniem.</w:t>
      </w:r>
    </w:p>
    <w:p w14:paraId="0CC8F47E" w14:textId="028DE171" w:rsidR="00162380" w:rsidRPr="00360D16" w:rsidRDefault="00162380" w:rsidP="00177855">
      <w:pPr>
        <w:pStyle w:val="Akapitzlist"/>
        <w:numPr>
          <w:ilvl w:val="0"/>
          <w:numId w:val="33"/>
        </w:numPr>
        <w:suppressAutoHyphens w:val="0"/>
        <w:spacing w:line="271" w:lineRule="auto"/>
        <w:ind w:left="142" w:hanging="426"/>
        <w:jc w:val="both"/>
        <w:rPr>
          <w:rFonts w:ascii="Open Sans" w:hAnsi="Open Sans" w:cs="Open Sans"/>
          <w:sz w:val="18"/>
          <w:szCs w:val="18"/>
          <w:lang w:eastAsia="pl-PL"/>
        </w:rPr>
      </w:pPr>
      <w:r w:rsidRPr="00360D16">
        <w:rPr>
          <w:rFonts w:ascii="Open Sans" w:hAnsi="Open Sans" w:cs="Open Sans"/>
          <w:sz w:val="18"/>
          <w:szCs w:val="18"/>
          <w:lang w:eastAsia="pl-PL"/>
        </w:rPr>
        <w:t xml:space="preserve"> W przypadku</w:t>
      </w:r>
      <w:r w:rsidR="002F23C5" w:rsidRPr="00360D16">
        <w:rPr>
          <w:rFonts w:ascii="Open Sans" w:hAnsi="Open Sans" w:cs="Open Sans"/>
          <w:sz w:val="18"/>
          <w:szCs w:val="18"/>
          <w:lang w:eastAsia="pl-PL"/>
        </w:rPr>
        <w:t>,</w:t>
      </w:r>
      <w:r w:rsidRPr="00360D16">
        <w:rPr>
          <w:rFonts w:ascii="Open Sans" w:hAnsi="Open Sans" w:cs="Open Sans"/>
          <w:sz w:val="18"/>
          <w:szCs w:val="18"/>
          <w:lang w:eastAsia="pl-PL"/>
        </w:rPr>
        <w:t xml:space="preserve"> gdy istnieje podejrzenie, iż szkoda jest wynikiem przestępstwa </w:t>
      </w:r>
      <w:r w:rsidR="002F23C5" w:rsidRPr="00360D16">
        <w:rPr>
          <w:rFonts w:ascii="Open Sans" w:hAnsi="Open Sans" w:cs="Open Sans"/>
          <w:sz w:val="18"/>
          <w:szCs w:val="18"/>
          <w:lang w:eastAsia="pl-PL"/>
        </w:rPr>
        <w:t>Ubezpiecza</w:t>
      </w:r>
      <w:r w:rsidRPr="00360D16">
        <w:rPr>
          <w:rFonts w:ascii="Open Sans" w:hAnsi="Open Sans" w:cs="Open Sans"/>
          <w:sz w:val="18"/>
          <w:szCs w:val="18"/>
          <w:lang w:eastAsia="pl-PL"/>
        </w:rPr>
        <w:t>jący zobowiązany jest powiadomić Policję.</w:t>
      </w:r>
    </w:p>
    <w:p w14:paraId="1EFE71BA" w14:textId="31C1B212" w:rsidR="00E35445" w:rsidRPr="00360D16" w:rsidRDefault="00162380" w:rsidP="00177855">
      <w:pPr>
        <w:pStyle w:val="Akapitzlist"/>
        <w:numPr>
          <w:ilvl w:val="0"/>
          <w:numId w:val="33"/>
        </w:numPr>
        <w:suppressAutoHyphens w:val="0"/>
        <w:spacing w:line="271" w:lineRule="auto"/>
        <w:ind w:left="142" w:hanging="426"/>
        <w:jc w:val="both"/>
        <w:rPr>
          <w:rFonts w:ascii="Open Sans" w:hAnsi="Open Sans" w:cs="Open Sans"/>
          <w:sz w:val="18"/>
          <w:szCs w:val="18"/>
          <w:lang w:eastAsia="pl-PL"/>
        </w:rPr>
      </w:pPr>
      <w:r w:rsidRPr="00360D16">
        <w:rPr>
          <w:rFonts w:ascii="Open Sans" w:hAnsi="Open Sans" w:cs="Open Sans"/>
          <w:sz w:val="18"/>
          <w:szCs w:val="18"/>
          <w:lang w:eastAsia="pl-PL"/>
        </w:rPr>
        <w:t>Kwota należnego odszkodowania z tytułu umowy ubezpiecze</w:t>
      </w:r>
      <w:r w:rsidR="00443BE4">
        <w:rPr>
          <w:rFonts w:ascii="Open Sans" w:hAnsi="Open Sans" w:cs="Open Sans"/>
          <w:sz w:val="18"/>
          <w:szCs w:val="18"/>
          <w:lang w:eastAsia="pl-PL"/>
        </w:rPr>
        <w:t>nia</w:t>
      </w:r>
      <w:r w:rsidR="00CD4ECC" w:rsidRPr="00360D16">
        <w:rPr>
          <w:rFonts w:ascii="Open Sans" w:hAnsi="Open Sans" w:cs="Open Sans"/>
          <w:sz w:val="18"/>
          <w:szCs w:val="18"/>
          <w:lang w:eastAsia="pl-PL"/>
        </w:rPr>
        <w:t xml:space="preserve"> </w:t>
      </w:r>
      <w:r w:rsidR="00443BE4">
        <w:rPr>
          <w:rFonts w:ascii="Open Sans" w:hAnsi="Open Sans" w:cs="Open Sans"/>
          <w:sz w:val="18"/>
          <w:szCs w:val="18"/>
          <w:lang w:eastAsia="pl-PL"/>
        </w:rPr>
        <w:t>autocasco</w:t>
      </w:r>
      <w:r w:rsidR="00CD4ECC" w:rsidRPr="00360D16">
        <w:rPr>
          <w:rFonts w:ascii="Open Sans" w:hAnsi="Open Sans" w:cs="Open Sans"/>
          <w:sz w:val="18"/>
          <w:szCs w:val="18"/>
          <w:lang w:eastAsia="pl-PL"/>
        </w:rPr>
        <w:t xml:space="preserve"> </w:t>
      </w:r>
      <w:r w:rsidRPr="00360D16">
        <w:rPr>
          <w:rFonts w:ascii="Open Sans" w:hAnsi="Open Sans" w:cs="Open Sans"/>
          <w:sz w:val="18"/>
          <w:szCs w:val="18"/>
          <w:lang w:eastAsia="pl-PL"/>
        </w:rPr>
        <w:t xml:space="preserve">zostanie przekazana na rachunek bankowy wskazany przez </w:t>
      </w:r>
      <w:r w:rsidR="002F23C5" w:rsidRPr="00360D16">
        <w:rPr>
          <w:rFonts w:ascii="Open Sans" w:hAnsi="Open Sans" w:cs="Open Sans"/>
          <w:sz w:val="18"/>
          <w:szCs w:val="18"/>
          <w:lang w:eastAsia="pl-PL"/>
        </w:rPr>
        <w:t>Ubezpiecz</w:t>
      </w:r>
      <w:r w:rsidRPr="00360D16">
        <w:rPr>
          <w:rFonts w:ascii="Open Sans" w:hAnsi="Open Sans" w:cs="Open Sans"/>
          <w:sz w:val="18"/>
          <w:szCs w:val="18"/>
          <w:lang w:eastAsia="pl-PL"/>
        </w:rPr>
        <w:t>ającego.</w:t>
      </w:r>
    </w:p>
    <w:p w14:paraId="76AB9A81" w14:textId="77777777" w:rsidR="00E35445" w:rsidRPr="00360D16" w:rsidRDefault="00E35445" w:rsidP="00177855">
      <w:pPr>
        <w:pStyle w:val="Akapitzlist"/>
        <w:numPr>
          <w:ilvl w:val="0"/>
          <w:numId w:val="33"/>
        </w:numPr>
        <w:suppressAutoHyphens w:val="0"/>
        <w:spacing w:line="271" w:lineRule="auto"/>
        <w:ind w:left="142" w:hanging="426"/>
        <w:jc w:val="both"/>
        <w:rPr>
          <w:rFonts w:ascii="Open Sans" w:hAnsi="Open Sans" w:cs="Open Sans"/>
          <w:sz w:val="18"/>
          <w:szCs w:val="18"/>
          <w:lang w:eastAsia="pl-PL"/>
        </w:rPr>
      </w:pPr>
      <w:r w:rsidRPr="00360D16">
        <w:rPr>
          <w:rFonts w:ascii="Open Sans" w:hAnsi="Open Sans" w:cs="Open Sans"/>
          <w:sz w:val="18"/>
          <w:szCs w:val="18"/>
        </w:rPr>
        <w:lastRenderedPageBreak/>
        <w:t>Podstawą określenia sumy ubezpieczenia pojazdu wraz z jego wyposażeniem w ubezpieczeniu autocasco będzie jego wartość rynkowa, ustalona przez Wykonawcę we własnym zakresie i na własny koszt w oparciu o dane przedłożone przez Zamawiającego. Ustalona przez Wykonawcę suma ubezpieczenia zostanie przyjęta do ubezpieczenia po uprzednim zaakceptowaniu jej przez Zamawiającego. W przypadku pojazdów, których wartość nie zostanie określona przez Wykonawcę, Wykonawca uznaje sumy ubezpieczenia podane przez Zamawiającego i nie będzie podnosił z tego tytułu zarzutów w postaci niedoubezpieczenia lub nadubezpieczenia.</w:t>
      </w:r>
    </w:p>
    <w:p w14:paraId="604EF9E9" w14:textId="789B3E22" w:rsidR="00E35445" w:rsidRPr="00360D16" w:rsidRDefault="00E35445" w:rsidP="00177855">
      <w:pPr>
        <w:pStyle w:val="Akapitzlist"/>
        <w:numPr>
          <w:ilvl w:val="0"/>
          <w:numId w:val="33"/>
        </w:numPr>
        <w:suppressAutoHyphens w:val="0"/>
        <w:spacing w:line="271" w:lineRule="auto"/>
        <w:ind w:left="142" w:hanging="426"/>
        <w:jc w:val="both"/>
        <w:rPr>
          <w:rFonts w:ascii="Open Sans" w:hAnsi="Open Sans" w:cs="Open Sans"/>
          <w:sz w:val="18"/>
          <w:szCs w:val="18"/>
          <w:lang w:eastAsia="pl-PL"/>
        </w:rPr>
      </w:pPr>
      <w:r w:rsidRPr="00360D16">
        <w:rPr>
          <w:rFonts w:ascii="Open Sans" w:hAnsi="Open Sans" w:cs="Open Sans"/>
          <w:sz w:val="18"/>
          <w:szCs w:val="18"/>
        </w:rPr>
        <w:t>Wypłata odszkodowania nastąpi według wartości uwzględniającej podatek VAT, pod warunkiem, iż suma ubezpieczenia będzie również zawierała ten podatek.</w:t>
      </w:r>
    </w:p>
    <w:p w14:paraId="728ED88B" w14:textId="3E76BAEA" w:rsidR="00162380" w:rsidRPr="00360D16" w:rsidRDefault="00162380" w:rsidP="00177855">
      <w:pPr>
        <w:pStyle w:val="Akapitzlist"/>
        <w:numPr>
          <w:ilvl w:val="0"/>
          <w:numId w:val="33"/>
        </w:numPr>
        <w:suppressAutoHyphens w:val="0"/>
        <w:spacing w:line="271" w:lineRule="auto"/>
        <w:ind w:left="142" w:hanging="426"/>
        <w:jc w:val="both"/>
        <w:rPr>
          <w:rFonts w:ascii="Open Sans" w:hAnsi="Open Sans" w:cs="Open Sans"/>
          <w:sz w:val="18"/>
          <w:szCs w:val="18"/>
          <w:lang w:eastAsia="pl-PL"/>
        </w:rPr>
      </w:pPr>
      <w:r w:rsidRPr="00360D16">
        <w:rPr>
          <w:rFonts w:ascii="Open Sans" w:hAnsi="Open Sans" w:cs="Open Sans"/>
          <w:sz w:val="18"/>
          <w:szCs w:val="18"/>
          <w:lang w:eastAsia="pl-PL"/>
        </w:rPr>
        <w:t xml:space="preserve">Na wniosek </w:t>
      </w:r>
      <w:r w:rsidR="002F23C5" w:rsidRPr="00360D16">
        <w:rPr>
          <w:rFonts w:ascii="Open Sans" w:hAnsi="Open Sans" w:cs="Open Sans"/>
          <w:sz w:val="18"/>
          <w:szCs w:val="18"/>
          <w:lang w:eastAsia="pl-PL"/>
        </w:rPr>
        <w:t>Ubezpiecz</w:t>
      </w:r>
      <w:r w:rsidRPr="00360D16">
        <w:rPr>
          <w:rFonts w:ascii="Open Sans" w:hAnsi="Open Sans" w:cs="Open Sans"/>
          <w:sz w:val="18"/>
          <w:szCs w:val="18"/>
          <w:lang w:eastAsia="pl-PL"/>
        </w:rPr>
        <w:t xml:space="preserve">ającego </w:t>
      </w:r>
      <w:r w:rsidR="002F23C5" w:rsidRPr="00360D16">
        <w:rPr>
          <w:rFonts w:ascii="Open Sans" w:hAnsi="Open Sans" w:cs="Open Sans"/>
          <w:sz w:val="18"/>
          <w:szCs w:val="18"/>
          <w:lang w:eastAsia="pl-PL"/>
        </w:rPr>
        <w:t>Ubezpieczyciel</w:t>
      </w:r>
      <w:r w:rsidRPr="00360D16">
        <w:rPr>
          <w:rFonts w:ascii="Open Sans" w:hAnsi="Open Sans" w:cs="Open Sans"/>
          <w:sz w:val="18"/>
          <w:szCs w:val="18"/>
          <w:lang w:eastAsia="pl-PL"/>
        </w:rPr>
        <w:t xml:space="preserve"> udostępnieni informacje na temat zgłaszanych szkód i wartości wypłaconych odszkodowań oraz rezerw w podziale na ryzyka. Raport winien zawierać w szczególności: daty szkód/zdarzeń, daty zgłoszenia i wypłat, kwoty wypłat i rezerw, nr szkód, daty odmowy, nr polis, których szkody dotyczą oraz rodzaje zdarzeń.</w:t>
      </w:r>
    </w:p>
    <w:p w14:paraId="6D163A1D" w14:textId="3B06F5EE" w:rsidR="00162380" w:rsidRPr="00360D16" w:rsidRDefault="002F23C5" w:rsidP="00177855">
      <w:pPr>
        <w:pStyle w:val="Akapitzlist"/>
        <w:numPr>
          <w:ilvl w:val="0"/>
          <w:numId w:val="33"/>
        </w:numPr>
        <w:suppressAutoHyphens w:val="0"/>
        <w:spacing w:line="271" w:lineRule="auto"/>
        <w:ind w:left="142" w:hanging="426"/>
        <w:jc w:val="both"/>
        <w:rPr>
          <w:rFonts w:ascii="Open Sans" w:hAnsi="Open Sans" w:cs="Open Sans"/>
          <w:sz w:val="18"/>
          <w:szCs w:val="18"/>
          <w:lang w:eastAsia="pl-PL"/>
        </w:rPr>
      </w:pPr>
      <w:r w:rsidRPr="00360D16">
        <w:rPr>
          <w:rFonts w:ascii="Open Sans" w:hAnsi="Open Sans" w:cs="Open Sans"/>
          <w:sz w:val="18"/>
          <w:szCs w:val="18"/>
          <w:lang w:eastAsia="pl-PL"/>
        </w:rPr>
        <w:t>Ubezpieczyciel</w:t>
      </w:r>
      <w:r w:rsidR="00162380" w:rsidRPr="00360D16">
        <w:rPr>
          <w:rFonts w:ascii="Open Sans" w:hAnsi="Open Sans" w:cs="Open Sans"/>
          <w:sz w:val="18"/>
          <w:szCs w:val="18"/>
          <w:lang w:eastAsia="pl-PL"/>
        </w:rPr>
        <w:t xml:space="preserve"> zrzeka się przysługującego mu na podstawie art. 828 §1. Kodeksu cywilnego prawa do roszczenia przeciwko osobie trzeciej odpowiedzialnej za szkodę z tytułu zapłaty odszkodowania ubezpieczonemu lub poszkodowanemu, w przypadku gdy osobą tą jest pracownik lub osoba świadcząca na rzecz </w:t>
      </w:r>
      <w:r w:rsidR="00282F47" w:rsidRPr="00360D16">
        <w:rPr>
          <w:rFonts w:ascii="Open Sans" w:hAnsi="Open Sans" w:cs="Open Sans"/>
          <w:sz w:val="18"/>
          <w:szCs w:val="18"/>
          <w:lang w:eastAsia="pl-PL"/>
        </w:rPr>
        <w:t>Ubezpieczaj</w:t>
      </w:r>
      <w:r w:rsidR="00162380" w:rsidRPr="00360D16">
        <w:rPr>
          <w:rFonts w:ascii="Open Sans" w:hAnsi="Open Sans" w:cs="Open Sans"/>
          <w:sz w:val="18"/>
          <w:szCs w:val="18"/>
          <w:lang w:eastAsia="pl-PL"/>
        </w:rPr>
        <w:t>ącego pracę na podstawie umowy cywilnoprawnej. Postanowienie nie ma zastosowania do szkód wyrządzonych przez te osoby umyślnie.</w:t>
      </w:r>
    </w:p>
    <w:p w14:paraId="252D26DE" w14:textId="27CA3C85" w:rsidR="00B1429C" w:rsidRPr="00360D16" w:rsidRDefault="00B1429C" w:rsidP="00B1429C">
      <w:pPr>
        <w:pStyle w:val="Nagwek2"/>
        <w:spacing w:before="0" w:line="271" w:lineRule="auto"/>
        <w:jc w:val="center"/>
        <w:rPr>
          <w:rFonts w:ascii="Open Sans" w:hAnsi="Open Sans" w:cs="Open Sans"/>
          <w:color w:val="auto"/>
          <w:sz w:val="18"/>
          <w:szCs w:val="18"/>
          <w:lang w:eastAsia="pl-PL"/>
        </w:rPr>
      </w:pPr>
      <w:r w:rsidRPr="00360D16">
        <w:rPr>
          <w:rFonts w:ascii="Open Sans" w:hAnsi="Open Sans" w:cs="Open Sans"/>
          <w:color w:val="auto"/>
          <w:sz w:val="18"/>
          <w:szCs w:val="18"/>
          <w:lang w:eastAsia="pl-PL"/>
        </w:rPr>
        <w:t>§8</w:t>
      </w:r>
    </w:p>
    <w:p w14:paraId="5F1732E0" w14:textId="107501A0" w:rsidR="00122A44" w:rsidRDefault="00B1429C" w:rsidP="00B1429C">
      <w:pPr>
        <w:pStyle w:val="Nagwek2"/>
        <w:spacing w:before="0" w:line="271" w:lineRule="auto"/>
        <w:jc w:val="center"/>
        <w:rPr>
          <w:rFonts w:ascii="Open Sans" w:hAnsi="Open Sans" w:cs="Open Sans"/>
          <w:color w:val="auto"/>
          <w:sz w:val="18"/>
          <w:szCs w:val="18"/>
          <w:lang w:eastAsia="pl-PL"/>
        </w:rPr>
      </w:pPr>
      <w:r w:rsidRPr="00360D16">
        <w:rPr>
          <w:rFonts w:ascii="Open Sans" w:hAnsi="Open Sans" w:cs="Open Sans"/>
          <w:color w:val="auto"/>
          <w:sz w:val="18"/>
          <w:szCs w:val="18"/>
          <w:lang w:eastAsia="pl-PL"/>
        </w:rPr>
        <w:t>PRZENIESIENIE WŁASNOŚCI MIENIA</w:t>
      </w:r>
    </w:p>
    <w:p w14:paraId="73CC1071" w14:textId="77777777" w:rsidR="008E6BBF" w:rsidRPr="008E6BBF" w:rsidRDefault="008E6BBF" w:rsidP="008E6BBF">
      <w:pPr>
        <w:rPr>
          <w:lang w:eastAsia="pl-PL"/>
        </w:rPr>
      </w:pPr>
    </w:p>
    <w:p w14:paraId="01B3C061" w14:textId="23391F37" w:rsidR="002D653A" w:rsidRPr="00177855" w:rsidRDefault="002D653A" w:rsidP="00177855">
      <w:pPr>
        <w:pStyle w:val="Tekstpodstawowywcity"/>
        <w:numPr>
          <w:ilvl w:val="0"/>
          <w:numId w:val="35"/>
        </w:numPr>
        <w:tabs>
          <w:tab w:val="left" w:pos="284"/>
        </w:tabs>
        <w:spacing w:line="271" w:lineRule="auto"/>
        <w:ind w:left="142" w:hanging="426"/>
        <w:rPr>
          <w:rFonts w:ascii="Open Sans" w:hAnsi="Open Sans" w:cs="Open Sans"/>
          <w:sz w:val="18"/>
          <w:szCs w:val="18"/>
        </w:rPr>
      </w:pPr>
      <w:r w:rsidRPr="00177855">
        <w:rPr>
          <w:rFonts w:ascii="Open Sans" w:hAnsi="Open Sans" w:cs="Open Sans"/>
          <w:sz w:val="18"/>
          <w:szCs w:val="18"/>
        </w:rPr>
        <w:t>Ochrona ubezpieczeniowa nie wygasa, lecz jest kontynuowana na dotychczasowych warunkach w przypadku przewłaszczenia na zabezpieczenie pojazdu objętego umową. Ochrona jest także kontynuowana w przypadku przeniesienia własności mienia na inną jednostkę Zamawiającego oraz w przypadku przeniesienia własności pojazdu pomiędzy Zamawiającym a leasingodawcą, wynajmującym, dzierżawcą lub innym podmiotem o podobnym charakterze, jeśli strony umowy leasingu, najmu, dzierżawy lub innej o podobnym charakterze nie określą inaczej strony obowiązanej do ubezpieczenia tego mienia.</w:t>
      </w:r>
    </w:p>
    <w:p w14:paraId="27DD52D9" w14:textId="77777777" w:rsidR="00282F47" w:rsidRPr="00177855" w:rsidRDefault="00282F47" w:rsidP="00177855">
      <w:pPr>
        <w:suppressAutoHyphens w:val="0"/>
        <w:spacing w:line="271" w:lineRule="auto"/>
        <w:jc w:val="both"/>
        <w:rPr>
          <w:rFonts w:ascii="Open Sans" w:hAnsi="Open Sans" w:cs="Open Sans"/>
          <w:sz w:val="18"/>
          <w:szCs w:val="18"/>
          <w:lang w:eastAsia="pl-PL"/>
        </w:rPr>
      </w:pPr>
    </w:p>
    <w:p w14:paraId="51124276" w14:textId="781CEF66" w:rsidR="00B27AE4" w:rsidRPr="00360D16" w:rsidRDefault="00B27AE4" w:rsidP="00B27AE4">
      <w:pPr>
        <w:pStyle w:val="Nagwek2"/>
        <w:spacing w:before="0" w:line="271" w:lineRule="auto"/>
        <w:jc w:val="center"/>
        <w:rPr>
          <w:rFonts w:ascii="Open Sans" w:hAnsi="Open Sans" w:cs="Open Sans"/>
          <w:color w:val="auto"/>
          <w:sz w:val="18"/>
          <w:szCs w:val="18"/>
          <w:lang w:eastAsia="pl-PL"/>
        </w:rPr>
      </w:pPr>
      <w:r w:rsidRPr="00360D16">
        <w:rPr>
          <w:rFonts w:ascii="Open Sans" w:hAnsi="Open Sans" w:cs="Open Sans"/>
          <w:color w:val="auto"/>
          <w:sz w:val="18"/>
          <w:szCs w:val="18"/>
          <w:lang w:eastAsia="pl-PL"/>
        </w:rPr>
        <w:t>§</w:t>
      </w:r>
      <w:r w:rsidR="00177855">
        <w:rPr>
          <w:rFonts w:ascii="Open Sans" w:hAnsi="Open Sans" w:cs="Open Sans"/>
          <w:color w:val="auto"/>
          <w:sz w:val="18"/>
          <w:szCs w:val="18"/>
          <w:lang w:eastAsia="pl-PL"/>
        </w:rPr>
        <w:t>9</w:t>
      </w:r>
    </w:p>
    <w:p w14:paraId="448C8507" w14:textId="769FBD87" w:rsidR="00B27AE4" w:rsidRDefault="00B27AE4" w:rsidP="00B27AE4">
      <w:pPr>
        <w:pStyle w:val="Nagwek2"/>
        <w:spacing w:before="0" w:line="271" w:lineRule="auto"/>
        <w:jc w:val="center"/>
        <w:rPr>
          <w:rFonts w:ascii="Open Sans" w:hAnsi="Open Sans" w:cs="Open Sans"/>
          <w:color w:val="auto"/>
          <w:sz w:val="18"/>
          <w:szCs w:val="18"/>
          <w:lang w:eastAsia="pl-PL"/>
        </w:rPr>
      </w:pPr>
      <w:r w:rsidRPr="00360D16">
        <w:rPr>
          <w:rFonts w:ascii="Open Sans" w:hAnsi="Open Sans" w:cs="Open Sans"/>
          <w:color w:val="auto"/>
          <w:sz w:val="18"/>
          <w:szCs w:val="18"/>
          <w:lang w:eastAsia="pl-PL"/>
        </w:rPr>
        <w:t>OSOBY DO KONTAKTU</w:t>
      </w:r>
    </w:p>
    <w:p w14:paraId="6936D542" w14:textId="77777777" w:rsidR="008E6BBF" w:rsidRPr="008E6BBF" w:rsidRDefault="008E6BBF" w:rsidP="008E6BBF">
      <w:pPr>
        <w:rPr>
          <w:lang w:eastAsia="pl-PL"/>
        </w:rPr>
      </w:pPr>
    </w:p>
    <w:p w14:paraId="1E035527" w14:textId="77777777" w:rsidR="00282F47" w:rsidRPr="00360D16" w:rsidRDefault="00B27AE4" w:rsidP="00B27AE4">
      <w:pPr>
        <w:pStyle w:val="Akapitzlist"/>
        <w:numPr>
          <w:ilvl w:val="0"/>
          <w:numId w:val="16"/>
        </w:numPr>
        <w:suppressAutoHyphens w:val="0"/>
        <w:spacing w:line="271" w:lineRule="auto"/>
        <w:ind w:left="0"/>
        <w:jc w:val="both"/>
        <w:rPr>
          <w:rFonts w:ascii="Open Sans" w:hAnsi="Open Sans" w:cs="Open Sans"/>
          <w:sz w:val="18"/>
          <w:szCs w:val="18"/>
          <w:lang w:eastAsia="pl-PL"/>
        </w:rPr>
      </w:pPr>
      <w:r w:rsidRPr="00360D16">
        <w:rPr>
          <w:rFonts w:ascii="Open Sans" w:hAnsi="Open Sans" w:cs="Open Sans"/>
          <w:sz w:val="18"/>
          <w:szCs w:val="18"/>
          <w:lang w:eastAsia="pl-PL"/>
        </w:rPr>
        <w:t>W sprawach związanych z wykonaniem niniejszej umowy:</w:t>
      </w:r>
    </w:p>
    <w:p w14:paraId="65701D93" w14:textId="77777777" w:rsidR="00282F47" w:rsidRPr="00360D16" w:rsidRDefault="00B27AE4" w:rsidP="00B27AE4">
      <w:pPr>
        <w:pStyle w:val="Akapitzlist"/>
        <w:numPr>
          <w:ilvl w:val="1"/>
          <w:numId w:val="32"/>
        </w:numPr>
        <w:suppressAutoHyphens w:val="0"/>
        <w:spacing w:line="271" w:lineRule="auto"/>
        <w:jc w:val="both"/>
        <w:rPr>
          <w:rFonts w:ascii="Open Sans" w:hAnsi="Open Sans" w:cs="Open Sans"/>
          <w:sz w:val="18"/>
          <w:szCs w:val="18"/>
          <w:lang w:eastAsia="pl-PL"/>
        </w:rPr>
      </w:pPr>
      <w:r w:rsidRPr="00360D16">
        <w:rPr>
          <w:rFonts w:ascii="Open Sans" w:hAnsi="Open Sans" w:cs="Open Sans"/>
          <w:sz w:val="18"/>
          <w:szCs w:val="18"/>
          <w:lang w:eastAsia="pl-PL"/>
        </w:rPr>
        <w:t xml:space="preserve">Ubezpieczający wyznacza do kontaktów z Wykonawcą na etapie realizacji umowy: </w:t>
      </w:r>
    </w:p>
    <w:p w14:paraId="2271134A" w14:textId="77777777" w:rsidR="00282F47" w:rsidRPr="00360D16" w:rsidRDefault="00282F47" w:rsidP="00282F47">
      <w:pPr>
        <w:pStyle w:val="Akapitzlist"/>
        <w:spacing w:line="271" w:lineRule="auto"/>
        <w:ind w:left="720"/>
        <w:jc w:val="both"/>
        <w:rPr>
          <w:rFonts w:ascii="Open Sans" w:hAnsi="Open Sans" w:cs="Open Sans"/>
          <w:sz w:val="18"/>
          <w:szCs w:val="18"/>
          <w:lang w:eastAsia="pl-PL"/>
        </w:rPr>
      </w:pPr>
      <w:r w:rsidRPr="00360D16">
        <w:rPr>
          <w:rFonts w:ascii="Open Sans" w:hAnsi="Open Sans" w:cs="Open Sans"/>
          <w:sz w:val="18"/>
          <w:szCs w:val="18"/>
          <w:lang w:eastAsia="pl-PL"/>
        </w:rPr>
        <w:t>…………………………………………………………………………………………………..</w:t>
      </w:r>
      <w:r w:rsidRPr="00360D16">
        <w:rPr>
          <w:rFonts w:ascii="Open Sans" w:hAnsi="Open Sans" w:cs="Open Sans"/>
          <w:sz w:val="18"/>
          <w:szCs w:val="18"/>
          <w:lang w:eastAsia="pl-PL"/>
        </w:rPr>
        <w:br/>
        <w:t>…………………………………………………………………………………………………..</w:t>
      </w:r>
    </w:p>
    <w:p w14:paraId="370DA88C" w14:textId="77777777" w:rsidR="00282F47" w:rsidRPr="00360D16" w:rsidRDefault="00282F47" w:rsidP="00282F47">
      <w:pPr>
        <w:pStyle w:val="Akapitzlist"/>
        <w:suppressAutoHyphens w:val="0"/>
        <w:spacing w:line="271" w:lineRule="auto"/>
        <w:ind w:left="720"/>
        <w:jc w:val="both"/>
        <w:rPr>
          <w:rFonts w:ascii="Open Sans" w:hAnsi="Open Sans" w:cs="Open Sans"/>
          <w:sz w:val="18"/>
          <w:szCs w:val="18"/>
          <w:lang w:eastAsia="pl-PL"/>
        </w:rPr>
      </w:pPr>
    </w:p>
    <w:p w14:paraId="6114B02F" w14:textId="34261215" w:rsidR="00282F47" w:rsidRDefault="00B27AE4" w:rsidP="00282F47">
      <w:pPr>
        <w:pStyle w:val="Akapitzlist"/>
        <w:suppressAutoHyphens w:val="0"/>
        <w:spacing w:line="271" w:lineRule="auto"/>
        <w:ind w:left="720"/>
        <w:jc w:val="both"/>
        <w:rPr>
          <w:rFonts w:ascii="Open Sans" w:hAnsi="Open Sans" w:cs="Open Sans"/>
          <w:sz w:val="18"/>
          <w:szCs w:val="18"/>
          <w:lang w:eastAsia="pl-PL"/>
        </w:rPr>
      </w:pPr>
      <w:r w:rsidRPr="00360D16">
        <w:rPr>
          <w:rFonts w:ascii="Open Sans" w:hAnsi="Open Sans" w:cs="Open Sans"/>
          <w:sz w:val="18"/>
          <w:szCs w:val="18"/>
          <w:lang w:eastAsia="pl-PL"/>
        </w:rPr>
        <w:t>działającą na podstawie umowy o świadczenie usług brokerskich na rzecz Ubezpieczającego.</w:t>
      </w:r>
    </w:p>
    <w:p w14:paraId="33908BF1" w14:textId="77777777" w:rsidR="00177855" w:rsidRPr="00360D16" w:rsidRDefault="00177855" w:rsidP="00282F47">
      <w:pPr>
        <w:pStyle w:val="Akapitzlist"/>
        <w:suppressAutoHyphens w:val="0"/>
        <w:spacing w:line="271" w:lineRule="auto"/>
        <w:ind w:left="720"/>
        <w:jc w:val="both"/>
        <w:rPr>
          <w:rFonts w:ascii="Open Sans" w:hAnsi="Open Sans" w:cs="Open Sans"/>
          <w:sz w:val="18"/>
          <w:szCs w:val="18"/>
          <w:lang w:eastAsia="pl-PL"/>
        </w:rPr>
      </w:pPr>
    </w:p>
    <w:p w14:paraId="163BEBE9" w14:textId="2EE9F97B" w:rsidR="00B27AE4" w:rsidRPr="00360D16" w:rsidRDefault="00B27AE4" w:rsidP="00282F47">
      <w:pPr>
        <w:pStyle w:val="Akapitzlist"/>
        <w:numPr>
          <w:ilvl w:val="1"/>
          <w:numId w:val="32"/>
        </w:numPr>
        <w:suppressAutoHyphens w:val="0"/>
        <w:spacing w:line="271" w:lineRule="auto"/>
        <w:jc w:val="both"/>
        <w:rPr>
          <w:rFonts w:ascii="Open Sans" w:hAnsi="Open Sans" w:cs="Open Sans"/>
          <w:sz w:val="18"/>
          <w:szCs w:val="18"/>
          <w:lang w:eastAsia="pl-PL"/>
        </w:rPr>
      </w:pPr>
      <w:r w:rsidRPr="00360D16">
        <w:rPr>
          <w:rFonts w:ascii="Open Sans" w:hAnsi="Open Sans" w:cs="Open Sans"/>
          <w:sz w:val="18"/>
          <w:szCs w:val="18"/>
          <w:lang w:eastAsia="pl-PL"/>
        </w:rPr>
        <w:t xml:space="preserve"> Ubezpieczyciel wyznacza do koordynacji prac: </w:t>
      </w:r>
    </w:p>
    <w:p w14:paraId="13D5FCAC" w14:textId="77777777" w:rsidR="00B27AE4" w:rsidRPr="00360D16" w:rsidRDefault="00B27AE4" w:rsidP="00282F47">
      <w:pPr>
        <w:spacing w:line="271" w:lineRule="auto"/>
        <w:ind w:left="851"/>
        <w:jc w:val="both"/>
        <w:rPr>
          <w:rFonts w:ascii="Open Sans" w:hAnsi="Open Sans" w:cs="Open Sans"/>
          <w:sz w:val="18"/>
          <w:szCs w:val="18"/>
          <w:lang w:eastAsia="pl-PL"/>
        </w:rPr>
      </w:pPr>
      <w:r w:rsidRPr="00360D16">
        <w:rPr>
          <w:rFonts w:ascii="Open Sans" w:hAnsi="Open Sans" w:cs="Open Sans"/>
          <w:sz w:val="18"/>
          <w:szCs w:val="18"/>
          <w:lang w:eastAsia="pl-PL"/>
        </w:rPr>
        <w:t>…………………………………………………………………………………………………..</w:t>
      </w:r>
      <w:r w:rsidRPr="00360D16">
        <w:rPr>
          <w:rFonts w:ascii="Open Sans" w:hAnsi="Open Sans" w:cs="Open Sans"/>
          <w:sz w:val="18"/>
          <w:szCs w:val="18"/>
          <w:lang w:eastAsia="pl-PL"/>
        </w:rPr>
        <w:br/>
        <w:t>…………………………………………………………………………………………………..</w:t>
      </w:r>
    </w:p>
    <w:p w14:paraId="134B20B6" w14:textId="77777777" w:rsidR="00B27AE4" w:rsidRPr="00360D16" w:rsidRDefault="00B27AE4" w:rsidP="00B27AE4">
      <w:pPr>
        <w:pStyle w:val="Akapitzlist"/>
        <w:numPr>
          <w:ilvl w:val="0"/>
          <w:numId w:val="16"/>
        </w:numPr>
        <w:suppressAutoHyphens w:val="0"/>
        <w:spacing w:line="271" w:lineRule="auto"/>
        <w:ind w:left="0"/>
        <w:jc w:val="both"/>
        <w:rPr>
          <w:rFonts w:ascii="Open Sans" w:hAnsi="Open Sans" w:cs="Open Sans"/>
          <w:sz w:val="18"/>
          <w:szCs w:val="18"/>
          <w:lang w:eastAsia="pl-PL"/>
        </w:rPr>
      </w:pPr>
      <w:r w:rsidRPr="00360D16">
        <w:rPr>
          <w:rFonts w:ascii="Open Sans" w:hAnsi="Open Sans" w:cs="Open Sans"/>
          <w:sz w:val="18"/>
          <w:szCs w:val="18"/>
          <w:lang w:eastAsia="pl-PL"/>
        </w:rPr>
        <w:t>O zmianie wyznaczonej osoby Strony niezwłocznie powiadomią się wzajemnie. Szkody powstałe w wyniku nie dopełnienia tego obowiązku obciążają stronę zobowiązaną.</w:t>
      </w:r>
    </w:p>
    <w:p w14:paraId="4432B1DF" w14:textId="4F4B0F3A" w:rsidR="00B27AE4" w:rsidRPr="00360D16" w:rsidRDefault="00B27AE4" w:rsidP="00B27AE4">
      <w:pPr>
        <w:pStyle w:val="Akapitzlist"/>
        <w:numPr>
          <w:ilvl w:val="0"/>
          <w:numId w:val="16"/>
        </w:numPr>
        <w:suppressAutoHyphens w:val="0"/>
        <w:spacing w:line="271" w:lineRule="auto"/>
        <w:ind w:left="0"/>
        <w:jc w:val="both"/>
        <w:rPr>
          <w:rFonts w:ascii="Open Sans" w:hAnsi="Open Sans" w:cs="Open Sans"/>
          <w:sz w:val="18"/>
          <w:szCs w:val="18"/>
          <w:lang w:eastAsia="pl-PL"/>
        </w:rPr>
      </w:pPr>
      <w:r w:rsidRPr="00360D16">
        <w:rPr>
          <w:rFonts w:ascii="Open Sans" w:hAnsi="Open Sans" w:cs="Open Sans"/>
          <w:sz w:val="18"/>
          <w:szCs w:val="18"/>
          <w:lang w:eastAsia="pl-PL"/>
        </w:rPr>
        <w:t>Wykonawca zobowiązany jest do niezwłocznego informowania Zamawiającego o każdej zmianie adresu i siedziby i o każdej innej zmianie w działalności Wykonawcy mogącej mieć wpływ na realizację umowy. W przypadku niedopełnienia tego obowiązku Wykonawcę będą obciążać ewentualne koszty mogące wyniknąć wskutek zaniechania.</w:t>
      </w:r>
    </w:p>
    <w:p w14:paraId="0D940E79" w14:textId="40C8103E" w:rsidR="00282F47" w:rsidRPr="00360D16" w:rsidRDefault="00282F47" w:rsidP="00B27AE4">
      <w:pPr>
        <w:pStyle w:val="Akapitzlist"/>
        <w:numPr>
          <w:ilvl w:val="0"/>
          <w:numId w:val="16"/>
        </w:numPr>
        <w:suppressAutoHyphens w:val="0"/>
        <w:spacing w:line="271" w:lineRule="auto"/>
        <w:ind w:left="0"/>
        <w:jc w:val="both"/>
        <w:rPr>
          <w:rFonts w:ascii="Open Sans" w:hAnsi="Open Sans" w:cs="Open Sans"/>
          <w:sz w:val="18"/>
          <w:szCs w:val="18"/>
          <w:lang w:eastAsia="pl-PL"/>
        </w:rPr>
      </w:pPr>
      <w:r w:rsidRPr="00360D16">
        <w:rPr>
          <w:rFonts w:ascii="Open Sans" w:hAnsi="Open Sans" w:cs="Open Sans"/>
          <w:sz w:val="18"/>
          <w:szCs w:val="18"/>
          <w:lang w:eastAsia="pl-PL"/>
        </w:rPr>
        <w:t>Zmiana osób do kontaktu nie jest uważana za zmianę Umowy i nie jest wymagana forma pisemna.</w:t>
      </w:r>
    </w:p>
    <w:p w14:paraId="0339BA51" w14:textId="77777777" w:rsidR="00A76691" w:rsidRDefault="00A76691" w:rsidP="00B27AE4">
      <w:pPr>
        <w:pStyle w:val="Nagwek2"/>
        <w:spacing w:before="0" w:line="271" w:lineRule="auto"/>
        <w:jc w:val="center"/>
        <w:rPr>
          <w:rFonts w:ascii="Open Sans" w:hAnsi="Open Sans" w:cs="Open Sans"/>
          <w:color w:val="auto"/>
          <w:sz w:val="18"/>
          <w:szCs w:val="18"/>
          <w:lang w:eastAsia="pl-PL"/>
        </w:rPr>
      </w:pPr>
    </w:p>
    <w:p w14:paraId="67DE83FD" w14:textId="28CAB2CA" w:rsidR="00B27AE4" w:rsidRPr="00360D16" w:rsidRDefault="00B27AE4" w:rsidP="00B27AE4">
      <w:pPr>
        <w:pStyle w:val="Nagwek2"/>
        <w:spacing w:before="0" w:line="271" w:lineRule="auto"/>
        <w:jc w:val="center"/>
        <w:rPr>
          <w:rFonts w:ascii="Open Sans" w:hAnsi="Open Sans" w:cs="Open Sans"/>
          <w:color w:val="auto"/>
          <w:sz w:val="18"/>
          <w:szCs w:val="18"/>
          <w:lang w:eastAsia="pl-PL"/>
        </w:rPr>
      </w:pPr>
      <w:r w:rsidRPr="00360D16">
        <w:rPr>
          <w:rFonts w:ascii="Open Sans" w:hAnsi="Open Sans" w:cs="Open Sans"/>
          <w:color w:val="auto"/>
          <w:sz w:val="18"/>
          <w:szCs w:val="18"/>
          <w:lang w:eastAsia="pl-PL"/>
        </w:rPr>
        <w:t>§</w:t>
      </w:r>
      <w:r w:rsidR="00B1429C" w:rsidRPr="00360D16">
        <w:rPr>
          <w:rFonts w:ascii="Open Sans" w:hAnsi="Open Sans" w:cs="Open Sans"/>
          <w:color w:val="auto"/>
          <w:sz w:val="18"/>
          <w:szCs w:val="18"/>
          <w:lang w:eastAsia="pl-PL"/>
        </w:rPr>
        <w:t>1</w:t>
      </w:r>
      <w:r w:rsidR="00177855">
        <w:rPr>
          <w:rFonts w:ascii="Open Sans" w:hAnsi="Open Sans" w:cs="Open Sans"/>
          <w:color w:val="auto"/>
          <w:sz w:val="18"/>
          <w:szCs w:val="18"/>
          <w:lang w:eastAsia="pl-PL"/>
        </w:rPr>
        <w:t>0</w:t>
      </w:r>
    </w:p>
    <w:p w14:paraId="13E34293" w14:textId="77A0307F" w:rsidR="00B1429C" w:rsidRDefault="00B27AE4" w:rsidP="00A76691">
      <w:pPr>
        <w:pStyle w:val="Nagwek2"/>
        <w:spacing w:before="0" w:line="271" w:lineRule="auto"/>
        <w:jc w:val="center"/>
        <w:rPr>
          <w:rFonts w:ascii="Open Sans" w:hAnsi="Open Sans" w:cs="Open Sans"/>
          <w:color w:val="auto"/>
          <w:sz w:val="18"/>
          <w:szCs w:val="18"/>
          <w:lang w:eastAsia="pl-PL"/>
        </w:rPr>
      </w:pPr>
      <w:r w:rsidRPr="00360D16">
        <w:rPr>
          <w:rFonts w:ascii="Open Sans" w:hAnsi="Open Sans" w:cs="Open Sans"/>
          <w:color w:val="auto"/>
          <w:sz w:val="18"/>
          <w:szCs w:val="18"/>
          <w:lang w:eastAsia="pl-PL"/>
        </w:rPr>
        <w:t>ZMIANA UMOWY</w:t>
      </w:r>
    </w:p>
    <w:p w14:paraId="57716B13" w14:textId="77777777" w:rsidR="008E6BBF" w:rsidRPr="008E6BBF" w:rsidRDefault="008E6BBF" w:rsidP="008E6BBF">
      <w:pPr>
        <w:rPr>
          <w:lang w:eastAsia="pl-PL"/>
        </w:rPr>
      </w:pPr>
    </w:p>
    <w:p w14:paraId="15668201" w14:textId="77777777" w:rsidR="00BD3D6A" w:rsidRPr="00BD3D6A" w:rsidRDefault="00BD3D6A" w:rsidP="00BD3D6A">
      <w:pPr>
        <w:pStyle w:val="Akapitzlist"/>
        <w:numPr>
          <w:ilvl w:val="0"/>
          <w:numId w:val="17"/>
        </w:numPr>
        <w:suppressAutoHyphens w:val="0"/>
        <w:spacing w:line="271" w:lineRule="auto"/>
        <w:ind w:left="0"/>
        <w:jc w:val="both"/>
        <w:rPr>
          <w:rFonts w:ascii="Open Sans" w:hAnsi="Open Sans" w:cs="Open Sans"/>
          <w:sz w:val="18"/>
          <w:szCs w:val="18"/>
          <w:lang w:eastAsia="pl-PL"/>
        </w:rPr>
      </w:pPr>
      <w:r w:rsidRPr="00BD3D6A">
        <w:rPr>
          <w:rFonts w:ascii="Open Sans" w:hAnsi="Open Sans" w:cs="Open Sans"/>
          <w:sz w:val="18"/>
          <w:szCs w:val="18"/>
          <w:lang w:eastAsia="pl-PL"/>
        </w:rPr>
        <w:t>Strony dopuszczają możliwość dokonywania wszelkich zmian umowy, które nie wywołują skutków o których mowa w art. 454 ust. 2 pkt 1-4 Prawa zamówień publicznych. Zamawiający przewiduje możliwość dokonywania innych zmian postanowień umowy, także w stosunku do treści oferty, na podstawie której dokonano wyboru Wykonawcy, w szczególności w następujących przypadkach:</w:t>
      </w:r>
    </w:p>
    <w:p w14:paraId="189628BF" w14:textId="77777777" w:rsidR="00BD3D6A" w:rsidRPr="00BD3D6A" w:rsidRDefault="00BD3D6A" w:rsidP="00BD3D6A">
      <w:pPr>
        <w:pStyle w:val="Akapitzlist"/>
        <w:numPr>
          <w:ilvl w:val="1"/>
          <w:numId w:val="17"/>
        </w:numPr>
        <w:suppressAutoHyphens w:val="0"/>
        <w:spacing w:line="271" w:lineRule="auto"/>
        <w:ind w:left="426" w:hanging="426"/>
        <w:jc w:val="both"/>
        <w:rPr>
          <w:rFonts w:ascii="Open Sans" w:hAnsi="Open Sans" w:cs="Open Sans"/>
          <w:sz w:val="18"/>
          <w:szCs w:val="18"/>
          <w:lang w:eastAsia="pl-PL"/>
        </w:rPr>
      </w:pPr>
      <w:r w:rsidRPr="00BD3D6A">
        <w:rPr>
          <w:rFonts w:ascii="Open Sans" w:hAnsi="Open Sans" w:cs="Open Sans"/>
          <w:sz w:val="18"/>
          <w:szCs w:val="18"/>
          <w:lang w:eastAsia="pl-PL"/>
        </w:rPr>
        <w:t xml:space="preserve">konieczna jest zmiana terminu realizacji zamówienia; </w:t>
      </w:r>
    </w:p>
    <w:p w14:paraId="53A5ECB2" w14:textId="77777777" w:rsidR="00BD3D6A" w:rsidRPr="00BD3D6A" w:rsidRDefault="00BD3D6A" w:rsidP="00BD3D6A">
      <w:pPr>
        <w:pStyle w:val="Akapitzlist"/>
        <w:numPr>
          <w:ilvl w:val="1"/>
          <w:numId w:val="17"/>
        </w:numPr>
        <w:suppressAutoHyphens w:val="0"/>
        <w:spacing w:line="271" w:lineRule="auto"/>
        <w:ind w:left="426" w:hanging="426"/>
        <w:jc w:val="both"/>
        <w:rPr>
          <w:rFonts w:ascii="Open Sans" w:hAnsi="Open Sans" w:cs="Open Sans"/>
          <w:sz w:val="18"/>
          <w:szCs w:val="18"/>
          <w:lang w:eastAsia="pl-PL"/>
        </w:rPr>
      </w:pPr>
      <w:r w:rsidRPr="00BD3D6A">
        <w:rPr>
          <w:rFonts w:ascii="Open Sans" w:hAnsi="Open Sans" w:cs="Open Sans"/>
          <w:sz w:val="18"/>
          <w:szCs w:val="18"/>
          <w:lang w:eastAsia="pl-PL"/>
        </w:rPr>
        <w:lastRenderedPageBreak/>
        <w:t xml:space="preserve">niezbędna jest zmiana przez Zamawiającego zakresu przedmiotu zamówienia – w takim przypadku zmianie mogą ulec zapisy umowy odnoszące się do przedmiotu zamówienia i jego zakresu, wynagrodzenia i rozliczenia Wykonawcy; </w:t>
      </w:r>
    </w:p>
    <w:p w14:paraId="1F76432E" w14:textId="77777777" w:rsidR="00BD3D6A" w:rsidRPr="00BD3D6A" w:rsidRDefault="00BD3D6A" w:rsidP="00BD3D6A">
      <w:pPr>
        <w:pStyle w:val="Akapitzlist"/>
        <w:numPr>
          <w:ilvl w:val="1"/>
          <w:numId w:val="17"/>
        </w:numPr>
        <w:suppressAutoHyphens w:val="0"/>
        <w:spacing w:line="271" w:lineRule="auto"/>
        <w:ind w:left="426" w:hanging="426"/>
        <w:jc w:val="both"/>
        <w:rPr>
          <w:rFonts w:ascii="Open Sans" w:hAnsi="Open Sans" w:cs="Open Sans"/>
          <w:sz w:val="18"/>
          <w:szCs w:val="18"/>
          <w:lang w:eastAsia="pl-PL"/>
        </w:rPr>
      </w:pPr>
      <w:r w:rsidRPr="00BD3D6A">
        <w:rPr>
          <w:rFonts w:ascii="Open Sans" w:hAnsi="Open Sans" w:cs="Open Sans"/>
          <w:sz w:val="18"/>
          <w:szCs w:val="18"/>
          <w:lang w:eastAsia="pl-PL"/>
        </w:rPr>
        <w:t>konieczne jest wprowadzenie zmian w umowie, jeżeli konieczność wprowadzenia takich zmian jest skutkiem zmiany przepisów prawa obowiązujących po dacie zawarcia umowy, wywołujących potrzebę zmian umowy wraz ze skutkami wprowadzenia takich zmian – w takim przypadku zmianie mogą ulec wyłącznie zapisy umowy, do których odnoszą się zmiany przepisów prawa;</w:t>
      </w:r>
    </w:p>
    <w:p w14:paraId="16FBFF60" w14:textId="77777777" w:rsidR="00BD3D6A" w:rsidRPr="00BD3D6A" w:rsidRDefault="00BD3D6A" w:rsidP="00BD3D6A">
      <w:pPr>
        <w:pStyle w:val="Akapitzlist"/>
        <w:numPr>
          <w:ilvl w:val="1"/>
          <w:numId w:val="17"/>
        </w:numPr>
        <w:suppressAutoHyphens w:val="0"/>
        <w:spacing w:line="271" w:lineRule="auto"/>
        <w:ind w:left="426" w:hanging="426"/>
        <w:jc w:val="both"/>
        <w:rPr>
          <w:rFonts w:ascii="Open Sans" w:hAnsi="Open Sans" w:cs="Open Sans"/>
          <w:sz w:val="18"/>
          <w:szCs w:val="18"/>
          <w:lang w:eastAsia="pl-PL"/>
        </w:rPr>
      </w:pPr>
      <w:r w:rsidRPr="00BD3D6A">
        <w:rPr>
          <w:rFonts w:ascii="Open Sans" w:hAnsi="Open Sans" w:cs="Open Sans"/>
          <w:sz w:val="18"/>
          <w:szCs w:val="18"/>
          <w:lang w:eastAsia="pl-PL"/>
        </w:rPr>
        <w:t>zmian organizacyjnych stron, np. zmiana reprezentacji, adresu siedziby firmy, itp.;</w:t>
      </w:r>
    </w:p>
    <w:p w14:paraId="5C80BA2C" w14:textId="5FA019C1" w:rsidR="00BD3D6A" w:rsidRDefault="00BD3D6A" w:rsidP="00BD3D6A">
      <w:pPr>
        <w:pStyle w:val="Akapitzlist"/>
        <w:numPr>
          <w:ilvl w:val="1"/>
          <w:numId w:val="17"/>
        </w:numPr>
        <w:suppressAutoHyphens w:val="0"/>
        <w:spacing w:line="271" w:lineRule="auto"/>
        <w:ind w:left="426" w:hanging="426"/>
        <w:jc w:val="both"/>
        <w:rPr>
          <w:rFonts w:ascii="Open Sans" w:hAnsi="Open Sans" w:cs="Open Sans"/>
          <w:sz w:val="18"/>
          <w:szCs w:val="18"/>
          <w:lang w:eastAsia="pl-PL"/>
        </w:rPr>
      </w:pPr>
      <w:r w:rsidRPr="00BD3D6A">
        <w:rPr>
          <w:rFonts w:ascii="Open Sans" w:hAnsi="Open Sans" w:cs="Open Sans"/>
          <w:sz w:val="18"/>
          <w:szCs w:val="18"/>
          <w:lang w:eastAsia="pl-PL"/>
        </w:rPr>
        <w:t>zmiany dotyczące osób objętych ubezpieczeniem, polegające na powstawaniu nowych jednostek, przekształceniach, połączeniach, likwidacji jednostek istniejących, zmianach własnościowych lub ich formy prawnej,</w:t>
      </w:r>
    </w:p>
    <w:p w14:paraId="517321F2" w14:textId="77777777" w:rsidR="00BD3D6A" w:rsidRPr="00BD3D6A" w:rsidRDefault="00BD3D6A" w:rsidP="00BD3D6A">
      <w:pPr>
        <w:pStyle w:val="Akapitzlist"/>
        <w:numPr>
          <w:ilvl w:val="1"/>
          <w:numId w:val="17"/>
        </w:numPr>
        <w:suppressAutoHyphens w:val="0"/>
        <w:spacing w:line="271" w:lineRule="auto"/>
        <w:ind w:left="426" w:hanging="426"/>
        <w:jc w:val="both"/>
        <w:rPr>
          <w:rFonts w:ascii="Open Sans" w:hAnsi="Open Sans" w:cs="Open Sans"/>
          <w:sz w:val="18"/>
          <w:szCs w:val="18"/>
        </w:rPr>
      </w:pPr>
      <w:r w:rsidRPr="00BD3D6A">
        <w:rPr>
          <w:rFonts w:ascii="Open Sans" w:hAnsi="Open Sans" w:cs="Open Sans"/>
          <w:sz w:val="18"/>
          <w:szCs w:val="18"/>
        </w:rPr>
        <w:t>zmiana (zwiększenie lub zmniejszenie) posiadanej floty,</w:t>
      </w:r>
      <w:r w:rsidRPr="00BD3D6A">
        <w:rPr>
          <w:rFonts w:ascii="Open Sans" w:hAnsi="Open Sans" w:cs="Open Sans"/>
          <w:sz w:val="18"/>
          <w:szCs w:val="18"/>
          <w:lang w:eastAsia="pl-PL"/>
        </w:rPr>
        <w:t xml:space="preserve"> w przypadku gdy dokonane zmiany wpłyną na zmianę wysokości składki ubezpieczeniowej, Zamawiający przewiduje możliwość dokonania zmiany jej wartości;</w:t>
      </w:r>
    </w:p>
    <w:p w14:paraId="56F49C96" w14:textId="77777777" w:rsidR="00BD3D6A" w:rsidRPr="00BD3D6A" w:rsidRDefault="00BD3D6A" w:rsidP="00BD3D6A">
      <w:pPr>
        <w:pStyle w:val="Akapitzlist"/>
        <w:numPr>
          <w:ilvl w:val="1"/>
          <w:numId w:val="17"/>
        </w:numPr>
        <w:suppressAutoHyphens w:val="0"/>
        <w:spacing w:line="271" w:lineRule="auto"/>
        <w:ind w:left="426" w:hanging="426"/>
        <w:jc w:val="both"/>
        <w:rPr>
          <w:rFonts w:ascii="Open Sans" w:hAnsi="Open Sans" w:cs="Open Sans"/>
          <w:sz w:val="18"/>
          <w:szCs w:val="18"/>
          <w:lang w:eastAsia="pl-PL"/>
        </w:rPr>
      </w:pPr>
      <w:r w:rsidRPr="00BD3D6A">
        <w:rPr>
          <w:rFonts w:ascii="Open Sans" w:hAnsi="Open Sans" w:cs="Open Sans"/>
          <w:sz w:val="18"/>
          <w:szCs w:val="18"/>
          <w:lang w:eastAsia="pl-PL"/>
        </w:rPr>
        <w:t>w przypadku ujawnienia się nowego ryzyka Zamawiający przewiduje możliwość wprowadzenia za zgodą Wykonawcy zmian w zakresie poszczególnych rodzajów ubezpieczeń dotyczących złożonej oferty;</w:t>
      </w:r>
    </w:p>
    <w:p w14:paraId="0128183D" w14:textId="77777777" w:rsidR="00BD3D6A" w:rsidRPr="00BD3D6A" w:rsidRDefault="00BD3D6A" w:rsidP="00BD3D6A">
      <w:pPr>
        <w:pStyle w:val="Akapitzlist"/>
        <w:numPr>
          <w:ilvl w:val="1"/>
          <w:numId w:val="17"/>
        </w:numPr>
        <w:suppressAutoHyphens w:val="0"/>
        <w:spacing w:line="271" w:lineRule="auto"/>
        <w:ind w:left="426" w:hanging="426"/>
        <w:jc w:val="both"/>
        <w:rPr>
          <w:rFonts w:ascii="Open Sans" w:hAnsi="Open Sans" w:cs="Open Sans"/>
          <w:sz w:val="18"/>
          <w:szCs w:val="18"/>
          <w:lang w:eastAsia="pl-PL"/>
        </w:rPr>
      </w:pPr>
      <w:r w:rsidRPr="00BD3D6A">
        <w:rPr>
          <w:rFonts w:ascii="Open Sans" w:hAnsi="Open Sans" w:cs="Open Sans"/>
          <w:sz w:val="18"/>
          <w:szCs w:val="18"/>
          <w:lang w:eastAsia="pl-PL"/>
        </w:rPr>
        <w:t>zmian postanowień umowy w zakresie wysokości sumy ubezpieczenia oraz wynikającej z tego wartości należnej/</w:t>
      </w:r>
      <w:proofErr w:type="spellStart"/>
      <w:r w:rsidRPr="00BD3D6A">
        <w:rPr>
          <w:rFonts w:ascii="Open Sans" w:hAnsi="Open Sans" w:cs="Open Sans"/>
          <w:sz w:val="18"/>
          <w:szCs w:val="18"/>
          <w:lang w:eastAsia="pl-PL"/>
        </w:rPr>
        <w:t>ych</w:t>
      </w:r>
      <w:proofErr w:type="spellEnd"/>
      <w:r w:rsidRPr="00BD3D6A">
        <w:rPr>
          <w:rFonts w:ascii="Open Sans" w:hAnsi="Open Sans" w:cs="Open Sans"/>
          <w:sz w:val="18"/>
          <w:szCs w:val="18"/>
          <w:lang w:eastAsia="pl-PL"/>
        </w:rPr>
        <w:t xml:space="preserve"> Wykonawcy składki/składek;</w:t>
      </w:r>
    </w:p>
    <w:p w14:paraId="7A36854B" w14:textId="77777777" w:rsidR="00BD3D6A" w:rsidRPr="00BD3D6A" w:rsidRDefault="00BD3D6A" w:rsidP="00BD3D6A">
      <w:pPr>
        <w:pStyle w:val="Akapitzlist"/>
        <w:numPr>
          <w:ilvl w:val="1"/>
          <w:numId w:val="17"/>
        </w:numPr>
        <w:suppressAutoHyphens w:val="0"/>
        <w:spacing w:line="271" w:lineRule="auto"/>
        <w:ind w:left="426" w:hanging="426"/>
        <w:jc w:val="both"/>
        <w:rPr>
          <w:rFonts w:ascii="Open Sans" w:hAnsi="Open Sans" w:cs="Open Sans"/>
          <w:sz w:val="18"/>
          <w:szCs w:val="18"/>
          <w:lang w:eastAsia="pl-PL"/>
        </w:rPr>
      </w:pPr>
      <w:r w:rsidRPr="00BD3D6A">
        <w:rPr>
          <w:rFonts w:ascii="Open Sans" w:hAnsi="Open Sans" w:cs="Open Sans"/>
          <w:sz w:val="18"/>
          <w:szCs w:val="18"/>
          <w:lang w:eastAsia="pl-PL"/>
        </w:rPr>
        <w:t>zmiana (rozszerzenie lub zawężenie) zakresu prowadzonej przez Zamawiającego działalności,</w:t>
      </w:r>
    </w:p>
    <w:p w14:paraId="7A5EA17A" w14:textId="77777777" w:rsidR="00BD3D6A" w:rsidRPr="00BD3D6A" w:rsidRDefault="00BD3D6A" w:rsidP="00BD3D6A">
      <w:pPr>
        <w:pStyle w:val="Akapitzlist"/>
        <w:numPr>
          <w:ilvl w:val="1"/>
          <w:numId w:val="17"/>
        </w:numPr>
        <w:suppressAutoHyphens w:val="0"/>
        <w:spacing w:line="271" w:lineRule="auto"/>
        <w:ind w:left="426" w:hanging="426"/>
        <w:jc w:val="both"/>
        <w:rPr>
          <w:rFonts w:ascii="Open Sans" w:hAnsi="Open Sans" w:cs="Open Sans"/>
          <w:sz w:val="18"/>
          <w:szCs w:val="18"/>
          <w:lang w:eastAsia="pl-PL"/>
        </w:rPr>
      </w:pPr>
      <w:r w:rsidRPr="00BD3D6A">
        <w:rPr>
          <w:rFonts w:ascii="Open Sans" w:hAnsi="Open Sans" w:cs="Open Sans"/>
          <w:sz w:val="18"/>
          <w:szCs w:val="18"/>
          <w:lang w:eastAsia="pl-PL"/>
        </w:rPr>
        <w:t>potrzeba rozszerzenia zakresu ubezpieczenia, w tym obowiązek ubezpieczenia wynikający z zawartych umów najmu, dzierżawy leasingu lub innych o podobnym charakterze,</w:t>
      </w:r>
    </w:p>
    <w:p w14:paraId="1B65D1E3" w14:textId="77777777" w:rsidR="00BD3D6A" w:rsidRPr="00BD3D6A" w:rsidRDefault="00BD3D6A" w:rsidP="00BD3D6A">
      <w:pPr>
        <w:pStyle w:val="Akapitzlist"/>
        <w:numPr>
          <w:ilvl w:val="1"/>
          <w:numId w:val="17"/>
        </w:numPr>
        <w:suppressAutoHyphens w:val="0"/>
        <w:spacing w:line="271" w:lineRule="auto"/>
        <w:ind w:left="426" w:hanging="426"/>
        <w:jc w:val="both"/>
        <w:rPr>
          <w:rFonts w:ascii="Open Sans" w:hAnsi="Open Sans" w:cs="Open Sans"/>
          <w:sz w:val="18"/>
          <w:szCs w:val="18"/>
          <w:lang w:eastAsia="pl-PL"/>
        </w:rPr>
      </w:pPr>
      <w:r w:rsidRPr="00BD3D6A">
        <w:rPr>
          <w:rFonts w:ascii="Open Sans" w:hAnsi="Open Sans" w:cs="Open Sans"/>
          <w:sz w:val="18"/>
          <w:szCs w:val="18"/>
          <w:lang w:eastAsia="pl-PL"/>
        </w:rPr>
        <w:t xml:space="preserve">potrzeba wydłużenia terminu realizacji umowy na wniosek Zamawiającego maksymalnie o 12 miesięcy z przyczyn technicznych lub w sytuacji braku możliwości udzielenia zamówienia na usługę ubezpieczenia, zgodnie z przepisami ustawy </w:t>
      </w:r>
      <w:proofErr w:type="spellStart"/>
      <w:r w:rsidRPr="00BD3D6A">
        <w:rPr>
          <w:rFonts w:ascii="Open Sans" w:hAnsi="Open Sans" w:cs="Open Sans"/>
          <w:sz w:val="18"/>
          <w:szCs w:val="18"/>
          <w:lang w:eastAsia="pl-PL"/>
        </w:rPr>
        <w:t>Pzp</w:t>
      </w:r>
      <w:proofErr w:type="spellEnd"/>
      <w:r w:rsidRPr="00BD3D6A">
        <w:rPr>
          <w:rFonts w:ascii="Open Sans" w:hAnsi="Open Sans" w:cs="Open Sans"/>
          <w:sz w:val="18"/>
          <w:szCs w:val="18"/>
          <w:lang w:eastAsia="pl-PL"/>
        </w:rPr>
        <w:t>, przed upływem terminu realizacji zamówienia publicznego, zapewniającego Zamawiającemu ciągłość ochrony ubezpieczeniowej.</w:t>
      </w:r>
    </w:p>
    <w:p w14:paraId="2C31C204" w14:textId="77777777" w:rsidR="00BD3D6A" w:rsidRPr="00BD3D6A" w:rsidRDefault="00BD3D6A" w:rsidP="00BD3D6A">
      <w:pPr>
        <w:pStyle w:val="Akapitzlist"/>
        <w:numPr>
          <w:ilvl w:val="1"/>
          <w:numId w:val="17"/>
        </w:numPr>
        <w:suppressAutoHyphens w:val="0"/>
        <w:spacing w:line="271" w:lineRule="auto"/>
        <w:ind w:left="426" w:hanging="426"/>
        <w:jc w:val="both"/>
        <w:rPr>
          <w:rFonts w:ascii="Open Sans" w:hAnsi="Open Sans" w:cs="Open Sans"/>
          <w:sz w:val="18"/>
          <w:szCs w:val="18"/>
          <w:lang w:eastAsia="pl-PL"/>
        </w:rPr>
      </w:pPr>
      <w:r w:rsidRPr="00BD3D6A">
        <w:rPr>
          <w:rFonts w:ascii="Open Sans" w:hAnsi="Open Sans" w:cs="Open Sans"/>
          <w:sz w:val="18"/>
          <w:szCs w:val="18"/>
          <w:lang w:eastAsia="pl-PL"/>
        </w:rPr>
        <w:t>konieczne jest dokonanie zmian w częściach przedmiotu zamówienia, które zgodnie z ofertą Wykonawcy będą wykonywane przy pomocy podwykonawców.</w:t>
      </w:r>
    </w:p>
    <w:p w14:paraId="0BECD10C" w14:textId="77777777" w:rsidR="00BD3D6A" w:rsidRPr="00BD3D6A" w:rsidRDefault="00BD3D6A" w:rsidP="00BD3D6A">
      <w:pPr>
        <w:pStyle w:val="Akapitzlist"/>
        <w:numPr>
          <w:ilvl w:val="0"/>
          <w:numId w:val="17"/>
        </w:numPr>
        <w:suppressAutoHyphens w:val="0"/>
        <w:spacing w:line="271" w:lineRule="auto"/>
        <w:ind w:left="0"/>
        <w:jc w:val="both"/>
        <w:rPr>
          <w:rFonts w:ascii="Open Sans" w:hAnsi="Open Sans" w:cs="Open Sans"/>
          <w:sz w:val="18"/>
          <w:szCs w:val="18"/>
          <w:lang w:eastAsia="pl-PL"/>
        </w:rPr>
      </w:pPr>
      <w:r w:rsidRPr="00BD3D6A">
        <w:rPr>
          <w:rFonts w:ascii="Open Sans" w:hAnsi="Open Sans" w:cs="Open Sans"/>
          <w:sz w:val="18"/>
          <w:szCs w:val="18"/>
          <w:lang w:eastAsia="pl-PL"/>
        </w:rPr>
        <w:t>Wskazanie powyższych okoliczności zmian umowy nie stanowi zobowiązania Zamawiającego do wprowadzenia tych zmian.</w:t>
      </w:r>
    </w:p>
    <w:p w14:paraId="171C78AD" w14:textId="77777777" w:rsidR="00BD3D6A" w:rsidRPr="00BD3D6A" w:rsidRDefault="00BD3D6A" w:rsidP="00BD3D6A">
      <w:pPr>
        <w:pStyle w:val="Akapitzlist"/>
        <w:numPr>
          <w:ilvl w:val="0"/>
          <w:numId w:val="17"/>
        </w:numPr>
        <w:suppressAutoHyphens w:val="0"/>
        <w:spacing w:line="271" w:lineRule="auto"/>
        <w:ind w:left="0"/>
        <w:jc w:val="both"/>
        <w:rPr>
          <w:rFonts w:ascii="Open Sans" w:hAnsi="Open Sans" w:cs="Open Sans"/>
          <w:sz w:val="18"/>
          <w:szCs w:val="18"/>
          <w:lang w:eastAsia="pl-PL"/>
        </w:rPr>
      </w:pPr>
      <w:r w:rsidRPr="00BD3D6A">
        <w:rPr>
          <w:rFonts w:ascii="Open Sans" w:hAnsi="Open Sans" w:cs="Open Sans"/>
          <w:sz w:val="18"/>
          <w:szCs w:val="18"/>
          <w:lang w:eastAsia="pl-PL"/>
        </w:rPr>
        <w:t xml:space="preserve">Wszelkie zmiany i uzupełnienia umowy wymagają formy pisemnej pod rygorem nieważności za zgodą obu stron. </w:t>
      </w:r>
    </w:p>
    <w:p w14:paraId="3A4E4AFB" w14:textId="77777777" w:rsidR="00BD3D6A" w:rsidRPr="00BD3D6A" w:rsidRDefault="00BD3D6A" w:rsidP="00BD3D6A">
      <w:pPr>
        <w:pStyle w:val="Akapitzlist"/>
        <w:numPr>
          <w:ilvl w:val="0"/>
          <w:numId w:val="17"/>
        </w:numPr>
        <w:suppressAutoHyphens w:val="0"/>
        <w:spacing w:line="271" w:lineRule="auto"/>
        <w:ind w:left="0"/>
        <w:jc w:val="both"/>
        <w:rPr>
          <w:rFonts w:ascii="Open Sans" w:hAnsi="Open Sans" w:cs="Open Sans"/>
          <w:sz w:val="18"/>
          <w:szCs w:val="18"/>
          <w:lang w:eastAsia="pl-PL"/>
        </w:rPr>
      </w:pPr>
      <w:r w:rsidRPr="00BD3D6A">
        <w:rPr>
          <w:rFonts w:ascii="Open Sans" w:hAnsi="Open Sans" w:cs="Open Sans"/>
          <w:sz w:val="18"/>
          <w:szCs w:val="18"/>
          <w:lang w:eastAsia="pl-PL"/>
        </w:rPr>
        <w:t xml:space="preserve">Wszelkie zmiany muszą być dokonywane z zachowaniem przepisów ustawy Prawo zamówień publicznych. </w:t>
      </w:r>
    </w:p>
    <w:p w14:paraId="689F599F" w14:textId="77777777" w:rsidR="00BD3D6A" w:rsidRPr="00BD3D6A" w:rsidRDefault="00BD3D6A" w:rsidP="00BD3D6A">
      <w:pPr>
        <w:pStyle w:val="Akapitzlist"/>
        <w:numPr>
          <w:ilvl w:val="0"/>
          <w:numId w:val="17"/>
        </w:numPr>
        <w:suppressAutoHyphens w:val="0"/>
        <w:spacing w:line="271" w:lineRule="auto"/>
        <w:ind w:left="0"/>
        <w:jc w:val="both"/>
        <w:rPr>
          <w:rFonts w:ascii="Open Sans" w:hAnsi="Open Sans" w:cs="Open Sans"/>
          <w:sz w:val="18"/>
          <w:szCs w:val="18"/>
          <w:lang w:eastAsia="pl-PL"/>
        </w:rPr>
      </w:pPr>
      <w:r w:rsidRPr="00BD3D6A">
        <w:rPr>
          <w:rFonts w:ascii="Open Sans" w:hAnsi="Open Sans" w:cs="Open Sans"/>
          <w:sz w:val="18"/>
          <w:szCs w:val="18"/>
          <w:lang w:eastAsia="pl-PL"/>
        </w:rPr>
        <w:t>W przypadku wystąpienia poniższych okoliczności:</w:t>
      </w:r>
    </w:p>
    <w:p w14:paraId="443E0BD1" w14:textId="77777777" w:rsidR="00BD3D6A" w:rsidRPr="00BD3D6A" w:rsidRDefault="00BD3D6A" w:rsidP="00BD3D6A">
      <w:pPr>
        <w:pStyle w:val="Akapitzlist"/>
        <w:numPr>
          <w:ilvl w:val="1"/>
          <w:numId w:val="17"/>
        </w:numPr>
        <w:suppressAutoHyphens w:val="0"/>
        <w:spacing w:line="271" w:lineRule="auto"/>
        <w:ind w:hanging="720"/>
        <w:jc w:val="both"/>
        <w:rPr>
          <w:rFonts w:ascii="Open Sans" w:hAnsi="Open Sans" w:cs="Open Sans"/>
          <w:sz w:val="18"/>
          <w:szCs w:val="18"/>
          <w:lang w:eastAsia="pl-PL"/>
        </w:rPr>
      </w:pPr>
      <w:r w:rsidRPr="00BD3D6A">
        <w:rPr>
          <w:rFonts w:ascii="Open Sans" w:hAnsi="Open Sans" w:cs="Open Sans"/>
          <w:sz w:val="18"/>
          <w:szCs w:val="18"/>
          <w:lang w:eastAsia="pl-PL"/>
        </w:rPr>
        <w:t>zmiany stawki podatku od towarów i usług oraz podatku akcyzowego,</w:t>
      </w:r>
    </w:p>
    <w:p w14:paraId="1B582FB6" w14:textId="77777777" w:rsidR="00BD3D6A" w:rsidRPr="00BD3D6A" w:rsidRDefault="00BD3D6A" w:rsidP="00BD3D6A">
      <w:pPr>
        <w:pStyle w:val="Akapitzlist"/>
        <w:numPr>
          <w:ilvl w:val="1"/>
          <w:numId w:val="17"/>
        </w:numPr>
        <w:suppressAutoHyphens w:val="0"/>
        <w:spacing w:line="271" w:lineRule="auto"/>
        <w:ind w:hanging="720"/>
        <w:jc w:val="both"/>
        <w:rPr>
          <w:rFonts w:ascii="Open Sans" w:hAnsi="Open Sans" w:cs="Open Sans"/>
          <w:sz w:val="18"/>
          <w:szCs w:val="18"/>
          <w:lang w:eastAsia="pl-PL"/>
        </w:rPr>
      </w:pPr>
      <w:r w:rsidRPr="00BD3D6A">
        <w:rPr>
          <w:rFonts w:ascii="Open Sans" w:hAnsi="Open Sans" w:cs="Open Sans"/>
          <w:sz w:val="18"/>
          <w:szCs w:val="18"/>
          <w:lang w:eastAsia="pl-PL"/>
        </w:rPr>
        <w:t>zmiany wysokości minimalnego wynagrodzenia za pracę albo wysokości minimalnej stawki godzinowej, ustalonych na podstawie przepisów ustawy z dnia 10 października 2002 r. o minimalnym wynagrodzeniu za pracę (tekst jedn. Dz.U. z 2020 r. poz. 2207),</w:t>
      </w:r>
    </w:p>
    <w:p w14:paraId="212B2A57" w14:textId="77777777" w:rsidR="00BD3D6A" w:rsidRPr="00BD3D6A" w:rsidRDefault="00BD3D6A" w:rsidP="00BD3D6A">
      <w:pPr>
        <w:pStyle w:val="Akapitzlist"/>
        <w:numPr>
          <w:ilvl w:val="1"/>
          <w:numId w:val="17"/>
        </w:numPr>
        <w:suppressAutoHyphens w:val="0"/>
        <w:spacing w:line="271" w:lineRule="auto"/>
        <w:ind w:hanging="720"/>
        <w:jc w:val="both"/>
        <w:rPr>
          <w:rFonts w:ascii="Open Sans" w:hAnsi="Open Sans" w:cs="Open Sans"/>
          <w:sz w:val="18"/>
          <w:szCs w:val="18"/>
          <w:lang w:eastAsia="pl-PL"/>
        </w:rPr>
      </w:pPr>
      <w:r w:rsidRPr="00BD3D6A">
        <w:rPr>
          <w:rFonts w:ascii="Open Sans" w:hAnsi="Open Sans" w:cs="Open Sans"/>
          <w:sz w:val="18"/>
          <w:szCs w:val="18"/>
          <w:lang w:eastAsia="pl-PL"/>
        </w:rPr>
        <w:t>zmiany zasad podlegania ubezpieczeniom społecznym lub ubezpieczeniu zdrowotnemu łub wysokości stawki składki na ubezpieczenia społeczne łub zdrowotne,</w:t>
      </w:r>
    </w:p>
    <w:p w14:paraId="1004218D" w14:textId="4CB86810" w:rsidR="00BD3D6A" w:rsidRPr="00BD3D6A" w:rsidRDefault="00BD3D6A" w:rsidP="00BD3D6A">
      <w:pPr>
        <w:pStyle w:val="Akapitzlist"/>
        <w:numPr>
          <w:ilvl w:val="1"/>
          <w:numId w:val="17"/>
        </w:numPr>
        <w:suppressAutoHyphens w:val="0"/>
        <w:spacing w:line="271" w:lineRule="auto"/>
        <w:ind w:hanging="720"/>
        <w:jc w:val="both"/>
        <w:rPr>
          <w:rFonts w:ascii="Open Sans" w:hAnsi="Open Sans" w:cs="Open Sans"/>
          <w:sz w:val="18"/>
          <w:szCs w:val="18"/>
          <w:lang w:eastAsia="pl-PL"/>
        </w:rPr>
      </w:pPr>
      <w:r w:rsidRPr="00BD3D6A">
        <w:rPr>
          <w:rFonts w:ascii="Open Sans" w:hAnsi="Open Sans" w:cs="Open Sans"/>
          <w:sz w:val="18"/>
          <w:szCs w:val="18"/>
          <w:lang w:eastAsia="pl-PL"/>
        </w:rPr>
        <w:t>zmiany zasad gromadzenia i wysokości wpłat do pracowniczych planów kapitałowych, o których mowa w ustawie z dnia 4 października 2018 r. o pracowniczych planach kapitałowych (tekst jedn. Dz.U. 202</w:t>
      </w:r>
      <w:r w:rsidR="001E45EC">
        <w:rPr>
          <w:rFonts w:ascii="Open Sans" w:hAnsi="Open Sans" w:cs="Open Sans"/>
          <w:sz w:val="18"/>
          <w:szCs w:val="18"/>
          <w:lang w:eastAsia="pl-PL"/>
        </w:rPr>
        <w:t>2</w:t>
      </w:r>
      <w:r w:rsidRPr="00BD3D6A">
        <w:rPr>
          <w:rFonts w:ascii="Open Sans" w:hAnsi="Open Sans" w:cs="Open Sans"/>
          <w:sz w:val="18"/>
          <w:szCs w:val="18"/>
          <w:lang w:eastAsia="pl-PL"/>
        </w:rPr>
        <w:t xml:space="preserve"> r. poz. </w:t>
      </w:r>
      <w:r w:rsidR="001E45EC">
        <w:rPr>
          <w:rFonts w:ascii="Open Sans" w:hAnsi="Open Sans" w:cs="Open Sans"/>
          <w:sz w:val="18"/>
          <w:szCs w:val="18"/>
          <w:lang w:eastAsia="pl-PL"/>
        </w:rPr>
        <w:t>1079</w:t>
      </w:r>
      <w:r w:rsidRPr="00BD3D6A">
        <w:rPr>
          <w:rFonts w:ascii="Open Sans" w:hAnsi="Open Sans" w:cs="Open Sans"/>
          <w:sz w:val="18"/>
          <w:szCs w:val="18"/>
          <w:lang w:eastAsia="pl-PL"/>
        </w:rPr>
        <w:t>),</w:t>
      </w:r>
    </w:p>
    <w:p w14:paraId="0987DED1" w14:textId="77777777" w:rsidR="00BD3D6A" w:rsidRPr="00BD3D6A" w:rsidRDefault="00BD3D6A" w:rsidP="00BD3D6A">
      <w:pPr>
        <w:pStyle w:val="Akapitzlist"/>
        <w:suppressAutoHyphens w:val="0"/>
        <w:spacing w:line="271" w:lineRule="auto"/>
        <w:ind w:left="0"/>
        <w:jc w:val="both"/>
        <w:rPr>
          <w:rFonts w:ascii="Open Sans" w:hAnsi="Open Sans" w:cs="Open Sans"/>
          <w:sz w:val="18"/>
          <w:szCs w:val="18"/>
          <w:lang w:eastAsia="pl-PL"/>
        </w:rPr>
      </w:pPr>
      <w:r w:rsidRPr="00BD3D6A">
        <w:rPr>
          <w:rFonts w:ascii="Open Sans" w:hAnsi="Open Sans" w:cs="Open Sans"/>
          <w:sz w:val="18"/>
          <w:szCs w:val="18"/>
          <w:lang w:eastAsia="pl-PL"/>
        </w:rPr>
        <w:t>zmiana umowy może nastąpić na podstawie ustaleń pomiędzy Stronami, po wejściu w życie przepisów będących przyczyną złożenia wniosku Wykonawcy. Zamawiający ustosunkuje się do wniosku Wykonawcy w ciągu 30 dni od daty jego złożenia.</w:t>
      </w:r>
    </w:p>
    <w:p w14:paraId="3C7B9B11" w14:textId="77777777" w:rsidR="00BD3D6A" w:rsidRPr="00BD3D6A" w:rsidRDefault="00BD3D6A" w:rsidP="00BD3D6A">
      <w:pPr>
        <w:pStyle w:val="Akapitzlist"/>
        <w:numPr>
          <w:ilvl w:val="0"/>
          <w:numId w:val="17"/>
        </w:numPr>
        <w:suppressAutoHyphens w:val="0"/>
        <w:spacing w:line="271" w:lineRule="auto"/>
        <w:ind w:left="0"/>
        <w:jc w:val="both"/>
        <w:rPr>
          <w:rFonts w:ascii="Open Sans" w:hAnsi="Open Sans" w:cs="Open Sans"/>
          <w:sz w:val="18"/>
          <w:szCs w:val="18"/>
          <w:lang w:eastAsia="pl-PL"/>
        </w:rPr>
      </w:pPr>
      <w:r w:rsidRPr="00BD3D6A">
        <w:rPr>
          <w:rFonts w:ascii="Open Sans" w:hAnsi="Open Sans" w:cs="Open Sans"/>
          <w:sz w:val="18"/>
          <w:szCs w:val="18"/>
          <w:lang w:eastAsia="pl-PL"/>
        </w:rPr>
        <w:t>4. W przypadku zmiany, o której mowa w pkt. 5.1 wartość netto wynagrodzenia Wykonawcy (tj. bez podatku od towarów i usług) nie zmieni się, a wartość brutto wynagrodzenia zostanie wyliczona z uwzględnieniem stawki podatku od towarów i usług, wynikającej ze zmienionych przepisów, obowiązującej w dniu wymagalności raty składki.</w:t>
      </w:r>
    </w:p>
    <w:p w14:paraId="6CF8BC48" w14:textId="77777777" w:rsidR="00BD3D6A" w:rsidRPr="00BD3D6A" w:rsidRDefault="00BD3D6A" w:rsidP="00BD3D6A">
      <w:pPr>
        <w:pStyle w:val="Akapitzlist"/>
        <w:numPr>
          <w:ilvl w:val="0"/>
          <w:numId w:val="17"/>
        </w:numPr>
        <w:suppressAutoHyphens w:val="0"/>
        <w:spacing w:line="271" w:lineRule="auto"/>
        <w:ind w:left="0"/>
        <w:jc w:val="both"/>
        <w:rPr>
          <w:rFonts w:ascii="Open Sans" w:hAnsi="Open Sans" w:cs="Open Sans"/>
          <w:sz w:val="18"/>
          <w:szCs w:val="18"/>
          <w:lang w:eastAsia="pl-PL"/>
        </w:rPr>
      </w:pPr>
      <w:r w:rsidRPr="00BD3D6A">
        <w:rPr>
          <w:rFonts w:ascii="Open Sans" w:hAnsi="Open Sans" w:cs="Open Sans"/>
          <w:sz w:val="18"/>
          <w:szCs w:val="18"/>
          <w:lang w:eastAsia="pl-PL"/>
        </w:rPr>
        <w:t>W przypadku gdyby Wykonawca chciał skorzystać z możliwości zmiany wynagrodzenia w sytuacjach, o których mowa w pkt. 5.2., 5.3. i 5.4. Wykonawca winien w terminie 30 dni od zajścia okoliczności doręczyć Zamawiającemu szczegółowe zestawienie, obejmujące kalkulację kosztów wykonania zamówienia, ze wskazaniem w szczególności ilości osób wykonujących zamówienie oraz wyszczególnienie elementów wynagrodzenia poszczególnych osób oraz kosztów ich ubezpieczenia.</w:t>
      </w:r>
    </w:p>
    <w:p w14:paraId="1D5BFF95" w14:textId="77777777" w:rsidR="00BD3D6A" w:rsidRPr="00BD3D6A" w:rsidRDefault="00BD3D6A" w:rsidP="00BD3D6A">
      <w:pPr>
        <w:pStyle w:val="Akapitzlist"/>
        <w:numPr>
          <w:ilvl w:val="0"/>
          <w:numId w:val="17"/>
        </w:numPr>
        <w:suppressAutoHyphens w:val="0"/>
        <w:spacing w:line="271" w:lineRule="auto"/>
        <w:ind w:left="0"/>
        <w:jc w:val="both"/>
        <w:rPr>
          <w:rFonts w:ascii="Open Sans" w:hAnsi="Open Sans" w:cs="Open Sans"/>
          <w:sz w:val="18"/>
          <w:szCs w:val="18"/>
          <w:lang w:eastAsia="pl-PL"/>
        </w:rPr>
      </w:pPr>
      <w:r w:rsidRPr="00BD3D6A">
        <w:rPr>
          <w:rFonts w:ascii="Open Sans" w:hAnsi="Open Sans" w:cs="Open Sans"/>
          <w:sz w:val="18"/>
          <w:szCs w:val="18"/>
          <w:lang w:eastAsia="pl-PL"/>
        </w:rPr>
        <w:t>Postanowienia niniejszego punktu mają zastosowanie tylko do zmian przepisów, które nie były znane w terminie składania ofert w przedmiotowym postępowaniu o udzielenie zamówienia publicznego. Zmiany przepisów ogłoszone przed dniem składania ofert zostały uwzględnione w kalkulacji ceny zamówienia.</w:t>
      </w:r>
    </w:p>
    <w:p w14:paraId="41ED8FE3" w14:textId="77777777" w:rsidR="00177855" w:rsidRDefault="00177855" w:rsidP="00BD3D6A">
      <w:pPr>
        <w:pStyle w:val="Tekstpodstawowywcity"/>
        <w:tabs>
          <w:tab w:val="left" w:pos="0"/>
          <w:tab w:val="left" w:pos="284"/>
        </w:tabs>
        <w:spacing w:line="271" w:lineRule="auto"/>
        <w:ind w:hanging="284"/>
        <w:rPr>
          <w:rFonts w:cs="Calibri"/>
        </w:rPr>
      </w:pPr>
    </w:p>
    <w:p w14:paraId="7B208E34" w14:textId="0ECEB8A2" w:rsidR="007A2747" w:rsidRPr="00360D16" w:rsidRDefault="001E7725" w:rsidP="001E7725">
      <w:pPr>
        <w:pStyle w:val="Akapitzlist"/>
        <w:suppressAutoHyphens w:val="0"/>
        <w:spacing w:line="271" w:lineRule="auto"/>
        <w:ind w:left="720"/>
        <w:rPr>
          <w:rFonts w:ascii="Open Sans" w:hAnsi="Open Sans" w:cs="Open Sans"/>
          <w:sz w:val="18"/>
          <w:szCs w:val="18"/>
          <w:lang w:eastAsia="pl-PL"/>
        </w:rPr>
      </w:pPr>
      <w:r>
        <w:rPr>
          <w:rFonts w:ascii="Open Sans" w:hAnsi="Open Sans" w:cs="Open Sans"/>
          <w:sz w:val="18"/>
          <w:szCs w:val="18"/>
        </w:rPr>
        <w:lastRenderedPageBreak/>
        <w:t xml:space="preserve">                                                                             </w:t>
      </w:r>
      <w:r w:rsidR="00A76691" w:rsidRPr="00360D16">
        <w:rPr>
          <w:rFonts w:ascii="Open Sans" w:hAnsi="Open Sans" w:cs="Open Sans"/>
          <w:sz w:val="18"/>
          <w:szCs w:val="18"/>
        </w:rPr>
        <w:t>§1</w:t>
      </w:r>
      <w:r w:rsidR="00A76691">
        <w:rPr>
          <w:rFonts w:ascii="Open Sans" w:hAnsi="Open Sans" w:cs="Open Sans"/>
          <w:sz w:val="18"/>
          <w:szCs w:val="18"/>
        </w:rPr>
        <w:t>1</w:t>
      </w:r>
    </w:p>
    <w:p w14:paraId="4F8E77B8" w14:textId="3525AA52" w:rsidR="00122A44" w:rsidRDefault="00B1429C" w:rsidP="00122A44">
      <w:pPr>
        <w:pStyle w:val="Nagwek2"/>
        <w:spacing w:before="0" w:line="271" w:lineRule="auto"/>
        <w:jc w:val="center"/>
        <w:rPr>
          <w:rFonts w:ascii="Open Sans" w:hAnsi="Open Sans" w:cs="Open Sans"/>
          <w:color w:val="auto"/>
          <w:sz w:val="18"/>
          <w:szCs w:val="18"/>
        </w:rPr>
      </w:pPr>
      <w:r w:rsidRPr="00360D16">
        <w:rPr>
          <w:rFonts w:ascii="Open Sans" w:hAnsi="Open Sans" w:cs="Open Sans"/>
          <w:color w:val="auto"/>
          <w:sz w:val="18"/>
          <w:szCs w:val="18"/>
        </w:rPr>
        <w:t>ZMIANA ZAMAWIAJĄCEGO</w:t>
      </w:r>
    </w:p>
    <w:p w14:paraId="0103CD48" w14:textId="77777777" w:rsidR="008E6BBF" w:rsidRPr="008E6BBF" w:rsidRDefault="008E6BBF" w:rsidP="008E6BBF"/>
    <w:p w14:paraId="6683827C" w14:textId="6E9BB324" w:rsidR="00122A44" w:rsidRPr="00360D16" w:rsidRDefault="00122A44" w:rsidP="00122A44">
      <w:pPr>
        <w:pStyle w:val="Akapitzlist"/>
        <w:numPr>
          <w:ilvl w:val="0"/>
          <w:numId w:val="34"/>
        </w:numPr>
        <w:suppressAutoHyphens w:val="0"/>
        <w:spacing w:line="271" w:lineRule="auto"/>
        <w:ind w:left="0" w:hanging="284"/>
        <w:jc w:val="both"/>
        <w:rPr>
          <w:rFonts w:ascii="Open Sans" w:hAnsi="Open Sans" w:cs="Open Sans"/>
          <w:sz w:val="18"/>
          <w:szCs w:val="18"/>
          <w:lang w:eastAsia="pl-PL"/>
        </w:rPr>
      </w:pPr>
      <w:r w:rsidRPr="00360D16">
        <w:rPr>
          <w:rFonts w:ascii="Open Sans" w:hAnsi="Open Sans" w:cs="Open Sans"/>
          <w:sz w:val="18"/>
          <w:szCs w:val="18"/>
          <w:lang w:eastAsia="pl-PL"/>
        </w:rPr>
        <w:t>W przypadku przejęcia dotychczasowej działalności Zamawiającego przez inny podmiot (w tym spółkę prawa handlowego) zastosowanie mają właściwe przepisy ustawy o działalności leczniczej. Wykonawca wyraża zgodę na przeniesienie praw z Umowy na nowego właściciela lub nowo powstały podmiot w przypadku przekształcenia, przejęcia działalności, wykupienia Zamawiającego przez inny podmiot lub połączenia z innym podmiotem. Wola kontynuacji umowy ubezpieczenia przez nowego właściciela lub nowo powstały podmiot musi zostać potwierdzona pisemnie w ciągu 30 dni. W przypadku braku pisemnego potwierdzenia woli kontynuacji ubezpieczenia uważa się, że umowa wygasła z dniem dokonania zmian własnościowych. Wykonawca dokona zwrotu składki za niewykorzystany okres ubezpieczenia proporcjonalnie do ilości dni udzielonej ochrony. Przeniesienie praw może nastąpić za zgodą Ubezpieczyciela.</w:t>
      </w:r>
    </w:p>
    <w:p w14:paraId="66345B6B" w14:textId="5CC016EF" w:rsidR="003121DA" w:rsidRPr="00360D16" w:rsidRDefault="003121DA" w:rsidP="003121DA">
      <w:pPr>
        <w:suppressAutoHyphens w:val="0"/>
        <w:spacing w:line="271" w:lineRule="auto"/>
        <w:jc w:val="both"/>
        <w:rPr>
          <w:rFonts w:ascii="Open Sans" w:hAnsi="Open Sans" w:cs="Open Sans"/>
          <w:sz w:val="18"/>
          <w:szCs w:val="18"/>
          <w:lang w:eastAsia="pl-PL"/>
        </w:rPr>
      </w:pPr>
    </w:p>
    <w:p w14:paraId="574DC427" w14:textId="518ABDC0" w:rsidR="003121DA" w:rsidRPr="00360D16" w:rsidRDefault="003121DA" w:rsidP="003121DA">
      <w:pPr>
        <w:pStyle w:val="Nagwek2"/>
        <w:spacing w:before="0" w:line="271" w:lineRule="auto"/>
        <w:jc w:val="center"/>
        <w:rPr>
          <w:rFonts w:ascii="Open Sans" w:hAnsi="Open Sans" w:cs="Open Sans"/>
          <w:color w:val="auto"/>
          <w:sz w:val="18"/>
          <w:szCs w:val="18"/>
        </w:rPr>
      </w:pPr>
      <w:r w:rsidRPr="00360D16">
        <w:rPr>
          <w:rFonts w:ascii="Open Sans" w:hAnsi="Open Sans" w:cs="Open Sans"/>
          <w:color w:val="auto"/>
          <w:sz w:val="18"/>
          <w:szCs w:val="18"/>
        </w:rPr>
        <w:t>§1</w:t>
      </w:r>
      <w:r w:rsidR="00177855">
        <w:rPr>
          <w:rFonts w:ascii="Open Sans" w:hAnsi="Open Sans" w:cs="Open Sans"/>
          <w:color w:val="auto"/>
          <w:sz w:val="18"/>
          <w:szCs w:val="18"/>
        </w:rPr>
        <w:t>2</w:t>
      </w:r>
    </w:p>
    <w:p w14:paraId="59D42C71" w14:textId="09E6ED32" w:rsidR="003121DA" w:rsidRDefault="003121DA" w:rsidP="003121DA">
      <w:pPr>
        <w:pStyle w:val="Nagwek2"/>
        <w:spacing w:before="0" w:line="271" w:lineRule="auto"/>
        <w:jc w:val="center"/>
        <w:rPr>
          <w:rFonts w:ascii="Open Sans" w:hAnsi="Open Sans" w:cs="Open Sans"/>
          <w:color w:val="auto"/>
          <w:sz w:val="18"/>
          <w:szCs w:val="18"/>
        </w:rPr>
      </w:pPr>
      <w:r w:rsidRPr="00360D16">
        <w:rPr>
          <w:rFonts w:ascii="Open Sans" w:hAnsi="Open Sans" w:cs="Open Sans"/>
          <w:color w:val="auto"/>
          <w:sz w:val="18"/>
          <w:szCs w:val="18"/>
        </w:rPr>
        <w:t>PRAWO ODSTĄPIENIA OD UMOWY</w:t>
      </w:r>
    </w:p>
    <w:p w14:paraId="7B2646D1" w14:textId="77777777" w:rsidR="008E6BBF" w:rsidRPr="008E6BBF" w:rsidRDefault="008E6BBF" w:rsidP="008E6BBF"/>
    <w:p w14:paraId="1628AE1B" w14:textId="3BB9CA23" w:rsidR="003121DA" w:rsidRPr="00360D16" w:rsidRDefault="003121DA" w:rsidP="003121DA">
      <w:pPr>
        <w:pStyle w:val="Akapitzlist"/>
        <w:numPr>
          <w:ilvl w:val="0"/>
          <w:numId w:val="37"/>
        </w:numPr>
        <w:suppressAutoHyphens w:val="0"/>
        <w:spacing w:line="271" w:lineRule="auto"/>
        <w:ind w:left="0"/>
        <w:jc w:val="both"/>
        <w:rPr>
          <w:rFonts w:ascii="Open Sans" w:hAnsi="Open Sans" w:cs="Open Sans"/>
          <w:sz w:val="18"/>
          <w:szCs w:val="18"/>
          <w:lang w:eastAsia="pl-PL"/>
        </w:rPr>
      </w:pPr>
      <w:r w:rsidRPr="00360D16">
        <w:rPr>
          <w:rFonts w:ascii="Open Sans" w:hAnsi="Open Sans" w:cs="Open Sans"/>
          <w:sz w:val="18"/>
          <w:szCs w:val="18"/>
          <w:lang w:eastAsia="pl-PL"/>
        </w:rPr>
        <w:t>Zamawiający może odstąpić od umowy w okolicznościach określonych w art. 456 ust. 1 ustawy Prawo zamówień publicznych w terminie 30 dni od powzięcia wiadomości o tych okolicznościach. W takim wypadku Wykonawca może żądać jedynie wynagrodzenia należnego z tytułu wykonanej części umowy</w:t>
      </w:r>
    </w:p>
    <w:p w14:paraId="007B4D29" w14:textId="77777777" w:rsidR="00A76691" w:rsidRDefault="00A76691" w:rsidP="003121DA">
      <w:pPr>
        <w:pStyle w:val="Nagwek2"/>
        <w:spacing w:before="0" w:line="271" w:lineRule="auto"/>
        <w:jc w:val="center"/>
        <w:rPr>
          <w:rFonts w:ascii="Open Sans" w:hAnsi="Open Sans" w:cs="Open Sans"/>
          <w:color w:val="auto"/>
          <w:sz w:val="18"/>
          <w:szCs w:val="18"/>
        </w:rPr>
      </w:pPr>
    </w:p>
    <w:p w14:paraId="23A4E611" w14:textId="7F51CEE6" w:rsidR="003121DA" w:rsidRPr="00360D16" w:rsidRDefault="003121DA" w:rsidP="003121DA">
      <w:pPr>
        <w:pStyle w:val="Nagwek2"/>
        <w:spacing w:before="0" w:line="271" w:lineRule="auto"/>
        <w:jc w:val="center"/>
        <w:rPr>
          <w:rFonts w:ascii="Open Sans" w:hAnsi="Open Sans" w:cs="Open Sans"/>
          <w:color w:val="auto"/>
          <w:sz w:val="18"/>
          <w:szCs w:val="18"/>
        </w:rPr>
      </w:pPr>
      <w:r w:rsidRPr="00360D16">
        <w:rPr>
          <w:rFonts w:ascii="Open Sans" w:hAnsi="Open Sans" w:cs="Open Sans"/>
          <w:color w:val="auto"/>
          <w:sz w:val="18"/>
          <w:szCs w:val="18"/>
        </w:rPr>
        <w:t>§1</w:t>
      </w:r>
      <w:r w:rsidR="00177855">
        <w:rPr>
          <w:rFonts w:ascii="Open Sans" w:hAnsi="Open Sans" w:cs="Open Sans"/>
          <w:color w:val="auto"/>
          <w:sz w:val="18"/>
          <w:szCs w:val="18"/>
        </w:rPr>
        <w:t>3</w:t>
      </w:r>
    </w:p>
    <w:p w14:paraId="1BAB779C" w14:textId="0677B95A" w:rsidR="003121DA" w:rsidRDefault="003121DA" w:rsidP="003121DA">
      <w:pPr>
        <w:pStyle w:val="Nagwek2"/>
        <w:spacing w:before="0" w:line="271" w:lineRule="auto"/>
        <w:jc w:val="center"/>
        <w:rPr>
          <w:rFonts w:ascii="Open Sans" w:hAnsi="Open Sans" w:cs="Open Sans"/>
          <w:color w:val="auto"/>
          <w:sz w:val="18"/>
          <w:szCs w:val="18"/>
        </w:rPr>
      </w:pPr>
      <w:r w:rsidRPr="00360D16">
        <w:rPr>
          <w:rFonts w:ascii="Open Sans" w:hAnsi="Open Sans" w:cs="Open Sans"/>
          <w:color w:val="auto"/>
          <w:sz w:val="18"/>
          <w:szCs w:val="18"/>
        </w:rPr>
        <w:t>ZAKAZ CESJI</w:t>
      </w:r>
    </w:p>
    <w:p w14:paraId="3A0E5F7A" w14:textId="77777777" w:rsidR="008E6BBF" w:rsidRPr="008E6BBF" w:rsidRDefault="008E6BBF" w:rsidP="008E6BBF"/>
    <w:p w14:paraId="1C185A50" w14:textId="0DF8A068" w:rsidR="003121DA" w:rsidRPr="00360D16" w:rsidRDefault="003121DA" w:rsidP="003121DA">
      <w:pPr>
        <w:pStyle w:val="Akapitzlist"/>
        <w:numPr>
          <w:ilvl w:val="0"/>
          <w:numId w:val="38"/>
        </w:numPr>
        <w:suppressAutoHyphens w:val="0"/>
        <w:spacing w:line="271" w:lineRule="auto"/>
        <w:ind w:left="0"/>
        <w:jc w:val="both"/>
        <w:rPr>
          <w:rFonts w:ascii="Open Sans" w:hAnsi="Open Sans" w:cs="Open Sans"/>
          <w:sz w:val="18"/>
          <w:szCs w:val="18"/>
          <w:lang w:eastAsia="pl-PL"/>
        </w:rPr>
      </w:pPr>
      <w:r w:rsidRPr="00360D16">
        <w:rPr>
          <w:rFonts w:ascii="Open Sans" w:hAnsi="Open Sans" w:cs="Open Sans"/>
          <w:sz w:val="18"/>
          <w:szCs w:val="18"/>
          <w:lang w:eastAsia="pl-PL"/>
        </w:rPr>
        <w:t xml:space="preserve">Wykonawca zobowiązuje się do niedokonywania cesji wierzytelności przysługujących mu względem Zamawiającego oraz podmiotu tworzącego, bez uprzedniej zgody Zamawiającego oraz podmiotu tworzącego oraz zasad przewidzianych w ustawie o działalności leczniczej. </w:t>
      </w:r>
    </w:p>
    <w:p w14:paraId="6D4D8334" w14:textId="23122A8A" w:rsidR="003121DA" w:rsidRPr="00360D16" w:rsidRDefault="003121DA" w:rsidP="003121DA">
      <w:pPr>
        <w:pStyle w:val="Akapitzlist"/>
        <w:numPr>
          <w:ilvl w:val="0"/>
          <w:numId w:val="38"/>
        </w:numPr>
        <w:suppressAutoHyphens w:val="0"/>
        <w:spacing w:line="271" w:lineRule="auto"/>
        <w:ind w:left="0"/>
        <w:jc w:val="both"/>
        <w:rPr>
          <w:rFonts w:ascii="Open Sans" w:hAnsi="Open Sans" w:cs="Open Sans"/>
          <w:sz w:val="18"/>
          <w:szCs w:val="18"/>
          <w:lang w:eastAsia="pl-PL"/>
        </w:rPr>
      </w:pPr>
      <w:r w:rsidRPr="00360D16">
        <w:rPr>
          <w:rFonts w:ascii="Open Sans" w:hAnsi="Open Sans" w:cs="Open Sans"/>
          <w:sz w:val="18"/>
          <w:szCs w:val="18"/>
          <w:lang w:eastAsia="pl-PL"/>
        </w:rPr>
        <w:t xml:space="preserve">Zaniechanie przez Wykonawcę spełnienia obowiązku, o którym mowa w zdaniu pierwszym będzie skutkowało nieważnością dokonanej cesji wierzytelności. </w:t>
      </w:r>
    </w:p>
    <w:p w14:paraId="10691B02" w14:textId="6E191389" w:rsidR="003121DA" w:rsidRPr="00360D16" w:rsidRDefault="003121DA" w:rsidP="003121DA">
      <w:pPr>
        <w:pStyle w:val="Akapitzlist"/>
        <w:numPr>
          <w:ilvl w:val="0"/>
          <w:numId w:val="38"/>
        </w:numPr>
        <w:suppressAutoHyphens w:val="0"/>
        <w:spacing w:line="271" w:lineRule="auto"/>
        <w:ind w:left="0"/>
        <w:jc w:val="both"/>
        <w:rPr>
          <w:rFonts w:ascii="Open Sans" w:hAnsi="Open Sans" w:cs="Open Sans"/>
          <w:sz w:val="18"/>
          <w:szCs w:val="18"/>
          <w:lang w:eastAsia="pl-PL"/>
        </w:rPr>
      </w:pPr>
      <w:r w:rsidRPr="00360D16">
        <w:rPr>
          <w:rFonts w:ascii="Open Sans" w:hAnsi="Open Sans" w:cs="Open Sans"/>
          <w:sz w:val="18"/>
          <w:szCs w:val="18"/>
          <w:lang w:eastAsia="pl-PL"/>
        </w:rPr>
        <w:t>W przypadku wystąpienia jakiejkolwiek szkody w związku nieprawidłowo dokonaną cesją wierzytelności, Zamawiającemu będzie przysługiwać prawo do dochodzenia od Wykonawcy odszkodowania na zasadach ogólnych.</w:t>
      </w:r>
    </w:p>
    <w:p w14:paraId="7EE8CB67" w14:textId="5ED6A022" w:rsidR="00B27AE4" w:rsidRPr="00360D16" w:rsidRDefault="00B27AE4" w:rsidP="00B27AE4">
      <w:pPr>
        <w:pStyle w:val="Nagwek2"/>
        <w:spacing w:before="0" w:line="271" w:lineRule="auto"/>
        <w:jc w:val="center"/>
        <w:rPr>
          <w:rFonts w:ascii="Open Sans" w:hAnsi="Open Sans" w:cs="Open Sans"/>
          <w:color w:val="auto"/>
          <w:sz w:val="18"/>
          <w:szCs w:val="18"/>
        </w:rPr>
      </w:pPr>
      <w:r w:rsidRPr="00360D16">
        <w:rPr>
          <w:rFonts w:ascii="Open Sans" w:hAnsi="Open Sans" w:cs="Open Sans"/>
          <w:color w:val="auto"/>
          <w:sz w:val="18"/>
          <w:szCs w:val="18"/>
        </w:rPr>
        <w:t>§</w:t>
      </w:r>
      <w:r w:rsidR="00006998" w:rsidRPr="00360D16">
        <w:rPr>
          <w:rFonts w:ascii="Open Sans" w:hAnsi="Open Sans" w:cs="Open Sans"/>
          <w:color w:val="auto"/>
          <w:sz w:val="18"/>
          <w:szCs w:val="18"/>
        </w:rPr>
        <w:t>1</w:t>
      </w:r>
      <w:r w:rsidR="00177855">
        <w:rPr>
          <w:rFonts w:ascii="Open Sans" w:hAnsi="Open Sans" w:cs="Open Sans"/>
          <w:color w:val="auto"/>
          <w:sz w:val="18"/>
          <w:szCs w:val="18"/>
        </w:rPr>
        <w:t>4</w:t>
      </w:r>
    </w:p>
    <w:p w14:paraId="43D036DD" w14:textId="5471A47C" w:rsidR="00B27AE4" w:rsidRDefault="00B27AE4" w:rsidP="00B27AE4">
      <w:pPr>
        <w:pStyle w:val="Nagwek2"/>
        <w:spacing w:before="0" w:line="271" w:lineRule="auto"/>
        <w:jc w:val="center"/>
        <w:rPr>
          <w:rFonts w:ascii="Open Sans" w:hAnsi="Open Sans" w:cs="Open Sans"/>
          <w:color w:val="auto"/>
          <w:sz w:val="18"/>
          <w:szCs w:val="18"/>
        </w:rPr>
      </w:pPr>
      <w:r w:rsidRPr="00360D16">
        <w:rPr>
          <w:rFonts w:ascii="Open Sans" w:hAnsi="Open Sans" w:cs="Open Sans"/>
          <w:color w:val="auto"/>
          <w:sz w:val="18"/>
          <w:szCs w:val="18"/>
        </w:rPr>
        <w:t>POZOSTAŁE POSTANOWIENIA</w:t>
      </w:r>
    </w:p>
    <w:p w14:paraId="26C008BB" w14:textId="77777777" w:rsidR="008E6BBF" w:rsidRPr="008E6BBF" w:rsidRDefault="008E6BBF" w:rsidP="008E6BBF"/>
    <w:p w14:paraId="0C99EA90" w14:textId="77777777" w:rsidR="00B27AE4" w:rsidRPr="00360D16" w:rsidRDefault="00B27AE4" w:rsidP="00B27AE4">
      <w:pPr>
        <w:pStyle w:val="Akapitzlist"/>
        <w:numPr>
          <w:ilvl w:val="0"/>
          <w:numId w:val="19"/>
        </w:numPr>
        <w:suppressAutoHyphens w:val="0"/>
        <w:spacing w:line="271" w:lineRule="auto"/>
        <w:ind w:left="0"/>
        <w:jc w:val="both"/>
        <w:rPr>
          <w:rFonts w:ascii="Open Sans" w:hAnsi="Open Sans" w:cs="Open Sans"/>
          <w:sz w:val="18"/>
          <w:szCs w:val="18"/>
          <w:lang w:eastAsia="pl-PL"/>
        </w:rPr>
      </w:pPr>
      <w:r w:rsidRPr="00360D16">
        <w:rPr>
          <w:rFonts w:ascii="Open Sans" w:hAnsi="Open Sans" w:cs="Open Sans"/>
          <w:sz w:val="18"/>
          <w:szCs w:val="18"/>
          <w:lang w:eastAsia="pl-PL"/>
        </w:rPr>
        <w:t>Umowa podlega prawu polskiemu i winna być interpretowana zgodnie z tym prawem.</w:t>
      </w:r>
    </w:p>
    <w:p w14:paraId="07C83CE8" w14:textId="77777777" w:rsidR="00B27AE4" w:rsidRPr="00360D16" w:rsidRDefault="00B27AE4" w:rsidP="00B27AE4">
      <w:pPr>
        <w:pStyle w:val="Akapitzlist"/>
        <w:numPr>
          <w:ilvl w:val="0"/>
          <w:numId w:val="19"/>
        </w:numPr>
        <w:suppressAutoHyphens w:val="0"/>
        <w:spacing w:line="271" w:lineRule="auto"/>
        <w:ind w:left="0"/>
        <w:jc w:val="both"/>
        <w:rPr>
          <w:rFonts w:ascii="Open Sans" w:hAnsi="Open Sans" w:cs="Open Sans"/>
          <w:sz w:val="18"/>
          <w:szCs w:val="18"/>
          <w:lang w:eastAsia="pl-PL"/>
        </w:rPr>
      </w:pPr>
      <w:r w:rsidRPr="00360D16">
        <w:rPr>
          <w:rFonts w:ascii="Open Sans" w:hAnsi="Open Sans" w:cs="Open Sans"/>
          <w:sz w:val="18"/>
          <w:szCs w:val="18"/>
          <w:lang w:eastAsia="pl-PL"/>
        </w:rPr>
        <w:t xml:space="preserve">Strony uzgadniają, że w przypadku jakiegokolwiek sporu wynikającego z niniejszej umowy lub w związku z nią, dołożą wszelkich starań w celu ich rozstrzygnięcia w drodze negocjacji prowadzących do ich polubownego zakończenia. We wszelkich sporach, które nie będą mogły być rozstrzygnięte przez Strony w drodze negocjacji w ciągu 60 (sześćdziesięciu) dni od otrzymania przez jedną ze Stron wniosku o polubowne rozstrzygnięcie danego sporu, każda ze Stron może wnieść pozew do polskiego sądu powszechnego właściwego dla siedziby Ubezpieczającego. Polski sąd powszechny właściwy dla siedziby Ubezpieczającego będzie wyłącznie właściwy dla rozstrzygnięcia wszelkich sporów wynikających z niniejszej umowy lub związanych z nią. </w:t>
      </w:r>
    </w:p>
    <w:p w14:paraId="27D5324D" w14:textId="77777777" w:rsidR="00B27AE4" w:rsidRPr="00360D16" w:rsidRDefault="00B27AE4" w:rsidP="00B27AE4">
      <w:pPr>
        <w:pStyle w:val="Akapitzlist"/>
        <w:numPr>
          <w:ilvl w:val="0"/>
          <w:numId w:val="19"/>
        </w:numPr>
        <w:suppressAutoHyphens w:val="0"/>
        <w:spacing w:line="271" w:lineRule="auto"/>
        <w:ind w:left="0"/>
        <w:jc w:val="both"/>
        <w:rPr>
          <w:rFonts w:ascii="Open Sans" w:hAnsi="Open Sans" w:cs="Open Sans"/>
          <w:sz w:val="18"/>
          <w:szCs w:val="18"/>
          <w:lang w:eastAsia="pl-PL"/>
        </w:rPr>
      </w:pPr>
      <w:r w:rsidRPr="00360D16">
        <w:rPr>
          <w:rFonts w:ascii="Open Sans" w:hAnsi="Open Sans" w:cs="Open Sans"/>
          <w:sz w:val="18"/>
          <w:szCs w:val="18"/>
          <w:lang w:eastAsia="pl-PL"/>
        </w:rPr>
        <w:t>Jeżeli okaże się, że do sprawnej realizacji umowy niezbędne jest dokonanie wzajemnych dodatkowych uzgodnień, strony poczynią te uzgodnienia niezwłocznie.</w:t>
      </w:r>
    </w:p>
    <w:p w14:paraId="38F77948" w14:textId="77777777" w:rsidR="00B27AE4" w:rsidRPr="00360D16" w:rsidRDefault="00B27AE4" w:rsidP="00B27AE4">
      <w:pPr>
        <w:pStyle w:val="Akapitzlist"/>
        <w:numPr>
          <w:ilvl w:val="0"/>
          <w:numId w:val="19"/>
        </w:numPr>
        <w:suppressAutoHyphens w:val="0"/>
        <w:spacing w:line="271" w:lineRule="auto"/>
        <w:ind w:left="0"/>
        <w:jc w:val="both"/>
        <w:rPr>
          <w:rFonts w:ascii="Open Sans" w:hAnsi="Open Sans" w:cs="Open Sans"/>
          <w:sz w:val="18"/>
          <w:szCs w:val="18"/>
          <w:lang w:eastAsia="pl-PL"/>
        </w:rPr>
      </w:pPr>
      <w:r w:rsidRPr="00360D16">
        <w:rPr>
          <w:rFonts w:ascii="Open Sans" w:hAnsi="Open Sans" w:cs="Open Sans"/>
          <w:sz w:val="18"/>
          <w:szCs w:val="18"/>
          <w:lang w:eastAsia="pl-PL"/>
        </w:rPr>
        <w:t>Wszelkie zmiany niniejszej umowy wymagają formy aneksu, pod rygorem nieważności.</w:t>
      </w:r>
    </w:p>
    <w:p w14:paraId="08F499AC" w14:textId="77777777" w:rsidR="00B27AE4" w:rsidRPr="00360D16" w:rsidRDefault="00B27AE4" w:rsidP="00B27AE4">
      <w:pPr>
        <w:pStyle w:val="Akapitzlist"/>
        <w:numPr>
          <w:ilvl w:val="0"/>
          <w:numId w:val="19"/>
        </w:numPr>
        <w:suppressAutoHyphens w:val="0"/>
        <w:spacing w:line="271" w:lineRule="auto"/>
        <w:ind w:left="0"/>
        <w:rPr>
          <w:rFonts w:ascii="Open Sans" w:hAnsi="Open Sans" w:cs="Open Sans"/>
          <w:sz w:val="18"/>
          <w:szCs w:val="18"/>
          <w:lang w:eastAsia="pl-PL"/>
        </w:rPr>
      </w:pPr>
      <w:r w:rsidRPr="00360D16">
        <w:rPr>
          <w:rFonts w:ascii="Open Sans" w:hAnsi="Open Sans" w:cs="Open Sans"/>
          <w:sz w:val="18"/>
          <w:szCs w:val="18"/>
          <w:lang w:eastAsia="pl-PL"/>
        </w:rPr>
        <w:t>Nieważność pojedynczych klauzul umownych nie skutkuje w żadnym wypadku nieważnością całej umowy.</w:t>
      </w:r>
    </w:p>
    <w:p w14:paraId="39A9F3E8" w14:textId="7EBE5F31" w:rsidR="00006998" w:rsidRPr="00360D16" w:rsidRDefault="00B27AE4" w:rsidP="00006998">
      <w:pPr>
        <w:pStyle w:val="Akapitzlist"/>
        <w:numPr>
          <w:ilvl w:val="0"/>
          <w:numId w:val="19"/>
        </w:numPr>
        <w:suppressAutoHyphens w:val="0"/>
        <w:spacing w:line="271" w:lineRule="auto"/>
        <w:ind w:left="0"/>
        <w:jc w:val="both"/>
        <w:rPr>
          <w:rFonts w:ascii="Open Sans" w:hAnsi="Open Sans" w:cs="Open Sans"/>
          <w:sz w:val="18"/>
          <w:szCs w:val="18"/>
          <w:lang w:eastAsia="pl-PL"/>
        </w:rPr>
      </w:pPr>
      <w:r w:rsidRPr="00360D16">
        <w:rPr>
          <w:rFonts w:ascii="Open Sans" w:hAnsi="Open Sans" w:cs="Open Sans"/>
          <w:sz w:val="18"/>
          <w:szCs w:val="18"/>
          <w:lang w:eastAsia="pl-PL"/>
        </w:rPr>
        <w:t>Strony niniejszej umowy, zobowiązują się do zachowania poufności w zakresie wszelkich danych uzyskanych w toku realizacji zawartej umowy, o ile nie jest to sprzeczne z powszechnie obowiązującymi przepisami prawa, a zwłaszcza z ustawą o dostępie do informacji publicznej. W szczególności dotyczy to kopiowania, rozpowszechniania, ujawniania czy zamieszczania do wiadomości osób trzecich, jakichkolwiek informacji dotyczących drugiej strony niniejszej umowy, a także jej interesów, finansów lub działań, włącznie ze wszystkimi danymi finansowymi, organizacyjnymi, technicznymi, kosztowymi i tajemnicami handlowymi, niezależnie od  źródeł pochodzenia tych informacji. Przedmiotowe informacje winny być traktowane jako tajemnica przedsiębiorstwa, w rozumieniu aktualnych przepisów ustawy z dnia 16 kwietnia 1993 r. o zwalczaniu nieuczciwej konkurencji</w:t>
      </w:r>
      <w:r w:rsidR="00866911" w:rsidRPr="00360D16">
        <w:rPr>
          <w:rFonts w:ascii="Open Sans" w:hAnsi="Open Sans" w:cs="Open Sans"/>
          <w:sz w:val="18"/>
          <w:szCs w:val="18"/>
          <w:lang w:eastAsia="pl-PL"/>
        </w:rPr>
        <w:t xml:space="preserve"> (Dz.U. z 2022 r. poz. 1233)</w:t>
      </w:r>
      <w:r w:rsidRPr="00360D16">
        <w:rPr>
          <w:rFonts w:ascii="Open Sans" w:hAnsi="Open Sans" w:cs="Open Sans"/>
          <w:sz w:val="18"/>
          <w:szCs w:val="18"/>
          <w:lang w:eastAsia="pl-PL"/>
        </w:rPr>
        <w:t>.</w:t>
      </w:r>
    </w:p>
    <w:p w14:paraId="4DD9BB30" w14:textId="15B77255" w:rsidR="00006998" w:rsidRPr="00360D16" w:rsidRDefault="00006998" w:rsidP="00006998">
      <w:pPr>
        <w:pStyle w:val="Akapitzlist"/>
        <w:numPr>
          <w:ilvl w:val="0"/>
          <w:numId w:val="19"/>
        </w:numPr>
        <w:suppressAutoHyphens w:val="0"/>
        <w:spacing w:line="271" w:lineRule="auto"/>
        <w:ind w:left="0"/>
        <w:jc w:val="both"/>
        <w:rPr>
          <w:rFonts w:ascii="Open Sans" w:hAnsi="Open Sans" w:cs="Open Sans"/>
          <w:sz w:val="18"/>
          <w:szCs w:val="18"/>
          <w:lang w:eastAsia="pl-PL"/>
        </w:rPr>
      </w:pPr>
      <w:r w:rsidRPr="00360D16">
        <w:rPr>
          <w:rFonts w:ascii="Open Sans" w:hAnsi="Open Sans" w:cs="Open Sans"/>
          <w:sz w:val="18"/>
          <w:szCs w:val="18"/>
          <w:lang w:eastAsia="pl-PL"/>
        </w:rPr>
        <w:t>W sprawach nieuregulowanych postanowieniami niniejszej Umowy mają zastosowanie przepisy:</w:t>
      </w:r>
    </w:p>
    <w:p w14:paraId="40E1FE96" w14:textId="55DA718B" w:rsidR="00006998" w:rsidRPr="00360D16" w:rsidRDefault="00006998" w:rsidP="00006998">
      <w:pPr>
        <w:pStyle w:val="Akapitzlist"/>
        <w:numPr>
          <w:ilvl w:val="1"/>
          <w:numId w:val="19"/>
        </w:numPr>
        <w:suppressAutoHyphens w:val="0"/>
        <w:spacing w:line="271" w:lineRule="auto"/>
        <w:ind w:hanging="578"/>
        <w:jc w:val="both"/>
        <w:rPr>
          <w:rFonts w:ascii="Open Sans" w:hAnsi="Open Sans" w:cs="Open Sans"/>
          <w:sz w:val="18"/>
          <w:szCs w:val="18"/>
          <w:lang w:eastAsia="pl-PL"/>
        </w:rPr>
      </w:pPr>
      <w:r w:rsidRPr="00360D16">
        <w:rPr>
          <w:rFonts w:ascii="Open Sans" w:hAnsi="Open Sans" w:cs="Open Sans"/>
          <w:sz w:val="18"/>
          <w:szCs w:val="18"/>
          <w:lang w:eastAsia="pl-PL"/>
        </w:rPr>
        <w:t>ustawy z dnia 11.09.2015 r. o działalności ubezpieczeniowej i reasekuracyjnej (</w:t>
      </w:r>
      <w:proofErr w:type="spellStart"/>
      <w:r w:rsidRPr="00360D16">
        <w:rPr>
          <w:rFonts w:ascii="Open Sans" w:hAnsi="Open Sans" w:cs="Open Sans"/>
          <w:sz w:val="18"/>
          <w:szCs w:val="18"/>
          <w:lang w:eastAsia="pl-PL"/>
        </w:rPr>
        <w:t>t.j</w:t>
      </w:r>
      <w:proofErr w:type="spellEnd"/>
      <w:r w:rsidRPr="00360D16">
        <w:rPr>
          <w:rFonts w:ascii="Open Sans" w:hAnsi="Open Sans" w:cs="Open Sans"/>
          <w:sz w:val="18"/>
          <w:szCs w:val="18"/>
          <w:lang w:eastAsia="pl-PL"/>
        </w:rPr>
        <w:t>. Dz.U. 202</w:t>
      </w:r>
      <w:r w:rsidR="00262BFF">
        <w:rPr>
          <w:rFonts w:ascii="Open Sans" w:hAnsi="Open Sans" w:cs="Open Sans"/>
          <w:sz w:val="18"/>
          <w:szCs w:val="18"/>
          <w:lang w:eastAsia="pl-PL"/>
        </w:rPr>
        <w:t>2</w:t>
      </w:r>
      <w:r w:rsidRPr="00360D16">
        <w:rPr>
          <w:rFonts w:ascii="Open Sans" w:hAnsi="Open Sans" w:cs="Open Sans"/>
          <w:sz w:val="18"/>
          <w:szCs w:val="18"/>
          <w:lang w:eastAsia="pl-PL"/>
        </w:rPr>
        <w:t xml:space="preserve"> poz. </w:t>
      </w:r>
      <w:r w:rsidR="001E45EC">
        <w:rPr>
          <w:rFonts w:ascii="Open Sans" w:hAnsi="Open Sans" w:cs="Open Sans"/>
          <w:sz w:val="18"/>
          <w:szCs w:val="18"/>
          <w:lang w:eastAsia="pl-PL"/>
        </w:rPr>
        <w:t>2283)</w:t>
      </w:r>
    </w:p>
    <w:p w14:paraId="0A3FD74B" w14:textId="6E1850B1" w:rsidR="00006998" w:rsidRPr="00360D16" w:rsidRDefault="00006998" w:rsidP="00006998">
      <w:pPr>
        <w:pStyle w:val="Akapitzlist"/>
        <w:numPr>
          <w:ilvl w:val="1"/>
          <w:numId w:val="19"/>
        </w:numPr>
        <w:suppressAutoHyphens w:val="0"/>
        <w:spacing w:line="271" w:lineRule="auto"/>
        <w:ind w:hanging="578"/>
        <w:jc w:val="both"/>
        <w:rPr>
          <w:rFonts w:ascii="Open Sans" w:hAnsi="Open Sans" w:cs="Open Sans"/>
          <w:sz w:val="18"/>
          <w:szCs w:val="18"/>
          <w:lang w:eastAsia="pl-PL"/>
        </w:rPr>
      </w:pPr>
      <w:r w:rsidRPr="00360D16">
        <w:rPr>
          <w:rFonts w:ascii="Open Sans" w:hAnsi="Open Sans" w:cs="Open Sans"/>
          <w:sz w:val="18"/>
          <w:szCs w:val="18"/>
          <w:lang w:eastAsia="pl-PL"/>
        </w:rPr>
        <w:t>ustawy z dnia 23 kwietnia 1964</w:t>
      </w:r>
      <w:r w:rsidR="00262BFF">
        <w:rPr>
          <w:rFonts w:ascii="Open Sans" w:hAnsi="Open Sans" w:cs="Open Sans"/>
          <w:sz w:val="18"/>
          <w:szCs w:val="18"/>
          <w:lang w:eastAsia="pl-PL"/>
        </w:rPr>
        <w:t xml:space="preserve"> </w:t>
      </w:r>
      <w:r w:rsidRPr="00360D16">
        <w:rPr>
          <w:rFonts w:ascii="Open Sans" w:hAnsi="Open Sans" w:cs="Open Sans"/>
          <w:sz w:val="18"/>
          <w:szCs w:val="18"/>
          <w:lang w:eastAsia="pl-PL"/>
        </w:rPr>
        <w:t>r. Kodeks cywilny (</w:t>
      </w:r>
      <w:proofErr w:type="spellStart"/>
      <w:r w:rsidRPr="00360D16">
        <w:rPr>
          <w:rFonts w:ascii="Open Sans" w:hAnsi="Open Sans" w:cs="Open Sans"/>
          <w:sz w:val="18"/>
          <w:szCs w:val="18"/>
          <w:lang w:eastAsia="pl-PL"/>
        </w:rPr>
        <w:t>t.j</w:t>
      </w:r>
      <w:proofErr w:type="spellEnd"/>
      <w:r w:rsidRPr="00360D16">
        <w:rPr>
          <w:rFonts w:ascii="Open Sans" w:hAnsi="Open Sans" w:cs="Open Sans"/>
          <w:sz w:val="18"/>
          <w:szCs w:val="18"/>
          <w:lang w:eastAsia="pl-PL"/>
        </w:rPr>
        <w:t>. Dz. U. z 202</w:t>
      </w:r>
      <w:r w:rsidR="00262BFF">
        <w:rPr>
          <w:rFonts w:ascii="Open Sans" w:hAnsi="Open Sans" w:cs="Open Sans"/>
          <w:sz w:val="18"/>
          <w:szCs w:val="18"/>
          <w:lang w:eastAsia="pl-PL"/>
        </w:rPr>
        <w:t>2</w:t>
      </w:r>
      <w:r w:rsidRPr="00360D16">
        <w:rPr>
          <w:rFonts w:ascii="Open Sans" w:hAnsi="Open Sans" w:cs="Open Sans"/>
          <w:sz w:val="18"/>
          <w:szCs w:val="18"/>
          <w:lang w:eastAsia="pl-PL"/>
        </w:rPr>
        <w:t xml:space="preserve"> r. poz. 1</w:t>
      </w:r>
      <w:r w:rsidR="00262BFF">
        <w:rPr>
          <w:rFonts w:ascii="Open Sans" w:hAnsi="Open Sans" w:cs="Open Sans"/>
          <w:sz w:val="18"/>
          <w:szCs w:val="18"/>
          <w:lang w:eastAsia="pl-PL"/>
        </w:rPr>
        <w:t>360</w:t>
      </w:r>
      <w:r w:rsidRPr="00360D16">
        <w:rPr>
          <w:rFonts w:ascii="Open Sans" w:hAnsi="Open Sans" w:cs="Open Sans"/>
          <w:sz w:val="18"/>
          <w:szCs w:val="18"/>
          <w:lang w:eastAsia="pl-PL"/>
        </w:rPr>
        <w:t>),</w:t>
      </w:r>
    </w:p>
    <w:p w14:paraId="7D1BDDAA" w14:textId="1B6C1923" w:rsidR="00006998" w:rsidRPr="00360D16" w:rsidRDefault="00006998" w:rsidP="00006998">
      <w:pPr>
        <w:pStyle w:val="Akapitzlist"/>
        <w:numPr>
          <w:ilvl w:val="1"/>
          <w:numId w:val="19"/>
        </w:numPr>
        <w:suppressAutoHyphens w:val="0"/>
        <w:spacing w:line="271" w:lineRule="auto"/>
        <w:ind w:hanging="578"/>
        <w:jc w:val="both"/>
        <w:rPr>
          <w:rFonts w:ascii="Open Sans" w:hAnsi="Open Sans" w:cs="Open Sans"/>
          <w:sz w:val="18"/>
          <w:szCs w:val="18"/>
          <w:lang w:eastAsia="pl-PL"/>
        </w:rPr>
      </w:pPr>
      <w:r w:rsidRPr="00360D16">
        <w:rPr>
          <w:rFonts w:ascii="Open Sans" w:hAnsi="Open Sans" w:cs="Open Sans"/>
          <w:sz w:val="18"/>
          <w:szCs w:val="18"/>
          <w:lang w:eastAsia="pl-PL"/>
        </w:rPr>
        <w:lastRenderedPageBreak/>
        <w:t>ustawy Prawo zamówień publicznych (</w:t>
      </w:r>
      <w:proofErr w:type="spellStart"/>
      <w:r w:rsidRPr="00360D16">
        <w:rPr>
          <w:rFonts w:ascii="Open Sans" w:hAnsi="Open Sans" w:cs="Open Sans"/>
          <w:sz w:val="18"/>
          <w:szCs w:val="18"/>
          <w:lang w:eastAsia="pl-PL"/>
        </w:rPr>
        <w:t>t.j</w:t>
      </w:r>
      <w:proofErr w:type="spellEnd"/>
      <w:r w:rsidRPr="00360D16">
        <w:rPr>
          <w:rFonts w:ascii="Open Sans" w:hAnsi="Open Sans" w:cs="Open Sans"/>
          <w:sz w:val="18"/>
          <w:szCs w:val="18"/>
          <w:lang w:eastAsia="pl-PL"/>
        </w:rPr>
        <w:t>. Dz. U. z 202</w:t>
      </w:r>
      <w:r w:rsidR="00262BFF">
        <w:rPr>
          <w:rFonts w:ascii="Open Sans" w:hAnsi="Open Sans" w:cs="Open Sans"/>
          <w:sz w:val="18"/>
          <w:szCs w:val="18"/>
          <w:lang w:eastAsia="pl-PL"/>
        </w:rPr>
        <w:t>2</w:t>
      </w:r>
      <w:r w:rsidRPr="00360D16">
        <w:rPr>
          <w:rFonts w:ascii="Open Sans" w:hAnsi="Open Sans" w:cs="Open Sans"/>
          <w:sz w:val="18"/>
          <w:szCs w:val="18"/>
          <w:lang w:eastAsia="pl-PL"/>
        </w:rPr>
        <w:t xml:space="preserve"> poz. </w:t>
      </w:r>
      <w:r w:rsidR="001E45EC">
        <w:rPr>
          <w:rFonts w:ascii="Open Sans" w:hAnsi="Open Sans" w:cs="Open Sans"/>
          <w:sz w:val="18"/>
          <w:szCs w:val="18"/>
          <w:lang w:eastAsia="pl-PL"/>
        </w:rPr>
        <w:t>2185</w:t>
      </w:r>
      <w:r w:rsidRPr="00360D16">
        <w:rPr>
          <w:rFonts w:ascii="Open Sans" w:hAnsi="Open Sans" w:cs="Open Sans"/>
          <w:sz w:val="18"/>
          <w:szCs w:val="18"/>
          <w:lang w:eastAsia="pl-PL"/>
        </w:rPr>
        <w:t>),</w:t>
      </w:r>
    </w:p>
    <w:p w14:paraId="1016171C" w14:textId="77777777" w:rsidR="00B27AE4" w:rsidRPr="00360D16" w:rsidRDefault="00B27AE4" w:rsidP="00B27AE4">
      <w:pPr>
        <w:pStyle w:val="Akapitzlist"/>
        <w:numPr>
          <w:ilvl w:val="0"/>
          <w:numId w:val="19"/>
        </w:numPr>
        <w:suppressAutoHyphens w:val="0"/>
        <w:spacing w:line="271" w:lineRule="auto"/>
        <w:ind w:left="0"/>
        <w:jc w:val="both"/>
        <w:rPr>
          <w:rFonts w:ascii="Open Sans" w:hAnsi="Open Sans" w:cs="Open Sans"/>
          <w:sz w:val="18"/>
          <w:szCs w:val="18"/>
          <w:lang w:eastAsia="pl-PL"/>
        </w:rPr>
      </w:pPr>
      <w:r w:rsidRPr="00360D16">
        <w:rPr>
          <w:rFonts w:ascii="Open Sans" w:hAnsi="Open Sans" w:cs="Open Sans"/>
          <w:sz w:val="18"/>
          <w:szCs w:val="18"/>
          <w:lang w:eastAsia="pl-PL"/>
        </w:rPr>
        <w:t>Umowa została sporządzona w 2 (dwóch) jednobrzmiących egzemplarzach w języku polskim po jednym egzemplarzu dla każdej ze stron.</w:t>
      </w:r>
    </w:p>
    <w:p w14:paraId="7ABB28FE" w14:textId="77777777" w:rsidR="00B27AE4" w:rsidRPr="00360D16" w:rsidRDefault="00B27AE4" w:rsidP="00B27AE4">
      <w:pPr>
        <w:spacing w:line="271" w:lineRule="auto"/>
        <w:jc w:val="both"/>
        <w:rPr>
          <w:rFonts w:ascii="Open Sans" w:hAnsi="Open Sans" w:cs="Open Sans"/>
          <w:sz w:val="18"/>
          <w:szCs w:val="18"/>
          <w:lang w:eastAsia="pl-PL"/>
        </w:rPr>
      </w:pPr>
    </w:p>
    <w:tbl>
      <w:tblPr>
        <w:tblW w:w="9148" w:type="dxa"/>
        <w:tblInd w:w="-5" w:type="dxa"/>
        <w:tblLook w:val="01E0" w:firstRow="1" w:lastRow="1" w:firstColumn="1" w:lastColumn="1" w:noHBand="0" w:noVBand="0"/>
      </w:tblPr>
      <w:tblGrid>
        <w:gridCol w:w="4395"/>
        <w:gridCol w:w="4753"/>
      </w:tblGrid>
      <w:tr w:rsidR="00B27AE4" w:rsidRPr="00360D16" w14:paraId="480FF331" w14:textId="77777777" w:rsidTr="00D44F45">
        <w:trPr>
          <w:trHeight w:val="580"/>
        </w:trPr>
        <w:tc>
          <w:tcPr>
            <w:tcW w:w="4395" w:type="dxa"/>
          </w:tcPr>
          <w:p w14:paraId="79208225" w14:textId="77777777" w:rsidR="00B27AE4" w:rsidRPr="00360D16" w:rsidRDefault="00B27AE4" w:rsidP="00B27AE4">
            <w:pPr>
              <w:spacing w:line="271" w:lineRule="auto"/>
              <w:rPr>
                <w:rFonts w:ascii="Open Sans" w:hAnsi="Open Sans" w:cs="Open Sans"/>
                <w:sz w:val="18"/>
                <w:szCs w:val="18"/>
              </w:rPr>
            </w:pPr>
            <w:r w:rsidRPr="00360D16">
              <w:rPr>
                <w:rFonts w:ascii="Open Sans" w:hAnsi="Open Sans" w:cs="Open Sans"/>
                <w:sz w:val="18"/>
                <w:szCs w:val="18"/>
              </w:rPr>
              <w:t>……………………………………………..</w:t>
            </w:r>
            <w:r w:rsidRPr="00360D16">
              <w:rPr>
                <w:rFonts w:ascii="Open Sans" w:hAnsi="Open Sans" w:cs="Open Sans"/>
                <w:sz w:val="18"/>
                <w:szCs w:val="18"/>
              </w:rPr>
              <w:br/>
              <w:t>Ubezpieczający/Zamawiający</w:t>
            </w:r>
          </w:p>
        </w:tc>
        <w:tc>
          <w:tcPr>
            <w:tcW w:w="4753" w:type="dxa"/>
          </w:tcPr>
          <w:p w14:paraId="6F2DB89B" w14:textId="77777777" w:rsidR="00B27AE4" w:rsidRPr="00360D16" w:rsidRDefault="00B27AE4" w:rsidP="00B27AE4">
            <w:pPr>
              <w:spacing w:line="271" w:lineRule="auto"/>
              <w:jc w:val="right"/>
              <w:rPr>
                <w:rFonts w:ascii="Open Sans" w:hAnsi="Open Sans" w:cs="Open Sans"/>
                <w:sz w:val="18"/>
                <w:szCs w:val="18"/>
              </w:rPr>
            </w:pPr>
            <w:r w:rsidRPr="00360D16">
              <w:rPr>
                <w:rFonts w:ascii="Open Sans" w:hAnsi="Open Sans" w:cs="Open Sans"/>
                <w:sz w:val="18"/>
                <w:szCs w:val="18"/>
              </w:rPr>
              <w:t>……………………………………………..</w:t>
            </w:r>
            <w:r w:rsidRPr="00360D16">
              <w:rPr>
                <w:rFonts w:ascii="Open Sans" w:hAnsi="Open Sans" w:cs="Open Sans"/>
                <w:sz w:val="18"/>
                <w:szCs w:val="18"/>
              </w:rPr>
              <w:br/>
              <w:t>Ubezpieczyciel/Wykonawca</w:t>
            </w:r>
          </w:p>
        </w:tc>
      </w:tr>
    </w:tbl>
    <w:p w14:paraId="06497497" w14:textId="77777777" w:rsidR="00C0053D" w:rsidRPr="00360D16" w:rsidRDefault="00C0053D" w:rsidP="00006998">
      <w:pPr>
        <w:spacing w:line="271" w:lineRule="auto"/>
        <w:rPr>
          <w:rFonts w:ascii="Open Sans" w:hAnsi="Open Sans" w:cs="Open Sans"/>
          <w:sz w:val="18"/>
          <w:szCs w:val="18"/>
        </w:rPr>
      </w:pPr>
    </w:p>
    <w:sectPr w:rsidR="00C0053D" w:rsidRPr="00360D16" w:rsidSect="00B6558D">
      <w:headerReference w:type="default" r:id="rId8"/>
      <w:footerReference w:type="default" r:id="rId9"/>
      <w:pgSz w:w="11905" w:h="16837"/>
      <w:pgMar w:top="1134" w:right="1134"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F1C5F" w14:textId="77777777" w:rsidR="00BF7960" w:rsidRDefault="00BF7960" w:rsidP="00C35B3B">
      <w:r>
        <w:separator/>
      </w:r>
    </w:p>
  </w:endnote>
  <w:endnote w:type="continuationSeparator" w:id="0">
    <w:p w14:paraId="142292FA" w14:textId="77777777" w:rsidR="00BF7960" w:rsidRDefault="00BF7960" w:rsidP="00C3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 Sans">
    <w:altName w:val="Tahoma"/>
    <w:charset w:val="EE"/>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AC44E" w14:textId="77777777" w:rsidR="004715E5" w:rsidRPr="00F51C05" w:rsidRDefault="006A5B35">
    <w:pPr>
      <w:pStyle w:val="Stopka"/>
      <w:jc w:val="right"/>
      <w:rPr>
        <w:rFonts w:ascii="Calibri" w:hAnsi="Calibri" w:cs="Calibri"/>
      </w:rPr>
    </w:pPr>
    <w:r w:rsidRPr="00F51C05">
      <w:rPr>
        <w:rFonts w:ascii="Calibri" w:hAnsi="Calibri" w:cs="Calibri"/>
      </w:rPr>
      <w:fldChar w:fldCharType="begin"/>
    </w:r>
    <w:r w:rsidRPr="00F51C05">
      <w:rPr>
        <w:rFonts w:ascii="Calibri" w:hAnsi="Calibri" w:cs="Calibri"/>
      </w:rPr>
      <w:instrText>PAGE   \* MERGEFORMAT</w:instrText>
    </w:r>
    <w:r w:rsidRPr="00F51C05">
      <w:rPr>
        <w:rFonts w:ascii="Calibri" w:hAnsi="Calibri" w:cs="Calibri"/>
      </w:rPr>
      <w:fldChar w:fldCharType="separate"/>
    </w:r>
    <w:r w:rsidR="003054CE" w:rsidRPr="003054CE">
      <w:rPr>
        <w:rFonts w:ascii="Calibri" w:hAnsi="Calibri" w:cs="Calibri"/>
        <w:noProof/>
        <w:lang w:val="pl-PL"/>
      </w:rPr>
      <w:t>1</w:t>
    </w:r>
    <w:r w:rsidRPr="00F51C05">
      <w:rPr>
        <w:rFonts w:ascii="Calibri" w:hAnsi="Calibri" w:cs="Calibri"/>
      </w:rPr>
      <w:fldChar w:fldCharType="end"/>
    </w:r>
  </w:p>
  <w:p w14:paraId="5269ABAB" w14:textId="77777777" w:rsidR="00B6558D" w:rsidRPr="009B5E41" w:rsidRDefault="00CE4625" w:rsidP="00B6558D">
    <w:pPr>
      <w:pStyle w:val="Stopka"/>
      <w:ind w:right="360"/>
      <w:jc w:val="right"/>
      <w:rPr>
        <w:rFonts w:ascii="Book Antiqua" w:hAnsi="Book Antiqua"/>
        <w:i/>
        <w:sz w:val="17"/>
        <w:szCs w:val="21"/>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CF4C2" w14:textId="77777777" w:rsidR="00BF7960" w:rsidRDefault="00BF7960" w:rsidP="00C35B3B">
      <w:r>
        <w:separator/>
      </w:r>
    </w:p>
  </w:footnote>
  <w:footnote w:type="continuationSeparator" w:id="0">
    <w:p w14:paraId="55903DBE" w14:textId="77777777" w:rsidR="00BF7960" w:rsidRDefault="00BF7960" w:rsidP="00C3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DFD30" w14:textId="4236BBBC" w:rsidR="00F7119C" w:rsidRPr="00360D16" w:rsidRDefault="00740D14" w:rsidP="00F7119C">
    <w:pPr>
      <w:pStyle w:val="NormalnyWeb"/>
      <w:spacing w:after="0"/>
      <w:rPr>
        <w:rFonts w:ascii="Open Sans" w:hAnsi="Open Sans" w:cs="Open Sans"/>
        <w:b/>
        <w:i/>
        <w:sz w:val="18"/>
        <w:szCs w:val="18"/>
      </w:rPr>
    </w:pPr>
    <w:r w:rsidRPr="00360D16">
      <w:rPr>
        <w:rFonts w:ascii="Open Sans" w:hAnsi="Open Sans" w:cs="Open Sans"/>
        <w:sz w:val="18"/>
        <w:szCs w:val="18"/>
      </w:rPr>
      <w:t xml:space="preserve">Znak sprawy: </w:t>
    </w:r>
    <w:r w:rsidR="002C04D9">
      <w:rPr>
        <w:rFonts w:ascii="Open Sans" w:hAnsi="Open Sans" w:cs="Open Sans"/>
        <w:sz w:val="18"/>
        <w:szCs w:val="18"/>
      </w:rPr>
      <w:t>Or</w:t>
    </w:r>
    <w:r w:rsidR="002C04D9" w:rsidRPr="003054CE">
      <w:rPr>
        <w:rFonts w:ascii="Open Sans" w:hAnsi="Open Sans" w:cs="Open Sans"/>
        <w:sz w:val="18"/>
        <w:szCs w:val="18"/>
      </w:rPr>
      <w:t>.272.</w:t>
    </w:r>
    <w:r w:rsidR="003054CE" w:rsidRPr="003054CE">
      <w:rPr>
        <w:rFonts w:ascii="Open Sans" w:hAnsi="Open Sans" w:cs="Open Sans"/>
        <w:sz w:val="18"/>
        <w:szCs w:val="18"/>
      </w:rPr>
      <w:t>5</w:t>
    </w:r>
    <w:r w:rsidR="002C04D9" w:rsidRPr="003054CE">
      <w:rPr>
        <w:rFonts w:ascii="Open Sans" w:hAnsi="Open Sans" w:cs="Open Sans"/>
        <w:sz w:val="18"/>
        <w:szCs w:val="18"/>
      </w:rPr>
      <w:t>.2022</w:t>
    </w:r>
  </w:p>
  <w:p w14:paraId="25957CCC" w14:textId="29DDC822" w:rsidR="005F6829" w:rsidRPr="00360D16" w:rsidRDefault="006A5B35" w:rsidP="00F7119C">
    <w:pPr>
      <w:tabs>
        <w:tab w:val="center" w:pos="4536"/>
        <w:tab w:val="right" w:pos="9360"/>
      </w:tabs>
      <w:jc w:val="right"/>
      <w:rPr>
        <w:rFonts w:ascii="Open Sans" w:hAnsi="Open Sans" w:cs="Open Sans"/>
        <w:sz w:val="18"/>
        <w:szCs w:val="18"/>
        <w:lang w:eastAsia="pl-PL"/>
      </w:rPr>
    </w:pPr>
    <w:r w:rsidRPr="00360D16">
      <w:rPr>
        <w:rFonts w:ascii="Open Sans" w:hAnsi="Open Sans" w:cs="Open Sans"/>
        <w:sz w:val="18"/>
        <w:szCs w:val="18"/>
        <w:lang w:eastAsia="pl-PL"/>
      </w:rPr>
      <w:tab/>
      <w:t xml:space="preserve">Załącznik nr </w:t>
    </w:r>
    <w:r w:rsidR="001E5C60" w:rsidRPr="00360D16">
      <w:rPr>
        <w:rFonts w:ascii="Open Sans" w:hAnsi="Open Sans" w:cs="Open Sans"/>
        <w:sz w:val="18"/>
        <w:szCs w:val="18"/>
        <w:lang w:eastAsia="pl-PL"/>
      </w:rPr>
      <w:t>3</w:t>
    </w:r>
    <w:r w:rsidR="00E97598" w:rsidRPr="00360D16">
      <w:rPr>
        <w:rFonts w:ascii="Open Sans" w:hAnsi="Open Sans" w:cs="Open Sans"/>
        <w:sz w:val="18"/>
        <w:szCs w:val="18"/>
        <w:lang w:eastAsia="pl-PL"/>
      </w:rPr>
      <w:t>b</w:t>
    </w:r>
    <w:r w:rsidRPr="00360D16">
      <w:rPr>
        <w:rFonts w:ascii="Open Sans" w:hAnsi="Open Sans" w:cs="Open Sans"/>
        <w:sz w:val="18"/>
        <w:szCs w:val="18"/>
        <w:lang w:eastAsia="pl-PL"/>
      </w:rPr>
      <w:t xml:space="preserve"> do SWZ – </w:t>
    </w:r>
    <w:r w:rsidR="001E5C60" w:rsidRPr="00360D16">
      <w:rPr>
        <w:rFonts w:ascii="Open Sans" w:hAnsi="Open Sans" w:cs="Open Sans"/>
        <w:sz w:val="18"/>
        <w:szCs w:val="18"/>
        <w:lang w:eastAsia="pl-PL"/>
      </w:rPr>
      <w:t>Wzór umowy</w:t>
    </w:r>
    <w:r w:rsidRPr="00360D16">
      <w:rPr>
        <w:rFonts w:ascii="Open Sans" w:hAnsi="Open Sans" w:cs="Open Sans"/>
        <w:sz w:val="18"/>
        <w:szCs w:val="18"/>
        <w:lang w:eastAsia="pl-PL"/>
      </w:rPr>
      <w:t xml:space="preserve"> dla </w:t>
    </w:r>
    <w:r w:rsidR="00F7119C" w:rsidRPr="00360D16">
      <w:rPr>
        <w:rFonts w:ascii="Open Sans" w:hAnsi="Open Sans" w:cs="Open Sans"/>
        <w:sz w:val="18"/>
        <w:szCs w:val="18"/>
        <w:lang w:eastAsia="pl-PL"/>
      </w:rPr>
      <w:t>c</w:t>
    </w:r>
    <w:r w:rsidRPr="00360D16">
      <w:rPr>
        <w:rFonts w:ascii="Open Sans" w:hAnsi="Open Sans" w:cs="Open Sans"/>
        <w:sz w:val="18"/>
        <w:szCs w:val="18"/>
        <w:lang w:eastAsia="pl-PL"/>
      </w:rPr>
      <w:t xml:space="preserve">zęści </w:t>
    </w:r>
    <w:r w:rsidR="00E97598" w:rsidRPr="00360D16">
      <w:rPr>
        <w:rFonts w:ascii="Open Sans" w:hAnsi="Open Sans" w:cs="Open Sans"/>
        <w:sz w:val="18"/>
        <w:szCs w:val="18"/>
        <w:lang w:eastAsia="pl-PL"/>
      </w:rPr>
      <w:t>2</w:t>
    </w:r>
  </w:p>
  <w:p w14:paraId="7D04D390" w14:textId="77777777" w:rsidR="00B6558D" w:rsidRDefault="00CE4625" w:rsidP="00D81625">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2">
    <w:nsid w:val="04D06187"/>
    <w:multiLevelType w:val="multilevel"/>
    <w:tmpl w:val="64D6DC2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8B54AC1"/>
    <w:multiLevelType w:val="hybridMultilevel"/>
    <w:tmpl w:val="1868D312"/>
    <w:lvl w:ilvl="0" w:tplc="0A060884">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AFC092B"/>
    <w:multiLevelType w:val="hybridMultilevel"/>
    <w:tmpl w:val="06F43C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1C0339C"/>
    <w:multiLevelType w:val="hybridMultilevel"/>
    <w:tmpl w:val="7F96443E"/>
    <w:lvl w:ilvl="0" w:tplc="57F27A08">
      <w:start w:val="1"/>
      <w:numFmt w:val="decimal"/>
      <w:lvlText w:val="%1."/>
      <w:lvlJc w:val="left"/>
      <w:pPr>
        <w:ind w:left="360" w:hanging="360"/>
      </w:pPr>
      <w:rPr>
        <w:rFonts w:ascii="Calibri" w:hAnsi="Calibri" w:hint="default"/>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1E411EA"/>
    <w:multiLevelType w:val="hybridMultilevel"/>
    <w:tmpl w:val="A26CB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F81615"/>
    <w:multiLevelType w:val="hybridMultilevel"/>
    <w:tmpl w:val="883E27A6"/>
    <w:lvl w:ilvl="0" w:tplc="D52EFA64">
      <w:start w:val="1"/>
      <w:numFmt w:val="decimal"/>
      <w:lvlText w:val="%1."/>
      <w:lvlJc w:val="left"/>
      <w:pPr>
        <w:tabs>
          <w:tab w:val="num" w:pos="360"/>
        </w:tabs>
        <w:ind w:left="36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5674999"/>
    <w:multiLevelType w:val="multilevel"/>
    <w:tmpl w:val="C010988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CC723C4"/>
    <w:multiLevelType w:val="multilevel"/>
    <w:tmpl w:val="C010988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1D980919"/>
    <w:multiLevelType w:val="multilevel"/>
    <w:tmpl w:val="4AF02C40"/>
    <w:lvl w:ilvl="0">
      <w:start w:val="1"/>
      <w:numFmt w:val="decimal"/>
      <w:lvlText w:val="%1."/>
      <w:lvlJc w:val="left"/>
      <w:pPr>
        <w:ind w:left="1429" w:hanging="360"/>
      </w:pPr>
      <w:rPr>
        <w:color w:val="00000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rPr>
        <w:color w:val="000000"/>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20B20162"/>
    <w:multiLevelType w:val="hybridMultilevel"/>
    <w:tmpl w:val="9B64C2DE"/>
    <w:lvl w:ilvl="0" w:tplc="0415000F">
      <w:start w:val="1"/>
      <w:numFmt w:val="decimal"/>
      <w:lvlText w:val="%1."/>
      <w:lvlJc w:val="left"/>
      <w:pPr>
        <w:ind w:left="720" w:hanging="360"/>
      </w:pPr>
    </w:lvl>
    <w:lvl w:ilvl="1" w:tplc="250219FC">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3B7573"/>
    <w:multiLevelType w:val="hybridMultilevel"/>
    <w:tmpl w:val="AF528DC6"/>
    <w:lvl w:ilvl="0" w:tplc="2BC463C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25FA1A9E"/>
    <w:multiLevelType w:val="multilevel"/>
    <w:tmpl w:val="AB709B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481EA0"/>
    <w:multiLevelType w:val="hybridMultilevel"/>
    <w:tmpl w:val="56DC8D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287040"/>
    <w:multiLevelType w:val="multilevel"/>
    <w:tmpl w:val="00000003"/>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6">
    <w:nsid w:val="2F520C3F"/>
    <w:multiLevelType w:val="hybridMultilevel"/>
    <w:tmpl w:val="09021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1247855"/>
    <w:multiLevelType w:val="hybridMultilevel"/>
    <w:tmpl w:val="06F43C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2CD3087"/>
    <w:multiLevelType w:val="hybridMultilevel"/>
    <w:tmpl w:val="DFE6F660"/>
    <w:lvl w:ilvl="0" w:tplc="E2883CB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5FD629A"/>
    <w:multiLevelType w:val="hybridMultilevel"/>
    <w:tmpl w:val="33689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8802C9"/>
    <w:multiLevelType w:val="hybridMultilevel"/>
    <w:tmpl w:val="12E2D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9163A0C"/>
    <w:multiLevelType w:val="hybridMultilevel"/>
    <w:tmpl w:val="06F43C5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3FEC0F80"/>
    <w:multiLevelType w:val="multilevel"/>
    <w:tmpl w:val="BEB23E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1273259"/>
    <w:multiLevelType w:val="multilevel"/>
    <w:tmpl w:val="AB709B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4037308"/>
    <w:multiLevelType w:val="multilevel"/>
    <w:tmpl w:val="AB709B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6060AD8"/>
    <w:multiLevelType w:val="multilevel"/>
    <w:tmpl w:val="C010988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4A8C1E31"/>
    <w:multiLevelType w:val="hybridMultilevel"/>
    <w:tmpl w:val="41B88AA2"/>
    <w:lvl w:ilvl="0" w:tplc="23BC30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522073"/>
    <w:multiLevelType w:val="multilevel"/>
    <w:tmpl w:val="2EF4A5F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125345F"/>
    <w:multiLevelType w:val="hybridMultilevel"/>
    <w:tmpl w:val="D0143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8A61652"/>
    <w:multiLevelType w:val="multilevel"/>
    <w:tmpl w:val="0C1E26BC"/>
    <w:lvl w:ilvl="0">
      <w:start w:val="1"/>
      <w:numFmt w:val="decimal"/>
      <w:lvlText w:val="%1."/>
      <w:lvlJc w:val="left"/>
      <w:pPr>
        <w:tabs>
          <w:tab w:val="num" w:pos="432"/>
        </w:tabs>
        <w:ind w:left="432" w:hanging="432"/>
      </w:pPr>
      <w:rPr>
        <w:rFonts w:ascii="Cambria" w:hAnsi="Cambria" w:cs="Times New Roman" w:hint="default"/>
        <w:b w:val="0"/>
        <w:i w:val="0"/>
        <w:sz w:val="24"/>
        <w:szCs w:val="24"/>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decimal"/>
      <w:lvlText w:val="%5"/>
      <w:lvlJc w:val="left"/>
      <w:pPr>
        <w:tabs>
          <w:tab w:val="num" w:pos="1008"/>
        </w:tabs>
        <w:ind w:left="1008" w:hanging="1008"/>
      </w:pPr>
      <w:rPr>
        <w:rFonts w:hint="default"/>
      </w:rPr>
    </w:lvl>
    <w:lvl w:ilvl="5">
      <w:start w:val="1"/>
      <w:numFmt w:val="decimal"/>
      <w:lvlText w:val="%5.%6"/>
      <w:lvlJc w:val="left"/>
      <w:pPr>
        <w:tabs>
          <w:tab w:val="num" w:pos="1152"/>
        </w:tabs>
        <w:ind w:left="1152" w:hanging="1152"/>
      </w:pPr>
      <w:rPr>
        <w:rFonts w:hint="default"/>
      </w:rPr>
    </w:lvl>
    <w:lvl w:ilvl="6">
      <w:start w:val="1"/>
      <w:numFmt w:val="decimal"/>
      <w:lvlText w:val="%5.%6.%7"/>
      <w:lvlJc w:val="left"/>
      <w:pPr>
        <w:tabs>
          <w:tab w:val="num" w:pos="1296"/>
        </w:tabs>
        <w:ind w:left="1296" w:hanging="1296"/>
      </w:pPr>
      <w:rPr>
        <w:rFonts w:hint="default"/>
      </w:rPr>
    </w:lvl>
    <w:lvl w:ilvl="7">
      <w:start w:val="1"/>
      <w:numFmt w:val="decimal"/>
      <w:lvlText w:val="%5.%6.%7.%8."/>
      <w:lvlJc w:val="left"/>
      <w:pPr>
        <w:tabs>
          <w:tab w:val="num" w:pos="1581"/>
        </w:tabs>
        <w:ind w:left="1581" w:hanging="1440"/>
      </w:pPr>
      <w:rPr>
        <w:rFonts w:hint="default"/>
      </w:rPr>
    </w:lvl>
    <w:lvl w:ilvl="8">
      <w:start w:val="1"/>
      <w:numFmt w:val="decimal"/>
      <w:lvlText w:val="%5.%6.%7.%8.%9."/>
      <w:lvlJc w:val="left"/>
      <w:pPr>
        <w:tabs>
          <w:tab w:val="num" w:pos="1584"/>
        </w:tabs>
        <w:ind w:left="1584" w:hanging="1584"/>
      </w:pPr>
      <w:rPr>
        <w:rFonts w:hint="default"/>
      </w:rPr>
    </w:lvl>
  </w:abstractNum>
  <w:abstractNum w:abstractNumId="30">
    <w:nsid w:val="595D7EA0"/>
    <w:multiLevelType w:val="multilevel"/>
    <w:tmpl w:val="44FC000A"/>
    <w:lvl w:ilvl="0">
      <w:start w:val="1"/>
      <w:numFmt w:val="decimal"/>
      <w:lvlText w:val="%1."/>
      <w:lvlJc w:val="left"/>
      <w:pPr>
        <w:ind w:left="720" w:hanging="360"/>
      </w:pPr>
      <w:rPr>
        <w:rFonts w:ascii="Tahoma" w:eastAsia="Calibri" w:hAnsi="Tahoma" w:cs="Tahoma"/>
      </w:rPr>
    </w:lvl>
    <w:lvl w:ilvl="1">
      <w:start w:val="1"/>
      <w:numFmt w:val="lowerLetter"/>
      <w:lvlText w:val="%2)"/>
      <w:lvlJc w:val="left"/>
      <w:pPr>
        <w:ind w:left="135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A4D186B"/>
    <w:multiLevelType w:val="multilevel"/>
    <w:tmpl w:val="C010988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5ADB408C"/>
    <w:multiLevelType w:val="multilevel"/>
    <w:tmpl w:val="E4541EC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70E54C1"/>
    <w:multiLevelType w:val="hybridMultilevel"/>
    <w:tmpl w:val="8886E532"/>
    <w:lvl w:ilvl="0" w:tplc="0A060884">
      <w:start w:val="1"/>
      <w:numFmt w:val="bullet"/>
      <w:lvlText w:val=""/>
      <w:lvlJc w:val="left"/>
      <w:pPr>
        <w:ind w:left="1152" w:hanging="360"/>
      </w:pPr>
      <w:rPr>
        <w:rFonts w:ascii="Symbol" w:hAnsi="Symbol" w:hint="default"/>
        <w:sz w:val="28"/>
        <w:szCs w:val="28"/>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4">
    <w:nsid w:val="67310C69"/>
    <w:multiLevelType w:val="hybridMultilevel"/>
    <w:tmpl w:val="628064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E6571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9363" w:hanging="432"/>
      </w:pPr>
      <w:rPr>
        <w:rFonts w:cs="Times New Roman"/>
      </w:rPr>
    </w:lvl>
    <w:lvl w:ilvl="2">
      <w:start w:val="1"/>
      <w:numFmt w:val="decimal"/>
      <w:lvlText w:val="%1.%2.%3."/>
      <w:lvlJc w:val="left"/>
      <w:pPr>
        <w:ind w:left="1355"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6C0548E9"/>
    <w:multiLevelType w:val="multilevel"/>
    <w:tmpl w:val="AB709B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ECD768A"/>
    <w:multiLevelType w:val="hybridMultilevel"/>
    <w:tmpl w:val="B9BACD4A"/>
    <w:lvl w:ilvl="0" w:tplc="7B9C71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8">
    <w:nsid w:val="74150CEB"/>
    <w:multiLevelType w:val="hybridMultilevel"/>
    <w:tmpl w:val="B89601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352D2C"/>
    <w:multiLevelType w:val="hybridMultilevel"/>
    <w:tmpl w:val="5A5AC45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6317A3"/>
    <w:multiLevelType w:val="hybridMultilevel"/>
    <w:tmpl w:val="06F43C58"/>
    <w:lvl w:ilvl="0" w:tplc="45BA41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DC07EDC"/>
    <w:multiLevelType w:val="multilevel"/>
    <w:tmpl w:val="B246B2C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8"/>
  </w:num>
  <w:num w:numId="5">
    <w:abstractNumId w:val="33"/>
  </w:num>
  <w:num w:numId="6">
    <w:abstractNumId w:val="29"/>
  </w:num>
  <w:num w:numId="7">
    <w:abstractNumId w:val="20"/>
  </w:num>
  <w:num w:numId="8">
    <w:abstractNumId w:val="5"/>
  </w:num>
  <w:num w:numId="9">
    <w:abstractNumId w:val="3"/>
  </w:num>
  <w:num w:numId="10">
    <w:abstractNumId w:val="12"/>
  </w:num>
  <w:num w:numId="11">
    <w:abstractNumId w:val="0"/>
  </w:num>
  <w:num w:numId="12">
    <w:abstractNumId w:val="16"/>
  </w:num>
  <w:num w:numId="13">
    <w:abstractNumId w:val="27"/>
  </w:num>
  <w:num w:numId="14">
    <w:abstractNumId w:val="39"/>
  </w:num>
  <w:num w:numId="15">
    <w:abstractNumId w:val="25"/>
  </w:num>
  <w:num w:numId="16">
    <w:abstractNumId w:val="11"/>
  </w:num>
  <w:num w:numId="17">
    <w:abstractNumId w:val="23"/>
  </w:num>
  <w:num w:numId="18">
    <w:abstractNumId w:val="14"/>
  </w:num>
  <w:num w:numId="19">
    <w:abstractNumId w:val="22"/>
  </w:num>
  <w:num w:numId="20">
    <w:abstractNumId w:val="6"/>
  </w:num>
  <w:num w:numId="21">
    <w:abstractNumId w:val="19"/>
  </w:num>
  <w:num w:numId="22">
    <w:abstractNumId w:val="37"/>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38"/>
  </w:num>
  <w:num w:numId="28">
    <w:abstractNumId w:val="40"/>
  </w:num>
  <w:num w:numId="29">
    <w:abstractNumId w:val="4"/>
  </w:num>
  <w:num w:numId="30">
    <w:abstractNumId w:val="17"/>
  </w:num>
  <w:num w:numId="31">
    <w:abstractNumId w:val="21"/>
  </w:num>
  <w:num w:numId="32">
    <w:abstractNumId w:val="41"/>
  </w:num>
  <w:num w:numId="33">
    <w:abstractNumId w:val="9"/>
  </w:num>
  <w:num w:numId="34">
    <w:abstractNumId w:val="36"/>
  </w:num>
  <w:num w:numId="35">
    <w:abstractNumId w:val="8"/>
  </w:num>
  <w:num w:numId="36">
    <w:abstractNumId w:val="31"/>
  </w:num>
  <w:num w:numId="37">
    <w:abstractNumId w:val="24"/>
  </w:num>
  <w:num w:numId="38">
    <w:abstractNumId w:val="13"/>
  </w:num>
  <w:num w:numId="39">
    <w:abstractNumId w:val="1"/>
  </w:num>
  <w:num w:numId="40">
    <w:abstractNumId w:val="7"/>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8"/>
  </w:num>
  <w:num w:numId="44">
    <w:abstractNumId w:val="32"/>
  </w:num>
  <w:num w:numId="45">
    <w:abstractNumId w:val="2"/>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B3B"/>
    <w:rsid w:val="00006998"/>
    <w:rsid w:val="0007157C"/>
    <w:rsid w:val="000922F4"/>
    <w:rsid w:val="000A19D7"/>
    <w:rsid w:val="0010402D"/>
    <w:rsid w:val="0011256E"/>
    <w:rsid w:val="00122A44"/>
    <w:rsid w:val="00126C3B"/>
    <w:rsid w:val="0014750F"/>
    <w:rsid w:val="00162380"/>
    <w:rsid w:val="001644D3"/>
    <w:rsid w:val="00164A8E"/>
    <w:rsid w:val="00177855"/>
    <w:rsid w:val="00192465"/>
    <w:rsid w:val="001A4D7A"/>
    <w:rsid w:val="001B26F8"/>
    <w:rsid w:val="001E45EC"/>
    <w:rsid w:val="001E5C60"/>
    <w:rsid w:val="001E7725"/>
    <w:rsid w:val="00262BFF"/>
    <w:rsid w:val="00282F47"/>
    <w:rsid w:val="00292EE5"/>
    <w:rsid w:val="002A741A"/>
    <w:rsid w:val="002C04D9"/>
    <w:rsid w:val="002C46D7"/>
    <w:rsid w:val="002C6DE2"/>
    <w:rsid w:val="002D653A"/>
    <w:rsid w:val="002E7344"/>
    <w:rsid w:val="002F23C5"/>
    <w:rsid w:val="00303898"/>
    <w:rsid w:val="003054CE"/>
    <w:rsid w:val="003121DA"/>
    <w:rsid w:val="00360D16"/>
    <w:rsid w:val="00372A46"/>
    <w:rsid w:val="00375AE0"/>
    <w:rsid w:val="0039260D"/>
    <w:rsid w:val="003D6DDE"/>
    <w:rsid w:val="00412624"/>
    <w:rsid w:val="00421FCE"/>
    <w:rsid w:val="00443BE4"/>
    <w:rsid w:val="00463647"/>
    <w:rsid w:val="004C1836"/>
    <w:rsid w:val="004D584E"/>
    <w:rsid w:val="005151AF"/>
    <w:rsid w:val="00583128"/>
    <w:rsid w:val="005A3EC6"/>
    <w:rsid w:val="006018B8"/>
    <w:rsid w:val="00611454"/>
    <w:rsid w:val="00660B59"/>
    <w:rsid w:val="00681F8F"/>
    <w:rsid w:val="0069386A"/>
    <w:rsid w:val="00694286"/>
    <w:rsid w:val="006A5B35"/>
    <w:rsid w:val="007213F1"/>
    <w:rsid w:val="00740D14"/>
    <w:rsid w:val="007650B6"/>
    <w:rsid w:val="007A2747"/>
    <w:rsid w:val="00835B43"/>
    <w:rsid w:val="00866911"/>
    <w:rsid w:val="008A35CF"/>
    <w:rsid w:val="008A4BBA"/>
    <w:rsid w:val="008A58F1"/>
    <w:rsid w:val="008E6BBF"/>
    <w:rsid w:val="008F0841"/>
    <w:rsid w:val="00964D81"/>
    <w:rsid w:val="00970CE2"/>
    <w:rsid w:val="0098126E"/>
    <w:rsid w:val="00995E63"/>
    <w:rsid w:val="009B3D3D"/>
    <w:rsid w:val="009B4E19"/>
    <w:rsid w:val="009C4570"/>
    <w:rsid w:val="009C7E42"/>
    <w:rsid w:val="00A2305F"/>
    <w:rsid w:val="00A23D2B"/>
    <w:rsid w:val="00A34DDD"/>
    <w:rsid w:val="00A75D6D"/>
    <w:rsid w:val="00A76691"/>
    <w:rsid w:val="00B1429C"/>
    <w:rsid w:val="00B27AE4"/>
    <w:rsid w:val="00B51D04"/>
    <w:rsid w:val="00B612C7"/>
    <w:rsid w:val="00B8489B"/>
    <w:rsid w:val="00B96D79"/>
    <w:rsid w:val="00BB7EF1"/>
    <w:rsid w:val="00BC2EBF"/>
    <w:rsid w:val="00BD3D6A"/>
    <w:rsid w:val="00BF5A60"/>
    <w:rsid w:val="00BF6DF5"/>
    <w:rsid w:val="00BF7960"/>
    <w:rsid w:val="00C0053D"/>
    <w:rsid w:val="00C3093B"/>
    <w:rsid w:val="00C35B3B"/>
    <w:rsid w:val="00C9407F"/>
    <w:rsid w:val="00CD4ECC"/>
    <w:rsid w:val="00CE4625"/>
    <w:rsid w:val="00D16953"/>
    <w:rsid w:val="00D3192E"/>
    <w:rsid w:val="00DA7D7C"/>
    <w:rsid w:val="00DC47DB"/>
    <w:rsid w:val="00DF39B3"/>
    <w:rsid w:val="00DF3C71"/>
    <w:rsid w:val="00DF69FC"/>
    <w:rsid w:val="00E1581A"/>
    <w:rsid w:val="00E160E1"/>
    <w:rsid w:val="00E35445"/>
    <w:rsid w:val="00E97598"/>
    <w:rsid w:val="00EE2733"/>
    <w:rsid w:val="00EE5271"/>
    <w:rsid w:val="00F24B33"/>
    <w:rsid w:val="00F7119C"/>
    <w:rsid w:val="00FC01E8"/>
    <w:rsid w:val="00FC250A"/>
    <w:rsid w:val="00FC515B"/>
    <w:rsid w:val="00FE03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E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5B3B"/>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23D2B"/>
    <w:pPr>
      <w:keepNext/>
      <w:autoSpaceDE w:val="0"/>
      <w:jc w:val="both"/>
      <w:outlineLvl w:val="0"/>
    </w:pPr>
    <w:rPr>
      <w:rFonts w:ascii="Arial" w:hAnsi="Arial"/>
      <w:b/>
      <w:i/>
      <w:smallCaps/>
      <w:color w:val="000000"/>
      <w:sz w:val="20"/>
      <w:szCs w:val="20"/>
      <w:lang w:val="x-none"/>
    </w:rPr>
  </w:style>
  <w:style w:type="paragraph" w:styleId="Nagwek2">
    <w:name w:val="heading 2"/>
    <w:basedOn w:val="Normalny"/>
    <w:next w:val="Normalny"/>
    <w:link w:val="Nagwek2Znak"/>
    <w:uiPriority w:val="9"/>
    <w:unhideWhenUsed/>
    <w:qFormat/>
    <w:rsid w:val="00B27AE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23D2B"/>
    <w:pPr>
      <w:keepNext/>
      <w:tabs>
        <w:tab w:val="num" w:pos="0"/>
      </w:tabs>
      <w:jc w:val="both"/>
      <w:outlineLvl w:val="2"/>
    </w:pPr>
    <w:rPr>
      <w:rFonts w:ascii="Book Antiqua" w:hAnsi="Book Antiqua"/>
      <w:b/>
      <w:sz w:val="20"/>
      <w:szCs w:val="20"/>
      <w:lang w:val="x-none"/>
    </w:rPr>
  </w:style>
  <w:style w:type="paragraph" w:styleId="Nagwek4">
    <w:name w:val="heading 4"/>
    <w:basedOn w:val="Normalny"/>
    <w:next w:val="Normalny"/>
    <w:link w:val="Nagwek4Znak"/>
    <w:qFormat/>
    <w:rsid w:val="00A23D2B"/>
    <w:pPr>
      <w:keepNext/>
      <w:tabs>
        <w:tab w:val="num" w:pos="0"/>
        <w:tab w:val="center" w:pos="1440"/>
      </w:tabs>
      <w:jc w:val="center"/>
      <w:outlineLvl w:val="3"/>
    </w:pPr>
    <w:rPr>
      <w:rFonts w:ascii="Book Antiqua" w:hAnsi="Book Antiqua"/>
      <w:b/>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C35B3B"/>
    <w:pPr>
      <w:ind w:firstLine="720"/>
      <w:jc w:val="both"/>
    </w:pPr>
    <w:rPr>
      <w:szCs w:val="20"/>
      <w:lang w:val="x-none"/>
    </w:rPr>
  </w:style>
  <w:style w:type="character" w:customStyle="1" w:styleId="TekstpodstawowywcityZnak">
    <w:name w:val="Tekst podstawowy wcięty Znak"/>
    <w:basedOn w:val="Domylnaczcionkaakapitu"/>
    <w:link w:val="Tekstpodstawowywcity"/>
    <w:rsid w:val="00C35B3B"/>
    <w:rPr>
      <w:rFonts w:ascii="Times New Roman" w:eastAsia="Times New Roman" w:hAnsi="Times New Roman" w:cs="Times New Roman"/>
      <w:sz w:val="24"/>
      <w:szCs w:val="20"/>
      <w:lang w:val="x-none" w:eastAsia="ar-SA"/>
    </w:rPr>
  </w:style>
  <w:style w:type="paragraph" w:customStyle="1" w:styleId="Zawartoramki">
    <w:name w:val="Zawartość ramki"/>
    <w:basedOn w:val="Tekstpodstawowy"/>
    <w:rsid w:val="00C35B3B"/>
    <w:pPr>
      <w:spacing w:after="0"/>
      <w:jc w:val="center"/>
    </w:pPr>
    <w:rPr>
      <w:rFonts w:ascii="Book Antiqua" w:hAnsi="Book Antiqua"/>
      <w:b/>
      <w:sz w:val="28"/>
      <w:szCs w:val="20"/>
      <w:lang w:val="x-none"/>
    </w:rPr>
  </w:style>
  <w:style w:type="paragraph" w:styleId="Nagwek">
    <w:name w:val="header"/>
    <w:basedOn w:val="Normalny"/>
    <w:link w:val="NagwekZnak"/>
    <w:unhideWhenUsed/>
    <w:rsid w:val="00C35B3B"/>
    <w:pPr>
      <w:tabs>
        <w:tab w:val="center" w:pos="4536"/>
        <w:tab w:val="right" w:pos="9072"/>
      </w:tabs>
    </w:pPr>
    <w:rPr>
      <w:lang w:val="x-none"/>
    </w:rPr>
  </w:style>
  <w:style w:type="character" w:customStyle="1" w:styleId="NagwekZnak">
    <w:name w:val="Nagłówek Znak"/>
    <w:basedOn w:val="Domylnaczcionkaakapitu"/>
    <w:link w:val="Nagwek"/>
    <w:rsid w:val="00C35B3B"/>
    <w:rPr>
      <w:rFonts w:ascii="Times New Roman" w:eastAsia="Times New Roman" w:hAnsi="Times New Roman" w:cs="Times New Roman"/>
      <w:sz w:val="24"/>
      <w:szCs w:val="24"/>
      <w:lang w:val="x-none" w:eastAsia="ar-SA"/>
    </w:rPr>
  </w:style>
  <w:style w:type="paragraph" w:styleId="Stopka">
    <w:name w:val="footer"/>
    <w:basedOn w:val="Normalny"/>
    <w:link w:val="StopkaZnak"/>
    <w:uiPriority w:val="99"/>
    <w:unhideWhenUsed/>
    <w:rsid w:val="00C35B3B"/>
    <w:pPr>
      <w:tabs>
        <w:tab w:val="center" w:pos="4536"/>
        <w:tab w:val="right" w:pos="9072"/>
      </w:tabs>
    </w:pPr>
    <w:rPr>
      <w:lang w:val="x-none"/>
    </w:rPr>
  </w:style>
  <w:style w:type="character" w:customStyle="1" w:styleId="StopkaZnak">
    <w:name w:val="Stopka Znak"/>
    <w:basedOn w:val="Domylnaczcionkaakapitu"/>
    <w:link w:val="Stopka"/>
    <w:uiPriority w:val="99"/>
    <w:rsid w:val="00C35B3B"/>
    <w:rPr>
      <w:rFonts w:ascii="Times New Roman" w:eastAsia="Times New Roman" w:hAnsi="Times New Roman" w:cs="Times New Roman"/>
      <w:sz w:val="24"/>
      <w:szCs w:val="24"/>
      <w:lang w:val="x-none" w:eastAsia="ar-SA"/>
    </w:rPr>
  </w:style>
  <w:style w:type="paragraph" w:styleId="NormalnyWeb">
    <w:name w:val="Normal (Web)"/>
    <w:basedOn w:val="Normalny"/>
    <w:uiPriority w:val="99"/>
    <w:rsid w:val="00C35B3B"/>
    <w:pPr>
      <w:spacing w:before="280" w:after="280"/>
    </w:pPr>
  </w:style>
  <w:style w:type="character" w:customStyle="1" w:styleId="DeltaViewInsertion">
    <w:name w:val="DeltaView Insertion"/>
    <w:rsid w:val="00C35B3B"/>
    <w:rPr>
      <w:b/>
      <w:i/>
      <w:spacing w:val="0"/>
    </w:rPr>
  </w:style>
  <w:style w:type="paragraph" w:customStyle="1" w:styleId="Standard">
    <w:name w:val="Standard"/>
    <w:rsid w:val="00C35B3B"/>
    <w:pPr>
      <w:widowControl w:val="0"/>
      <w:spacing w:after="0" w:line="240" w:lineRule="auto"/>
      <w:jc w:val="both"/>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C35B3B"/>
    <w:pPr>
      <w:spacing w:after="120"/>
    </w:pPr>
  </w:style>
  <w:style w:type="character" w:customStyle="1" w:styleId="TekstpodstawowyZnak">
    <w:name w:val="Tekst podstawowy Znak"/>
    <w:basedOn w:val="Domylnaczcionkaakapitu"/>
    <w:link w:val="Tekstpodstawowy"/>
    <w:uiPriority w:val="99"/>
    <w:semiHidden/>
    <w:rsid w:val="00C35B3B"/>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rsid w:val="00A23D2B"/>
    <w:rPr>
      <w:rFonts w:ascii="Arial" w:eastAsia="Times New Roman" w:hAnsi="Arial" w:cs="Times New Roman"/>
      <w:b/>
      <w:i/>
      <w:smallCaps/>
      <w:color w:val="000000"/>
      <w:sz w:val="20"/>
      <w:szCs w:val="20"/>
      <w:lang w:val="x-none" w:eastAsia="ar-SA"/>
    </w:rPr>
  </w:style>
  <w:style w:type="character" w:customStyle="1" w:styleId="Nagwek3Znak">
    <w:name w:val="Nagłówek 3 Znak"/>
    <w:basedOn w:val="Domylnaczcionkaakapitu"/>
    <w:link w:val="Nagwek3"/>
    <w:rsid w:val="00A23D2B"/>
    <w:rPr>
      <w:rFonts w:ascii="Book Antiqua" w:eastAsia="Times New Roman" w:hAnsi="Book Antiqua" w:cs="Times New Roman"/>
      <w:b/>
      <w:sz w:val="20"/>
      <w:szCs w:val="20"/>
      <w:lang w:val="x-none" w:eastAsia="ar-SA"/>
    </w:rPr>
  </w:style>
  <w:style w:type="character" w:customStyle="1" w:styleId="Nagwek4Znak">
    <w:name w:val="Nagłówek 4 Znak"/>
    <w:basedOn w:val="Domylnaczcionkaakapitu"/>
    <w:link w:val="Nagwek4"/>
    <w:rsid w:val="00A23D2B"/>
    <w:rPr>
      <w:rFonts w:ascii="Book Antiqua" w:eastAsia="Times New Roman" w:hAnsi="Book Antiqua" w:cs="Times New Roman"/>
      <w:b/>
      <w:sz w:val="28"/>
      <w:szCs w:val="20"/>
      <w:lang w:val="x-none" w:eastAsia="ar-SA"/>
    </w:rPr>
  </w:style>
  <w:style w:type="paragraph" w:styleId="Akapitzlist">
    <w:name w:val="List Paragraph"/>
    <w:aliases w:val="Preambuła,HŁ_Bullet1,lp1,Normal,Akapit z listą3,Akapit z listą31,Wypunktowanie,List Paragraph,Normal2,Obiekt,List Paragraph1,Wyliczanie,Numerowanie,BulletC,CW_Lista,Kolorowa lista — akcent 11,sw tekst,L1,Akapit z listą BS,Ryzyko"/>
    <w:basedOn w:val="Normalny"/>
    <w:link w:val="AkapitzlistZnak"/>
    <w:uiPriority w:val="34"/>
    <w:qFormat/>
    <w:rsid w:val="00A23D2B"/>
    <w:pPr>
      <w:ind w:left="708"/>
    </w:pPr>
  </w:style>
  <w:style w:type="table" w:styleId="Tabela-Siatka">
    <w:name w:val="Table Grid"/>
    <w:basedOn w:val="Standardowy"/>
    <w:uiPriority w:val="39"/>
    <w:rsid w:val="00372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B27AE4"/>
    <w:rPr>
      <w:rFonts w:asciiTheme="majorHAnsi" w:eastAsiaTheme="majorEastAsia" w:hAnsiTheme="majorHAnsi" w:cstheme="majorBidi"/>
      <w:color w:val="2F5496" w:themeColor="accent1" w:themeShade="BF"/>
      <w:sz w:val="26"/>
      <w:szCs w:val="26"/>
      <w:lang w:eastAsia="ar-SA"/>
    </w:rPr>
  </w:style>
  <w:style w:type="character" w:customStyle="1" w:styleId="AkapitzlistZnak">
    <w:name w:val="Akapit z listą Znak"/>
    <w:aliases w:val="Preambuła Znak,HŁ_Bullet1 Znak,lp1 Znak,Normal Znak,Akapit z listą3 Znak,Akapit z listą31 Znak,Wypunktowanie Znak,List Paragraph Znak,Normal2 Znak,Obiekt Znak,List Paragraph1 Znak,Wyliczanie Znak,Numerowanie Znak,BulletC Znak,L1 Znak"/>
    <w:link w:val="Akapitzlist"/>
    <w:uiPriority w:val="34"/>
    <w:qFormat/>
    <w:locked/>
    <w:rsid w:val="00B27AE4"/>
    <w:rPr>
      <w:rFonts w:ascii="Times New Roman" w:eastAsia="Times New Roman" w:hAnsi="Times New Roman" w:cs="Times New Roman"/>
      <w:sz w:val="24"/>
      <w:szCs w:val="24"/>
      <w:lang w:eastAsia="ar-SA"/>
    </w:rPr>
  </w:style>
  <w:style w:type="paragraph" w:customStyle="1" w:styleId="Default">
    <w:name w:val="Default"/>
    <w:rsid w:val="007650B6"/>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740D14"/>
    <w:rPr>
      <w:sz w:val="16"/>
      <w:szCs w:val="16"/>
    </w:rPr>
  </w:style>
  <w:style w:type="paragraph" w:styleId="Tekstkomentarza">
    <w:name w:val="annotation text"/>
    <w:basedOn w:val="Normalny"/>
    <w:link w:val="TekstkomentarzaZnak"/>
    <w:uiPriority w:val="99"/>
    <w:unhideWhenUsed/>
    <w:rsid w:val="00740D14"/>
    <w:rPr>
      <w:sz w:val="20"/>
      <w:szCs w:val="20"/>
    </w:rPr>
  </w:style>
  <w:style w:type="character" w:customStyle="1" w:styleId="TekstkomentarzaZnak">
    <w:name w:val="Tekst komentarza Znak"/>
    <w:basedOn w:val="Domylnaczcionkaakapitu"/>
    <w:link w:val="Tekstkomentarza"/>
    <w:uiPriority w:val="99"/>
    <w:rsid w:val="00740D1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740D14"/>
    <w:rPr>
      <w:b/>
      <w:bCs/>
    </w:rPr>
  </w:style>
  <w:style w:type="character" w:customStyle="1" w:styleId="TematkomentarzaZnak">
    <w:name w:val="Temat komentarza Znak"/>
    <w:basedOn w:val="TekstkomentarzaZnak"/>
    <w:link w:val="Tematkomentarza"/>
    <w:uiPriority w:val="99"/>
    <w:semiHidden/>
    <w:rsid w:val="00740D14"/>
    <w:rPr>
      <w:rFonts w:ascii="Times New Roman" w:eastAsia="Times New Roman" w:hAnsi="Times New Roman" w:cs="Times New Roman"/>
      <w:b/>
      <w:bCs/>
      <w:sz w:val="20"/>
      <w:szCs w:val="20"/>
      <w:lang w:eastAsia="ar-SA"/>
    </w:rPr>
  </w:style>
  <w:style w:type="paragraph" w:styleId="Poprawka">
    <w:name w:val="Revision"/>
    <w:hidden/>
    <w:uiPriority w:val="99"/>
    <w:semiHidden/>
    <w:rsid w:val="002D653A"/>
    <w:pPr>
      <w:spacing w:after="0" w:line="240" w:lineRule="auto"/>
    </w:pPr>
    <w:rPr>
      <w:rFonts w:ascii="Times New Roman" w:eastAsia="Times New Roman" w:hAnsi="Times New Roman" w:cs="Times New Roman"/>
      <w:sz w:val="24"/>
      <w:szCs w:val="24"/>
      <w:lang w:eastAsia="ar-SA"/>
    </w:rPr>
  </w:style>
  <w:style w:type="paragraph" w:customStyle="1" w:styleId="LucaCash">
    <w:name w:val="Luca&amp;Cash"/>
    <w:basedOn w:val="Normalny"/>
    <w:rsid w:val="00443BE4"/>
    <w:pPr>
      <w:suppressAutoHyphens w:val="0"/>
      <w:spacing w:line="360" w:lineRule="auto"/>
    </w:pPr>
    <w:rPr>
      <w:rFonts w:ascii="Arial Narrow" w:hAnsi="Arial Narrow"/>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5B3B"/>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23D2B"/>
    <w:pPr>
      <w:keepNext/>
      <w:autoSpaceDE w:val="0"/>
      <w:jc w:val="both"/>
      <w:outlineLvl w:val="0"/>
    </w:pPr>
    <w:rPr>
      <w:rFonts w:ascii="Arial" w:hAnsi="Arial"/>
      <w:b/>
      <w:i/>
      <w:smallCaps/>
      <w:color w:val="000000"/>
      <w:sz w:val="20"/>
      <w:szCs w:val="20"/>
      <w:lang w:val="x-none"/>
    </w:rPr>
  </w:style>
  <w:style w:type="paragraph" w:styleId="Nagwek2">
    <w:name w:val="heading 2"/>
    <w:basedOn w:val="Normalny"/>
    <w:next w:val="Normalny"/>
    <w:link w:val="Nagwek2Znak"/>
    <w:uiPriority w:val="9"/>
    <w:unhideWhenUsed/>
    <w:qFormat/>
    <w:rsid w:val="00B27AE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23D2B"/>
    <w:pPr>
      <w:keepNext/>
      <w:tabs>
        <w:tab w:val="num" w:pos="0"/>
      </w:tabs>
      <w:jc w:val="both"/>
      <w:outlineLvl w:val="2"/>
    </w:pPr>
    <w:rPr>
      <w:rFonts w:ascii="Book Antiqua" w:hAnsi="Book Antiqua"/>
      <w:b/>
      <w:sz w:val="20"/>
      <w:szCs w:val="20"/>
      <w:lang w:val="x-none"/>
    </w:rPr>
  </w:style>
  <w:style w:type="paragraph" w:styleId="Nagwek4">
    <w:name w:val="heading 4"/>
    <w:basedOn w:val="Normalny"/>
    <w:next w:val="Normalny"/>
    <w:link w:val="Nagwek4Znak"/>
    <w:qFormat/>
    <w:rsid w:val="00A23D2B"/>
    <w:pPr>
      <w:keepNext/>
      <w:tabs>
        <w:tab w:val="num" w:pos="0"/>
        <w:tab w:val="center" w:pos="1440"/>
      </w:tabs>
      <w:jc w:val="center"/>
      <w:outlineLvl w:val="3"/>
    </w:pPr>
    <w:rPr>
      <w:rFonts w:ascii="Book Antiqua" w:hAnsi="Book Antiqua"/>
      <w:b/>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C35B3B"/>
    <w:pPr>
      <w:ind w:firstLine="720"/>
      <w:jc w:val="both"/>
    </w:pPr>
    <w:rPr>
      <w:szCs w:val="20"/>
      <w:lang w:val="x-none"/>
    </w:rPr>
  </w:style>
  <w:style w:type="character" w:customStyle="1" w:styleId="TekstpodstawowywcityZnak">
    <w:name w:val="Tekst podstawowy wcięty Znak"/>
    <w:basedOn w:val="Domylnaczcionkaakapitu"/>
    <w:link w:val="Tekstpodstawowywcity"/>
    <w:rsid w:val="00C35B3B"/>
    <w:rPr>
      <w:rFonts w:ascii="Times New Roman" w:eastAsia="Times New Roman" w:hAnsi="Times New Roman" w:cs="Times New Roman"/>
      <w:sz w:val="24"/>
      <w:szCs w:val="20"/>
      <w:lang w:val="x-none" w:eastAsia="ar-SA"/>
    </w:rPr>
  </w:style>
  <w:style w:type="paragraph" w:customStyle="1" w:styleId="Zawartoramki">
    <w:name w:val="Zawartość ramki"/>
    <w:basedOn w:val="Tekstpodstawowy"/>
    <w:rsid w:val="00C35B3B"/>
    <w:pPr>
      <w:spacing w:after="0"/>
      <w:jc w:val="center"/>
    </w:pPr>
    <w:rPr>
      <w:rFonts w:ascii="Book Antiqua" w:hAnsi="Book Antiqua"/>
      <w:b/>
      <w:sz w:val="28"/>
      <w:szCs w:val="20"/>
      <w:lang w:val="x-none"/>
    </w:rPr>
  </w:style>
  <w:style w:type="paragraph" w:styleId="Nagwek">
    <w:name w:val="header"/>
    <w:basedOn w:val="Normalny"/>
    <w:link w:val="NagwekZnak"/>
    <w:unhideWhenUsed/>
    <w:rsid w:val="00C35B3B"/>
    <w:pPr>
      <w:tabs>
        <w:tab w:val="center" w:pos="4536"/>
        <w:tab w:val="right" w:pos="9072"/>
      </w:tabs>
    </w:pPr>
    <w:rPr>
      <w:lang w:val="x-none"/>
    </w:rPr>
  </w:style>
  <w:style w:type="character" w:customStyle="1" w:styleId="NagwekZnak">
    <w:name w:val="Nagłówek Znak"/>
    <w:basedOn w:val="Domylnaczcionkaakapitu"/>
    <w:link w:val="Nagwek"/>
    <w:rsid w:val="00C35B3B"/>
    <w:rPr>
      <w:rFonts w:ascii="Times New Roman" w:eastAsia="Times New Roman" w:hAnsi="Times New Roman" w:cs="Times New Roman"/>
      <w:sz w:val="24"/>
      <w:szCs w:val="24"/>
      <w:lang w:val="x-none" w:eastAsia="ar-SA"/>
    </w:rPr>
  </w:style>
  <w:style w:type="paragraph" w:styleId="Stopka">
    <w:name w:val="footer"/>
    <w:basedOn w:val="Normalny"/>
    <w:link w:val="StopkaZnak"/>
    <w:uiPriority w:val="99"/>
    <w:unhideWhenUsed/>
    <w:rsid w:val="00C35B3B"/>
    <w:pPr>
      <w:tabs>
        <w:tab w:val="center" w:pos="4536"/>
        <w:tab w:val="right" w:pos="9072"/>
      </w:tabs>
    </w:pPr>
    <w:rPr>
      <w:lang w:val="x-none"/>
    </w:rPr>
  </w:style>
  <w:style w:type="character" w:customStyle="1" w:styleId="StopkaZnak">
    <w:name w:val="Stopka Znak"/>
    <w:basedOn w:val="Domylnaczcionkaakapitu"/>
    <w:link w:val="Stopka"/>
    <w:uiPriority w:val="99"/>
    <w:rsid w:val="00C35B3B"/>
    <w:rPr>
      <w:rFonts w:ascii="Times New Roman" w:eastAsia="Times New Roman" w:hAnsi="Times New Roman" w:cs="Times New Roman"/>
      <w:sz w:val="24"/>
      <w:szCs w:val="24"/>
      <w:lang w:val="x-none" w:eastAsia="ar-SA"/>
    </w:rPr>
  </w:style>
  <w:style w:type="paragraph" w:styleId="NormalnyWeb">
    <w:name w:val="Normal (Web)"/>
    <w:basedOn w:val="Normalny"/>
    <w:uiPriority w:val="99"/>
    <w:rsid w:val="00C35B3B"/>
    <w:pPr>
      <w:spacing w:before="280" w:after="280"/>
    </w:pPr>
  </w:style>
  <w:style w:type="character" w:customStyle="1" w:styleId="DeltaViewInsertion">
    <w:name w:val="DeltaView Insertion"/>
    <w:rsid w:val="00C35B3B"/>
    <w:rPr>
      <w:b/>
      <w:i/>
      <w:spacing w:val="0"/>
    </w:rPr>
  </w:style>
  <w:style w:type="paragraph" w:customStyle="1" w:styleId="Standard">
    <w:name w:val="Standard"/>
    <w:rsid w:val="00C35B3B"/>
    <w:pPr>
      <w:widowControl w:val="0"/>
      <w:spacing w:after="0" w:line="240" w:lineRule="auto"/>
      <w:jc w:val="both"/>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C35B3B"/>
    <w:pPr>
      <w:spacing w:after="120"/>
    </w:pPr>
  </w:style>
  <w:style w:type="character" w:customStyle="1" w:styleId="TekstpodstawowyZnak">
    <w:name w:val="Tekst podstawowy Znak"/>
    <w:basedOn w:val="Domylnaczcionkaakapitu"/>
    <w:link w:val="Tekstpodstawowy"/>
    <w:uiPriority w:val="99"/>
    <w:semiHidden/>
    <w:rsid w:val="00C35B3B"/>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rsid w:val="00A23D2B"/>
    <w:rPr>
      <w:rFonts w:ascii="Arial" w:eastAsia="Times New Roman" w:hAnsi="Arial" w:cs="Times New Roman"/>
      <w:b/>
      <w:i/>
      <w:smallCaps/>
      <w:color w:val="000000"/>
      <w:sz w:val="20"/>
      <w:szCs w:val="20"/>
      <w:lang w:val="x-none" w:eastAsia="ar-SA"/>
    </w:rPr>
  </w:style>
  <w:style w:type="character" w:customStyle="1" w:styleId="Nagwek3Znak">
    <w:name w:val="Nagłówek 3 Znak"/>
    <w:basedOn w:val="Domylnaczcionkaakapitu"/>
    <w:link w:val="Nagwek3"/>
    <w:rsid w:val="00A23D2B"/>
    <w:rPr>
      <w:rFonts w:ascii="Book Antiqua" w:eastAsia="Times New Roman" w:hAnsi="Book Antiqua" w:cs="Times New Roman"/>
      <w:b/>
      <w:sz w:val="20"/>
      <w:szCs w:val="20"/>
      <w:lang w:val="x-none" w:eastAsia="ar-SA"/>
    </w:rPr>
  </w:style>
  <w:style w:type="character" w:customStyle="1" w:styleId="Nagwek4Znak">
    <w:name w:val="Nagłówek 4 Znak"/>
    <w:basedOn w:val="Domylnaczcionkaakapitu"/>
    <w:link w:val="Nagwek4"/>
    <w:rsid w:val="00A23D2B"/>
    <w:rPr>
      <w:rFonts w:ascii="Book Antiqua" w:eastAsia="Times New Roman" w:hAnsi="Book Antiqua" w:cs="Times New Roman"/>
      <w:b/>
      <w:sz w:val="28"/>
      <w:szCs w:val="20"/>
      <w:lang w:val="x-none" w:eastAsia="ar-SA"/>
    </w:rPr>
  </w:style>
  <w:style w:type="paragraph" w:styleId="Akapitzlist">
    <w:name w:val="List Paragraph"/>
    <w:aliases w:val="Preambuła,HŁ_Bullet1,lp1,Normal,Akapit z listą3,Akapit z listą31,Wypunktowanie,List Paragraph,Normal2,Obiekt,List Paragraph1,Wyliczanie,Numerowanie,BulletC,CW_Lista,Kolorowa lista — akcent 11,sw tekst,L1,Akapit z listą BS,Ryzyko"/>
    <w:basedOn w:val="Normalny"/>
    <w:link w:val="AkapitzlistZnak"/>
    <w:uiPriority w:val="34"/>
    <w:qFormat/>
    <w:rsid w:val="00A23D2B"/>
    <w:pPr>
      <w:ind w:left="708"/>
    </w:pPr>
  </w:style>
  <w:style w:type="table" w:styleId="Tabela-Siatka">
    <w:name w:val="Table Grid"/>
    <w:basedOn w:val="Standardowy"/>
    <w:uiPriority w:val="39"/>
    <w:rsid w:val="00372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B27AE4"/>
    <w:rPr>
      <w:rFonts w:asciiTheme="majorHAnsi" w:eastAsiaTheme="majorEastAsia" w:hAnsiTheme="majorHAnsi" w:cstheme="majorBidi"/>
      <w:color w:val="2F5496" w:themeColor="accent1" w:themeShade="BF"/>
      <w:sz w:val="26"/>
      <w:szCs w:val="26"/>
      <w:lang w:eastAsia="ar-SA"/>
    </w:rPr>
  </w:style>
  <w:style w:type="character" w:customStyle="1" w:styleId="AkapitzlistZnak">
    <w:name w:val="Akapit z listą Znak"/>
    <w:aliases w:val="Preambuła Znak,HŁ_Bullet1 Znak,lp1 Znak,Normal Znak,Akapit z listą3 Znak,Akapit z listą31 Znak,Wypunktowanie Znak,List Paragraph Znak,Normal2 Znak,Obiekt Znak,List Paragraph1 Znak,Wyliczanie Znak,Numerowanie Znak,BulletC Znak,L1 Znak"/>
    <w:link w:val="Akapitzlist"/>
    <w:uiPriority w:val="34"/>
    <w:qFormat/>
    <w:locked/>
    <w:rsid w:val="00B27AE4"/>
    <w:rPr>
      <w:rFonts w:ascii="Times New Roman" w:eastAsia="Times New Roman" w:hAnsi="Times New Roman" w:cs="Times New Roman"/>
      <w:sz w:val="24"/>
      <w:szCs w:val="24"/>
      <w:lang w:eastAsia="ar-SA"/>
    </w:rPr>
  </w:style>
  <w:style w:type="paragraph" w:customStyle="1" w:styleId="Default">
    <w:name w:val="Default"/>
    <w:rsid w:val="007650B6"/>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740D14"/>
    <w:rPr>
      <w:sz w:val="16"/>
      <w:szCs w:val="16"/>
    </w:rPr>
  </w:style>
  <w:style w:type="paragraph" w:styleId="Tekstkomentarza">
    <w:name w:val="annotation text"/>
    <w:basedOn w:val="Normalny"/>
    <w:link w:val="TekstkomentarzaZnak"/>
    <w:uiPriority w:val="99"/>
    <w:unhideWhenUsed/>
    <w:rsid w:val="00740D14"/>
    <w:rPr>
      <w:sz w:val="20"/>
      <w:szCs w:val="20"/>
    </w:rPr>
  </w:style>
  <w:style w:type="character" w:customStyle="1" w:styleId="TekstkomentarzaZnak">
    <w:name w:val="Tekst komentarza Znak"/>
    <w:basedOn w:val="Domylnaczcionkaakapitu"/>
    <w:link w:val="Tekstkomentarza"/>
    <w:uiPriority w:val="99"/>
    <w:rsid w:val="00740D1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740D14"/>
    <w:rPr>
      <w:b/>
      <w:bCs/>
    </w:rPr>
  </w:style>
  <w:style w:type="character" w:customStyle="1" w:styleId="TematkomentarzaZnak">
    <w:name w:val="Temat komentarza Znak"/>
    <w:basedOn w:val="TekstkomentarzaZnak"/>
    <w:link w:val="Tematkomentarza"/>
    <w:uiPriority w:val="99"/>
    <w:semiHidden/>
    <w:rsid w:val="00740D14"/>
    <w:rPr>
      <w:rFonts w:ascii="Times New Roman" w:eastAsia="Times New Roman" w:hAnsi="Times New Roman" w:cs="Times New Roman"/>
      <w:b/>
      <w:bCs/>
      <w:sz w:val="20"/>
      <w:szCs w:val="20"/>
      <w:lang w:eastAsia="ar-SA"/>
    </w:rPr>
  </w:style>
  <w:style w:type="paragraph" w:styleId="Poprawka">
    <w:name w:val="Revision"/>
    <w:hidden/>
    <w:uiPriority w:val="99"/>
    <w:semiHidden/>
    <w:rsid w:val="002D653A"/>
    <w:pPr>
      <w:spacing w:after="0" w:line="240" w:lineRule="auto"/>
    </w:pPr>
    <w:rPr>
      <w:rFonts w:ascii="Times New Roman" w:eastAsia="Times New Roman" w:hAnsi="Times New Roman" w:cs="Times New Roman"/>
      <w:sz w:val="24"/>
      <w:szCs w:val="24"/>
      <w:lang w:eastAsia="ar-SA"/>
    </w:rPr>
  </w:style>
  <w:style w:type="paragraph" w:customStyle="1" w:styleId="LucaCash">
    <w:name w:val="Luca&amp;Cash"/>
    <w:basedOn w:val="Normalny"/>
    <w:rsid w:val="00443BE4"/>
    <w:pPr>
      <w:suppressAutoHyphens w:val="0"/>
      <w:spacing w:line="360" w:lineRule="auto"/>
    </w:pPr>
    <w:rPr>
      <w:rFonts w:ascii="Arial Narrow" w:hAnsi="Arial Narrow"/>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7</Pages>
  <Words>3282</Words>
  <Characters>19695</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Staszewska</dc:creator>
  <cp:keywords/>
  <dc:description/>
  <cp:lastModifiedBy>mwolak</cp:lastModifiedBy>
  <cp:revision>51</cp:revision>
  <dcterms:created xsi:type="dcterms:W3CDTF">2022-06-07T14:59:00Z</dcterms:created>
  <dcterms:modified xsi:type="dcterms:W3CDTF">2022-12-05T07:19:00Z</dcterms:modified>
</cp:coreProperties>
</file>