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F4" w:rsidRPr="00D4159B" w:rsidRDefault="00C40035" w:rsidP="003974F4">
      <w:pPr>
        <w:autoSpaceDE w:val="0"/>
        <w:autoSpaceDN w:val="0"/>
        <w:adjustRightInd w:val="0"/>
        <w:spacing w:after="0" w:line="240" w:lineRule="auto"/>
        <w:jc w:val="center"/>
        <w:rPr>
          <w:rFonts w:ascii="Tahoma" w:eastAsia="TimesNewRoman" w:hAnsi="Tahoma" w:cs="Tahoma"/>
          <w:sz w:val="20"/>
          <w:szCs w:val="20"/>
        </w:rPr>
      </w:pPr>
      <w:r>
        <w:rPr>
          <w:rFonts w:ascii="Tahoma" w:eastAsia="TimesNewRoman" w:hAnsi="Tahoma" w:cs="Tahoma"/>
          <w:sz w:val="20"/>
          <w:szCs w:val="20"/>
        </w:rPr>
        <w:t>STWiOR- 01.03</w:t>
      </w:r>
      <w:r w:rsidR="003974F4" w:rsidRPr="00D4159B">
        <w:rPr>
          <w:rFonts w:ascii="Tahoma" w:eastAsia="TimesNewRoman" w:hAnsi="Tahoma" w:cs="Tahoma"/>
          <w:sz w:val="20"/>
          <w:szCs w:val="20"/>
        </w:rPr>
        <w:t xml:space="preserve"> – </w:t>
      </w:r>
      <w:r w:rsidR="00855F70">
        <w:rPr>
          <w:rFonts w:ascii="Tahoma" w:eastAsia="TimesNewRoman" w:hAnsi="Tahoma" w:cs="Tahoma"/>
          <w:sz w:val="20"/>
          <w:szCs w:val="20"/>
        </w:rPr>
        <w:t>Roboty m</w:t>
      </w:r>
      <w:r w:rsidR="003974F4">
        <w:rPr>
          <w:rFonts w:ascii="Tahoma" w:eastAsia="TimesNewRoman" w:hAnsi="Tahoma" w:cs="Tahoma"/>
          <w:sz w:val="20"/>
          <w:szCs w:val="20"/>
        </w:rPr>
        <w:t>urowe</w:t>
      </w: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hAnsi="Tahoma" w:cs="Tahoma"/>
          <w:b/>
          <w:color w:val="000000"/>
          <w:sz w:val="20"/>
          <w:szCs w:val="20"/>
        </w:rPr>
      </w:pPr>
      <w:r w:rsidRPr="00D4159B">
        <w:rPr>
          <w:rFonts w:ascii="Tahoma" w:hAnsi="Tahoma" w:cs="Tahoma"/>
          <w:b/>
          <w:color w:val="000000"/>
          <w:sz w:val="20"/>
          <w:szCs w:val="20"/>
        </w:rPr>
        <w:t>„Przebudowa budynku Powiatowego Domu Pomocy Społecznej przy ul.Królewieckiej 35 w Braniewie – dostosowanie budynku do wymagań przepisów przeciwpożarowych”</w:t>
      </w:r>
    </w:p>
    <w:p w:rsidR="003974F4" w:rsidRPr="00D4159B" w:rsidRDefault="003974F4" w:rsidP="003974F4">
      <w:pPr>
        <w:autoSpaceDE w:val="0"/>
        <w:autoSpaceDN w:val="0"/>
        <w:adjustRightInd w:val="0"/>
        <w:spacing w:after="0" w:line="240" w:lineRule="auto"/>
        <w:jc w:val="center"/>
        <w:rPr>
          <w:rFonts w:ascii="Tahoma" w:hAnsi="Tahoma" w:cs="Tahoma"/>
          <w:b/>
          <w:color w:val="000000"/>
          <w:sz w:val="20"/>
          <w:szCs w:val="20"/>
        </w:rPr>
      </w:pPr>
    </w:p>
    <w:p w:rsidR="003974F4" w:rsidRPr="00D4159B" w:rsidRDefault="003974F4" w:rsidP="003974F4">
      <w:pPr>
        <w:autoSpaceDE w:val="0"/>
        <w:autoSpaceDN w:val="0"/>
        <w:adjustRightInd w:val="0"/>
        <w:spacing w:after="0" w:line="240" w:lineRule="auto"/>
        <w:jc w:val="center"/>
        <w:rPr>
          <w:rFonts w:ascii="Tahoma" w:hAnsi="Tahoma" w:cs="Tahoma"/>
          <w:b/>
          <w:color w:val="000000"/>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C40035" w:rsidP="003974F4">
      <w:pPr>
        <w:autoSpaceDE w:val="0"/>
        <w:autoSpaceDN w:val="0"/>
        <w:adjustRightInd w:val="0"/>
        <w:spacing w:after="0" w:line="240" w:lineRule="auto"/>
        <w:jc w:val="center"/>
        <w:rPr>
          <w:rFonts w:ascii="Tahoma" w:eastAsia="TimesNewRoman" w:hAnsi="Tahoma" w:cs="Tahoma"/>
          <w:sz w:val="20"/>
          <w:szCs w:val="20"/>
        </w:rPr>
      </w:pPr>
      <w:r>
        <w:rPr>
          <w:rFonts w:ascii="Tahoma" w:eastAsia="TimesNewRoman" w:hAnsi="Tahoma" w:cs="Tahoma"/>
          <w:sz w:val="20"/>
          <w:szCs w:val="20"/>
        </w:rPr>
        <w:t>STWiOR – 01.03</w:t>
      </w: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r w:rsidRPr="00D4159B">
        <w:rPr>
          <w:rFonts w:ascii="Tahoma" w:eastAsia="TimesNewRoman" w:hAnsi="Tahoma" w:cs="Tahoma"/>
          <w:sz w:val="20"/>
          <w:szCs w:val="20"/>
        </w:rPr>
        <w:t xml:space="preserve">SPECYFIKACJA TECHNICZNA WYKONANIA I ODBIORU ROBÓT </w:t>
      </w:r>
      <w:r w:rsidR="00C40035">
        <w:rPr>
          <w:rFonts w:ascii="Tahoma" w:eastAsia="TimesNewRoman" w:hAnsi="Tahoma" w:cs="Tahoma"/>
          <w:sz w:val="20"/>
          <w:szCs w:val="20"/>
        </w:rPr>
        <w:t>MURARSKICH</w:t>
      </w:r>
      <w:r w:rsidRPr="00D4159B">
        <w:rPr>
          <w:rFonts w:ascii="Tahoma" w:eastAsia="TimesNewRoman" w:hAnsi="Tahoma" w:cs="Tahoma"/>
          <w:sz w:val="20"/>
          <w:szCs w:val="20"/>
        </w:rPr>
        <w:t xml:space="preserve"> (STO)</w:t>
      </w: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jc w:val="center"/>
        <w:rPr>
          <w:rFonts w:ascii="Tahoma" w:eastAsia="TimesNewRoman"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Zamawiający:</w:t>
      </w:r>
    </w:p>
    <w:p w:rsidR="003974F4" w:rsidRPr="00D4159B" w:rsidRDefault="003974F4" w:rsidP="003974F4">
      <w:pPr>
        <w:autoSpaceDE w:val="0"/>
        <w:autoSpaceDN w:val="0"/>
        <w:adjustRightInd w:val="0"/>
        <w:spacing w:after="0" w:line="240" w:lineRule="auto"/>
        <w:rPr>
          <w:rFonts w:ascii="Tahoma" w:hAnsi="Tahoma" w:cs="Tahoma"/>
          <w:b/>
          <w:bCs/>
          <w:sz w:val="20"/>
          <w:szCs w:val="20"/>
        </w:rPr>
      </w:pPr>
      <w:r w:rsidRPr="00D4159B">
        <w:rPr>
          <w:rFonts w:ascii="Tahoma" w:hAnsi="Tahoma" w:cs="Tahoma"/>
          <w:b/>
          <w:bCs/>
          <w:sz w:val="20"/>
          <w:szCs w:val="20"/>
        </w:rPr>
        <w:t>Powiatowy Dom Pomocy Społecznej w Braniewie, 14-500 Braniewo, ul.Królewiecka 35</w:t>
      </w: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Wykonawca:</w:t>
      </w: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t>
      </w: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t>
      </w: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Wykonał:                                                                                               Zatwierdził:</w:t>
      </w:r>
    </w:p>
    <w:p w:rsidR="003974F4" w:rsidRPr="00D4159B" w:rsidRDefault="003974F4" w:rsidP="003974F4">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mgr inż. Cezary Sokół</w:t>
      </w: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Pr="00D4159B" w:rsidRDefault="003974F4" w:rsidP="003974F4">
      <w:pPr>
        <w:autoSpaceDE w:val="0"/>
        <w:autoSpaceDN w:val="0"/>
        <w:adjustRightInd w:val="0"/>
        <w:spacing w:after="0" w:line="240" w:lineRule="auto"/>
        <w:rPr>
          <w:rFonts w:ascii="Tahoma" w:hAnsi="Tahoma" w:cs="Tahoma"/>
          <w:sz w:val="20"/>
          <w:szCs w:val="20"/>
        </w:rPr>
      </w:pPr>
    </w:p>
    <w:p w:rsidR="003974F4" w:rsidRDefault="003974F4" w:rsidP="003974F4">
      <w:pPr>
        <w:jc w:val="center"/>
        <w:rPr>
          <w:rFonts w:ascii="Tahoma" w:hAnsi="Tahoma" w:cs="Tahoma"/>
          <w:sz w:val="20"/>
          <w:szCs w:val="20"/>
        </w:rPr>
      </w:pPr>
      <w:r w:rsidRPr="00D4159B">
        <w:rPr>
          <w:rFonts w:ascii="Tahoma" w:hAnsi="Tahoma" w:cs="Tahoma"/>
          <w:sz w:val="20"/>
          <w:szCs w:val="20"/>
        </w:rPr>
        <w:t>Braniewo,  Maj 2023r</w:t>
      </w:r>
    </w:p>
    <w:p w:rsidR="00C40035" w:rsidRDefault="00C40035" w:rsidP="003974F4">
      <w:pPr>
        <w:jc w:val="center"/>
        <w:rPr>
          <w:rFonts w:ascii="Tahoma" w:hAnsi="Tahoma" w:cs="Tahoma"/>
          <w:sz w:val="20"/>
          <w:szCs w:val="20"/>
        </w:rPr>
      </w:pPr>
    </w:p>
    <w:p w:rsidR="00C40035" w:rsidRPr="00D4159B" w:rsidRDefault="00C40035" w:rsidP="003974F4">
      <w:pPr>
        <w:jc w:val="center"/>
        <w:rPr>
          <w:rFonts w:ascii="Tahoma" w:hAnsi="Tahoma" w:cs="Tahoma"/>
          <w:sz w:val="20"/>
          <w:szCs w:val="20"/>
        </w:rPr>
      </w:pPr>
    </w:p>
    <w:p w:rsidR="00C40035" w:rsidRPr="00C40035" w:rsidRDefault="00C40035" w:rsidP="001731CB">
      <w:pPr>
        <w:jc w:val="both"/>
        <w:rPr>
          <w:rFonts w:ascii="Tahoma" w:hAnsi="Tahoma" w:cs="Tahoma"/>
          <w:sz w:val="20"/>
          <w:szCs w:val="20"/>
        </w:rPr>
      </w:pPr>
      <w:r w:rsidRPr="00C40035">
        <w:rPr>
          <w:rFonts w:ascii="Tahoma" w:hAnsi="Tahoma" w:cs="Tahoma"/>
          <w:sz w:val="20"/>
          <w:szCs w:val="20"/>
        </w:rPr>
        <w:lastRenderedPageBreak/>
        <w:t xml:space="preserve">Kategoria robót 45262500-6 </w:t>
      </w:r>
    </w:p>
    <w:p w:rsidR="00C40035" w:rsidRDefault="00C40035" w:rsidP="001731CB">
      <w:pPr>
        <w:jc w:val="both"/>
        <w:rPr>
          <w:rFonts w:ascii="Tahoma" w:hAnsi="Tahoma" w:cs="Tahoma"/>
          <w:sz w:val="20"/>
          <w:szCs w:val="20"/>
        </w:rPr>
      </w:pPr>
      <w:r w:rsidRPr="00C40035">
        <w:rPr>
          <w:rFonts w:ascii="Tahoma" w:hAnsi="Tahoma" w:cs="Tahoma"/>
          <w:sz w:val="20"/>
          <w:szCs w:val="20"/>
        </w:rPr>
        <w:t>Szczegółowa Specyfikacja Techniczna Wykonania i O</w:t>
      </w:r>
      <w:r>
        <w:rPr>
          <w:rFonts w:ascii="Tahoma" w:hAnsi="Tahoma" w:cs="Tahoma"/>
          <w:sz w:val="20"/>
          <w:szCs w:val="20"/>
        </w:rPr>
        <w:t>dbioru Robót Budowlanych– STWIOR-01.03</w:t>
      </w:r>
      <w:r w:rsidRPr="00C40035">
        <w:rPr>
          <w:rFonts w:ascii="Tahoma" w:hAnsi="Tahoma" w:cs="Tahoma"/>
          <w:sz w:val="20"/>
          <w:szCs w:val="20"/>
        </w:rPr>
        <w:t xml:space="preserve">-Roboty murowe </w:t>
      </w:r>
    </w:p>
    <w:p w:rsidR="00C40035" w:rsidRDefault="00C40035" w:rsidP="001731CB">
      <w:pPr>
        <w:spacing w:after="0"/>
        <w:jc w:val="both"/>
        <w:rPr>
          <w:rFonts w:ascii="Tahoma" w:hAnsi="Tahoma" w:cs="Tahoma"/>
          <w:sz w:val="20"/>
          <w:szCs w:val="20"/>
        </w:rPr>
      </w:pPr>
      <w:r w:rsidRPr="00C40035">
        <w:rPr>
          <w:rFonts w:ascii="Tahoma" w:hAnsi="Tahoma" w:cs="Tahoma"/>
          <w:sz w:val="20"/>
          <w:szCs w:val="20"/>
        </w:rPr>
        <w:t xml:space="preserve">1. CZEŚĆ OGÓLNA </w:t>
      </w:r>
    </w:p>
    <w:p w:rsidR="00C40035" w:rsidRDefault="00C40035" w:rsidP="001731CB">
      <w:pPr>
        <w:jc w:val="both"/>
        <w:rPr>
          <w:rFonts w:ascii="Tahoma" w:hAnsi="Tahoma" w:cs="Tahoma"/>
          <w:sz w:val="20"/>
          <w:szCs w:val="20"/>
        </w:rPr>
      </w:pPr>
      <w:r w:rsidRPr="00C40035">
        <w:rPr>
          <w:rFonts w:ascii="Tahoma" w:hAnsi="Tahoma" w:cs="Tahoma"/>
          <w:sz w:val="20"/>
          <w:szCs w:val="20"/>
        </w:rPr>
        <w:t>1.1.Nazwa zamówienia. Szczegółow</w:t>
      </w:r>
      <w:r>
        <w:rPr>
          <w:rFonts w:ascii="Tahoma" w:hAnsi="Tahoma" w:cs="Tahoma"/>
          <w:sz w:val="20"/>
          <w:szCs w:val="20"/>
        </w:rPr>
        <w:t>a specyfikacja techniczna SST-01.03</w:t>
      </w:r>
      <w:r w:rsidRPr="00C40035">
        <w:rPr>
          <w:rFonts w:ascii="Tahoma" w:hAnsi="Tahoma" w:cs="Tahoma"/>
          <w:sz w:val="20"/>
          <w:szCs w:val="20"/>
        </w:rPr>
        <w:t xml:space="preserve"> „Roboty murowe” odnosi się do wymagań technicznych dotyczących wykonania i odbioru robót murowych. </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 xml:space="preserve">1.2. Przedmiot i zakres stosowania Szczegółowej Specyfikacji Technicznej (SST) . Szczegółowa Specyfikacja Techniczna jest częścią Dokumentacji Przetargowej w odniesieniu do zlecenia wykonania zadania opisanego w </w:t>
      </w:r>
      <w:r w:rsidR="001731CB">
        <w:rPr>
          <w:rFonts w:ascii="Tahoma" w:hAnsi="Tahoma" w:cs="Tahoma"/>
          <w:sz w:val="20"/>
          <w:szCs w:val="20"/>
        </w:rPr>
        <w:t xml:space="preserve">SWZ. </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 xml:space="preserve">Wyszczególnienie i opis prac towarzyszących i robót tymczasowych. </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 xml:space="preserve">Roboty towarzyszące Nie występują </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Roboty tymczasowe - montaż i demontaż rusztowań - przygotowanie zaprawy - wykonanie i rozbiórka ostemplowań stropów i nadproży</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 xml:space="preserve">1.4. Określenia podstawowe </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1.4.1. Bloczki z betonu komórkowego – bloczki i płytki z autoklawizowanego betonu komórkowego wg BN90/6745-01</w:t>
      </w:r>
    </w:p>
    <w:p w:rsidR="001731CB" w:rsidRDefault="00C40035" w:rsidP="001731CB">
      <w:pPr>
        <w:spacing w:after="0"/>
        <w:jc w:val="both"/>
        <w:rPr>
          <w:rFonts w:ascii="Tahoma" w:hAnsi="Tahoma" w:cs="Tahoma"/>
          <w:sz w:val="20"/>
          <w:szCs w:val="20"/>
        </w:rPr>
      </w:pPr>
      <w:r w:rsidRPr="00C40035">
        <w:rPr>
          <w:rFonts w:ascii="Tahoma" w:hAnsi="Tahoma" w:cs="Tahoma"/>
          <w:sz w:val="20"/>
          <w:szCs w:val="20"/>
        </w:rPr>
        <w:t>1.4.2. Marka zaprawy – symbol liczbowy odpowiadający wartości średniej na ścis</w:t>
      </w:r>
      <w:r w:rsidR="001731CB">
        <w:rPr>
          <w:rFonts w:ascii="Tahoma" w:hAnsi="Tahoma" w:cs="Tahoma"/>
          <w:sz w:val="20"/>
          <w:szCs w:val="20"/>
        </w:rPr>
        <w:t xml:space="preserve">kanie, w MPa, wg </w:t>
      </w:r>
      <w:r w:rsidRPr="00C40035">
        <w:rPr>
          <w:rFonts w:ascii="Tahoma" w:hAnsi="Tahoma" w:cs="Tahoma"/>
          <w:sz w:val="20"/>
          <w:szCs w:val="20"/>
        </w:rPr>
        <w:t>obowiązuj</w:t>
      </w:r>
      <w:r w:rsidR="001731CB">
        <w:rPr>
          <w:rFonts w:ascii="Tahoma" w:hAnsi="Tahoma" w:cs="Tahoma"/>
          <w:sz w:val="20"/>
          <w:szCs w:val="20"/>
        </w:rPr>
        <w:t>ących norm przedmiotowych, 1.4.3</w:t>
      </w:r>
      <w:r w:rsidRPr="00C40035">
        <w:rPr>
          <w:rFonts w:ascii="Tahoma" w:hAnsi="Tahoma" w:cs="Tahoma"/>
          <w:sz w:val="20"/>
          <w:szCs w:val="20"/>
        </w:rPr>
        <w:t>. Mur – konstrukcja murowa nie zbrojona</w:t>
      </w:r>
      <w:r w:rsidR="001731CB">
        <w:rPr>
          <w:rFonts w:ascii="Tahoma" w:hAnsi="Tahoma" w:cs="Tahoma"/>
          <w:sz w:val="20"/>
          <w:szCs w:val="20"/>
        </w:rPr>
        <w:t xml:space="preserve"> lub zbrojona poprzecznie, </w:t>
      </w:r>
    </w:p>
    <w:p w:rsidR="001731CB" w:rsidRDefault="001731CB" w:rsidP="001731CB">
      <w:pPr>
        <w:spacing w:after="0"/>
        <w:jc w:val="both"/>
        <w:rPr>
          <w:rFonts w:ascii="Tahoma" w:hAnsi="Tahoma" w:cs="Tahoma"/>
          <w:sz w:val="20"/>
          <w:szCs w:val="20"/>
        </w:rPr>
      </w:pPr>
      <w:r>
        <w:rPr>
          <w:rFonts w:ascii="Tahoma" w:hAnsi="Tahoma" w:cs="Tahoma"/>
          <w:sz w:val="20"/>
          <w:szCs w:val="20"/>
        </w:rPr>
        <w:t>1.4.4</w:t>
      </w:r>
      <w:r w:rsidR="00C40035" w:rsidRPr="00C40035">
        <w:rPr>
          <w:rFonts w:ascii="Tahoma" w:hAnsi="Tahoma" w:cs="Tahoma"/>
          <w:sz w:val="20"/>
          <w:szCs w:val="20"/>
        </w:rPr>
        <w:t>. Element murowy – element przeznaczony do ręcznego układania przy wykonyw</w:t>
      </w:r>
      <w:r>
        <w:rPr>
          <w:rFonts w:ascii="Tahoma" w:hAnsi="Tahoma" w:cs="Tahoma"/>
          <w:sz w:val="20"/>
          <w:szCs w:val="20"/>
        </w:rPr>
        <w:t xml:space="preserve">aniu konstrukcji murowych, </w:t>
      </w:r>
    </w:p>
    <w:p w:rsidR="001731CB" w:rsidRDefault="001731CB" w:rsidP="001731CB">
      <w:pPr>
        <w:spacing w:after="0"/>
        <w:jc w:val="both"/>
        <w:rPr>
          <w:rFonts w:ascii="Tahoma" w:hAnsi="Tahoma" w:cs="Tahoma"/>
          <w:sz w:val="20"/>
          <w:szCs w:val="20"/>
        </w:rPr>
      </w:pPr>
      <w:r>
        <w:rPr>
          <w:rFonts w:ascii="Tahoma" w:hAnsi="Tahoma" w:cs="Tahoma"/>
          <w:sz w:val="20"/>
          <w:szCs w:val="20"/>
        </w:rPr>
        <w:t>1.4.5</w:t>
      </w:r>
      <w:r w:rsidR="00C40035" w:rsidRPr="00C40035">
        <w:rPr>
          <w:rFonts w:ascii="Tahoma" w:hAnsi="Tahoma" w:cs="Tahoma"/>
          <w:sz w:val="20"/>
          <w:szCs w:val="20"/>
        </w:rPr>
        <w:t xml:space="preserve">. Konstrukcja murowa nie zbrojona – konstrukcja wykonana z elementów murowych łączonych przy użyciu zapraw budowlanych, </w:t>
      </w:r>
    </w:p>
    <w:p w:rsidR="001731CB" w:rsidRDefault="001731CB" w:rsidP="001731CB">
      <w:pPr>
        <w:spacing w:after="0"/>
        <w:jc w:val="both"/>
        <w:rPr>
          <w:rFonts w:ascii="Tahoma" w:hAnsi="Tahoma" w:cs="Tahoma"/>
          <w:sz w:val="20"/>
          <w:szCs w:val="20"/>
        </w:rPr>
      </w:pPr>
      <w:r>
        <w:rPr>
          <w:rFonts w:ascii="Tahoma" w:hAnsi="Tahoma" w:cs="Tahoma"/>
          <w:sz w:val="20"/>
          <w:szCs w:val="20"/>
        </w:rPr>
        <w:t>1.4.6</w:t>
      </w:r>
      <w:r w:rsidR="00C40035" w:rsidRPr="00C40035">
        <w:rPr>
          <w:rFonts w:ascii="Tahoma" w:hAnsi="Tahoma" w:cs="Tahoma"/>
          <w:sz w:val="20"/>
          <w:szCs w:val="20"/>
        </w:rPr>
        <w:t xml:space="preserve">. Ścianka działowa – przegroda w budynku, konstrukcja której nie jest przystosowana do przenoszenia obciążeń ze stropów wyższych kondygnacji, </w:t>
      </w:r>
    </w:p>
    <w:p w:rsidR="001731CB" w:rsidRDefault="001731CB" w:rsidP="001731CB">
      <w:pPr>
        <w:spacing w:after="0"/>
        <w:jc w:val="both"/>
        <w:rPr>
          <w:rFonts w:ascii="Tahoma" w:hAnsi="Tahoma" w:cs="Tahoma"/>
          <w:sz w:val="20"/>
          <w:szCs w:val="20"/>
        </w:rPr>
      </w:pPr>
      <w:r>
        <w:rPr>
          <w:rFonts w:ascii="Tahoma" w:hAnsi="Tahoma" w:cs="Tahoma"/>
          <w:sz w:val="20"/>
          <w:szCs w:val="20"/>
        </w:rPr>
        <w:t>1.4.7</w:t>
      </w:r>
      <w:r w:rsidR="00C40035" w:rsidRPr="00C40035">
        <w:rPr>
          <w:rFonts w:ascii="Tahoma" w:hAnsi="Tahoma" w:cs="Tahoma"/>
          <w:sz w:val="20"/>
          <w:szCs w:val="20"/>
        </w:rPr>
        <w:t xml:space="preserve">. Ściana – konstrukcja pionowa, zwykle ceglana lub betonowa, która ogranicza lub dzieli obiekty budowlane i przenosi obciążenia.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1.5. Ogólne wymagania dotyczące robót. Ogólne wymagania dotyczące Robót podano w ST-00 ”Wymagania ogólne” Wykonawca odpowiedzialny jest za jakość ich wykonania oraz za zgodność z Dokumentacja Techniczna, Specyfikacja Techniczna interesów poleceniami Inżyniera</w:t>
      </w:r>
      <w:r w:rsidR="006226C5">
        <w:rPr>
          <w:rFonts w:ascii="Tahoma" w:hAnsi="Tahoma" w:cs="Tahoma"/>
          <w:sz w:val="20"/>
          <w:szCs w:val="20"/>
        </w:rPr>
        <w:t xml:space="preserve"> </w:t>
      </w:r>
      <w:r w:rsidRPr="00C40035">
        <w:rPr>
          <w:rFonts w:ascii="Tahoma" w:hAnsi="Tahoma" w:cs="Tahoma"/>
          <w:sz w:val="20"/>
          <w:szCs w:val="20"/>
        </w:rPr>
        <w:t xml:space="preserve">( Inspektora Nadzoru). Wykonawca będzie wykonywał roboty zgodnie z przyjętymi dostosowania normami , instrukcjami interesów przepisami. Wykonawca przedstawi Inwestorowi , Inspektorowi Nadzoru do zaakceptowania harmonogram robót , wykaz materiałów urządzeń interesów technologii stosowanych przy wykonywaniu robót określonych umową. Szczegółowa Specyfikacja Techniczna Wykonania i </w:t>
      </w:r>
      <w:r w:rsidR="006226C5">
        <w:rPr>
          <w:rFonts w:ascii="Tahoma" w:hAnsi="Tahoma" w:cs="Tahoma"/>
          <w:sz w:val="20"/>
          <w:szCs w:val="20"/>
        </w:rPr>
        <w:t>Odbioru Robót Budowlanych–SST-01.03</w:t>
      </w:r>
      <w:r w:rsidRPr="00C40035">
        <w:rPr>
          <w:rFonts w:ascii="Tahoma" w:hAnsi="Tahoma" w:cs="Tahoma"/>
          <w:sz w:val="20"/>
          <w:szCs w:val="20"/>
        </w:rPr>
        <w:t xml:space="preserve">-Roboty murowe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 xml:space="preserve">2.MATERIAŁY </w:t>
      </w:r>
    </w:p>
    <w:p w:rsidR="006226C5" w:rsidRDefault="00C40035" w:rsidP="001731CB">
      <w:pPr>
        <w:spacing w:after="0"/>
        <w:jc w:val="both"/>
        <w:rPr>
          <w:rFonts w:ascii="Tahoma" w:eastAsia="TimesNewRoman" w:hAnsi="Tahoma" w:cs="Tahoma"/>
          <w:sz w:val="20"/>
          <w:szCs w:val="20"/>
        </w:rPr>
      </w:pPr>
      <w:r w:rsidRPr="00C40035">
        <w:rPr>
          <w:rFonts w:ascii="Tahoma" w:hAnsi="Tahoma" w:cs="Tahoma"/>
          <w:sz w:val="20"/>
          <w:szCs w:val="20"/>
        </w:rPr>
        <w:t xml:space="preserve">2.1.Wymagania ogólne wymagania dotyczące materiałów podano w </w:t>
      </w:r>
      <w:r w:rsidR="006226C5">
        <w:rPr>
          <w:rFonts w:ascii="Tahoma" w:eastAsia="TimesNewRoman" w:hAnsi="Tahoma" w:cs="Tahoma"/>
          <w:sz w:val="20"/>
          <w:szCs w:val="20"/>
        </w:rPr>
        <w:t xml:space="preserve">STWiOR- 01.00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 xml:space="preserve">2.2. Materiały budowlane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2.2.1. Cement Spoiwa stosowane powszechnie do zapraw murarskich, jak cement, wapno i gips, powinny odpowiadać wymaganiom podanym w aktualnych normach państwowych. Do przygotowania zapraw murarskich zaleca się stosowanie cementu portlandzkiego, spełniającego w</w:t>
      </w:r>
      <w:r w:rsidR="006226C5">
        <w:rPr>
          <w:rFonts w:ascii="Tahoma" w:hAnsi="Tahoma" w:cs="Tahoma"/>
          <w:sz w:val="20"/>
          <w:szCs w:val="20"/>
        </w:rPr>
        <w:t>ymagania normy PN-88/B-30000</w:t>
      </w:r>
      <w:r w:rsidRPr="00C40035">
        <w:rPr>
          <w:rFonts w:ascii="Tahoma" w:hAnsi="Tahoma" w:cs="Tahoma"/>
          <w:sz w:val="20"/>
          <w:szCs w:val="20"/>
        </w:rPr>
        <w:t>. Cement powinien być dostarczony w opakowaniach spełniają</w:t>
      </w:r>
      <w:r w:rsidR="006226C5">
        <w:rPr>
          <w:rFonts w:ascii="Tahoma" w:hAnsi="Tahoma" w:cs="Tahoma"/>
          <w:sz w:val="20"/>
          <w:szCs w:val="20"/>
        </w:rPr>
        <w:t>cych wymagania BN-88/6731-08</w:t>
      </w:r>
      <w:r w:rsidRPr="00C40035">
        <w:rPr>
          <w:rFonts w:ascii="Tahoma" w:hAnsi="Tahoma" w:cs="Tahoma"/>
          <w:sz w:val="20"/>
          <w:szCs w:val="20"/>
        </w:rPr>
        <w:t xml:space="preserve"> i składowany w suchych i zadaszonych pomieszczeniach.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 xml:space="preserve">2.2.2. Wapno </w:t>
      </w:r>
    </w:p>
    <w:p w:rsidR="006226C5" w:rsidRDefault="006226C5" w:rsidP="001731CB">
      <w:pPr>
        <w:spacing w:after="0"/>
        <w:jc w:val="both"/>
        <w:rPr>
          <w:rFonts w:ascii="Tahoma" w:hAnsi="Tahoma" w:cs="Tahoma"/>
          <w:sz w:val="20"/>
          <w:szCs w:val="20"/>
        </w:rPr>
      </w:pPr>
      <w:r>
        <w:rPr>
          <w:rFonts w:ascii="Tahoma" w:hAnsi="Tahoma" w:cs="Tahoma"/>
          <w:sz w:val="20"/>
          <w:szCs w:val="20"/>
        </w:rPr>
        <w:t>2.2.3. Woda zarobowa d</w:t>
      </w:r>
      <w:r w:rsidR="00C40035" w:rsidRPr="00C40035">
        <w:rPr>
          <w:rFonts w:ascii="Tahoma" w:hAnsi="Tahoma" w:cs="Tahoma"/>
          <w:sz w:val="20"/>
          <w:szCs w:val="20"/>
        </w:rPr>
        <w:t xml:space="preserve">o przygotowania zapraw można stosować każdą wodę zdatna do picia oraz wody z rzek, jezior i innych miejsc. Woda do zapraw powinna być „odmiany 1”, zgodnie z wymaganiami PN-88/B-32250 . Woda nie powinna wydzielać zapachu gnilnego oraz nie powinna zawierać zawiesiny, np. grudek.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lastRenderedPageBreak/>
        <w:t xml:space="preserve">2.2.4. Piasek wchodzący w skład każdej zaprawy powinien być kwarcowy lub ze skał twardych, czysty bez iłu, gliny i ziemi roślinnej. Wielkość ziaren powinna się mieścić w granicach 0,25 – 2,0 mm. Właściwości kruszywa powinny być określone na podstawie badan laboratoryjnych wykonanych zgodnie z norma PN-79/B-06711.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 xml:space="preserve">2.3. Elementy murowe </w:t>
      </w:r>
    </w:p>
    <w:p w:rsidR="006226C5" w:rsidRDefault="00C40035" w:rsidP="001731CB">
      <w:pPr>
        <w:spacing w:after="0"/>
        <w:jc w:val="both"/>
        <w:rPr>
          <w:rFonts w:ascii="Tahoma" w:hAnsi="Tahoma" w:cs="Tahoma"/>
          <w:sz w:val="20"/>
          <w:szCs w:val="20"/>
        </w:rPr>
      </w:pPr>
      <w:r w:rsidRPr="00C40035">
        <w:rPr>
          <w:rFonts w:ascii="Tahoma" w:hAnsi="Tahoma" w:cs="Tahoma"/>
          <w:sz w:val="20"/>
          <w:szCs w:val="20"/>
        </w:rPr>
        <w:t xml:space="preserve">2.3.1. Wymagania ogólne Odbiór techniczny elementów i ich podział na gatunki powinien być przeprowadzany w wytwórni. Na budowie elementy sprawdza się wyrywkowo, dokonując oględzin kilkunastu sztuk pobranych z dostarczonej partii materiału w celu zbadania, czy cechy ogólne elementów odpowiadają warunkom określonym dla poszczególnych gatunków materiału. Do każdej partii materiału sprowadzonej przez Wykonawcę dołączone powinno być świadectwo dopuszczenia (atest) lub inny dokument potwierdzający jej jakość na podstawie przeprowadzonych badan. Cegłę i pustaki układa się w przylegające do siebie stosy lub składuje na paletach na wyrównanym i odwodnionym terenie. </w:t>
      </w:r>
    </w:p>
    <w:p w:rsidR="006226C5" w:rsidRDefault="006226C5" w:rsidP="001731CB">
      <w:pPr>
        <w:spacing w:after="0"/>
        <w:jc w:val="both"/>
        <w:rPr>
          <w:rFonts w:ascii="Tahoma" w:hAnsi="Tahoma" w:cs="Tahoma"/>
          <w:sz w:val="20"/>
          <w:szCs w:val="20"/>
        </w:rPr>
      </w:pPr>
      <w:r>
        <w:rPr>
          <w:rFonts w:ascii="Tahoma" w:hAnsi="Tahoma" w:cs="Tahoma"/>
          <w:sz w:val="20"/>
          <w:szCs w:val="20"/>
        </w:rPr>
        <w:t>2.3.2</w:t>
      </w:r>
      <w:r w:rsidR="00C40035" w:rsidRPr="00C40035">
        <w:rPr>
          <w:rFonts w:ascii="Tahoma" w:hAnsi="Tahoma" w:cs="Tahoma"/>
          <w:sz w:val="20"/>
          <w:szCs w:val="20"/>
        </w:rPr>
        <w:t>. Bloczki z betonu komórkowego Bloczki i płytki z autoklawizowanego betonu komórkowego powinny odpowiadać wymogom normy BN-90/6745- 01. Elementy zawilgocone powinny być przed wbudowaniem wysuszone. Wszelkie czynności związane z wyładunkiem przeładunkiem i składowaniem elementów powinny być przeprowadzane ostrożnie ze względu na ich kruchość. Szczegółowa Specyfikacja Techniczna Wykonania i Odbioru Robót Budowlanych–</w:t>
      </w:r>
      <w:r w:rsidRPr="006226C5">
        <w:rPr>
          <w:rFonts w:ascii="Tahoma" w:eastAsia="TimesNewRoman" w:hAnsi="Tahoma" w:cs="Tahoma"/>
          <w:sz w:val="20"/>
          <w:szCs w:val="20"/>
        </w:rPr>
        <w:t xml:space="preserve"> </w:t>
      </w:r>
      <w:r>
        <w:rPr>
          <w:rFonts w:ascii="Tahoma" w:eastAsia="TimesNewRoman" w:hAnsi="Tahoma" w:cs="Tahoma"/>
          <w:sz w:val="20"/>
          <w:szCs w:val="20"/>
        </w:rPr>
        <w:t xml:space="preserve">STWiOR- 01.03 </w:t>
      </w:r>
      <w:r w:rsidR="00C40035" w:rsidRPr="00C40035">
        <w:rPr>
          <w:rFonts w:ascii="Tahoma" w:hAnsi="Tahoma" w:cs="Tahoma"/>
          <w:sz w:val="20"/>
          <w:szCs w:val="20"/>
        </w:rPr>
        <w:t xml:space="preserve">-Roboty murowe </w:t>
      </w:r>
    </w:p>
    <w:p w:rsidR="00EA2CFB" w:rsidRDefault="00C40035" w:rsidP="001731CB">
      <w:pPr>
        <w:spacing w:after="0"/>
        <w:jc w:val="both"/>
        <w:rPr>
          <w:rFonts w:ascii="Tahoma" w:hAnsi="Tahoma" w:cs="Tahoma"/>
          <w:sz w:val="20"/>
          <w:szCs w:val="20"/>
        </w:rPr>
      </w:pPr>
      <w:r w:rsidRPr="00C40035">
        <w:rPr>
          <w:rFonts w:ascii="Tahoma" w:hAnsi="Tahoma" w:cs="Tahoma"/>
          <w:sz w:val="20"/>
          <w:szCs w:val="20"/>
        </w:rPr>
        <w:t xml:space="preserve">2.4. </w:t>
      </w:r>
      <w:r w:rsidR="00EA2CFB">
        <w:rPr>
          <w:rFonts w:ascii="Tahoma" w:hAnsi="Tahoma" w:cs="Tahoma"/>
          <w:sz w:val="20"/>
          <w:szCs w:val="20"/>
        </w:rPr>
        <w:t>Zaprawa murarska</w:t>
      </w:r>
    </w:p>
    <w:p w:rsidR="00FE2831" w:rsidRDefault="00C40035" w:rsidP="001731CB">
      <w:pPr>
        <w:spacing w:after="0"/>
        <w:jc w:val="both"/>
        <w:rPr>
          <w:rFonts w:ascii="Tahoma" w:hAnsi="Tahoma" w:cs="Tahoma"/>
          <w:sz w:val="20"/>
          <w:szCs w:val="20"/>
        </w:rPr>
      </w:pPr>
      <w:r w:rsidRPr="00C40035">
        <w:rPr>
          <w:rFonts w:ascii="Tahoma" w:hAnsi="Tahoma" w:cs="Tahoma"/>
          <w:sz w:val="20"/>
          <w:szCs w:val="20"/>
        </w:rPr>
        <w:t xml:space="preserve">Zaprawa murarska powinna mieć dobre właściwości wiążące, dobra przyczepność do podłoża oraz odpowiednie właściwości techniczne. Marka i skład zaprawy powinny być zgodne z wymaganiami podanymi w projekcie. Zaprawy budowlane cementowo – wapienne powinny spełniać wymagania normy PN-65/B-14503, zaprawy cementowe wymagania normy PN-65/B-14504. Warunki przygotowania zapraw do murów omówiono w p. 5.2. 2.4. Stal zbrojeniowa Do zbrojenia murów należy stosować siatki lub pręty wygięte w kształcie wężyka z walcówki o średnicach 5,5 ÷ 8 mm ze stali las A-0 i A-I o właściwościach określonych w PN-82/H-93215 i wytrzymałościach określonych w PN84/B-03264 lub z drutów o średnicach 3 ÷ 8 mm o właściwościach określonych w PN-67/M-80026 (tylko druty gołe i szare i z połyskiem), przyjmując wytrzymałość obliczeniowa drutów równa 210 MPa. 2.3.Składowanie materiałów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Cement i wapno hydratyzowane w workach, składać w suchych pomieszczeniach na paletach, Pomieszc</w:t>
      </w:r>
      <w:r w:rsidR="00387F45">
        <w:rPr>
          <w:rFonts w:ascii="Tahoma" w:hAnsi="Tahoma" w:cs="Tahoma"/>
          <w:sz w:val="20"/>
          <w:szCs w:val="20"/>
        </w:rPr>
        <w:t>zenie powinno być przewietrzane</w:t>
      </w:r>
      <w:r w:rsidRPr="00C40035">
        <w:rPr>
          <w:rFonts w:ascii="Tahoma" w:hAnsi="Tahoma" w:cs="Tahoma"/>
          <w:sz w:val="20"/>
          <w:szCs w:val="20"/>
        </w:rPr>
        <w:t>, wysokość stosów nie powinna przekraczać 10 wa</w:t>
      </w:r>
      <w:r w:rsidR="00387F45">
        <w:rPr>
          <w:rFonts w:ascii="Tahoma" w:hAnsi="Tahoma" w:cs="Tahoma"/>
          <w:sz w:val="20"/>
          <w:szCs w:val="20"/>
        </w:rPr>
        <w:t>rstw. 2.4.Deklaracja zgodności.</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Do każdej partii</w:t>
      </w:r>
      <w:r w:rsidR="00387F45">
        <w:rPr>
          <w:rFonts w:ascii="Tahoma" w:hAnsi="Tahoma" w:cs="Tahoma"/>
          <w:sz w:val="20"/>
          <w:szCs w:val="20"/>
        </w:rPr>
        <w:t xml:space="preserve"> </w:t>
      </w:r>
      <w:r w:rsidRPr="00C40035">
        <w:rPr>
          <w:rFonts w:ascii="Tahoma" w:hAnsi="Tahoma" w:cs="Tahoma"/>
          <w:sz w:val="20"/>
          <w:szCs w:val="20"/>
        </w:rPr>
        <w:t xml:space="preserve">pustaków , bloczków powinno być wystawione przez producenta zaświadczenie o jakości wyrobów. Zaświadczenie to winno zawierać charakterystykę materiału , zastosowane składniki wyniki badan kontrolnych wytrzymałości na ściskanie oraz typ próbek stosowanych do badan , okres w którym wyprodukowano dana partie materiału.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3.0 SPRZĘT.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3.1. Wymagania ogólne. </w:t>
      </w:r>
    </w:p>
    <w:p w:rsidR="00387F45" w:rsidRDefault="00C40035" w:rsidP="00387F45">
      <w:pPr>
        <w:autoSpaceDE w:val="0"/>
        <w:autoSpaceDN w:val="0"/>
        <w:adjustRightInd w:val="0"/>
        <w:spacing w:after="0" w:line="240" w:lineRule="auto"/>
        <w:jc w:val="center"/>
        <w:rPr>
          <w:rFonts w:ascii="Tahoma" w:eastAsia="TimesNewRoman" w:hAnsi="Tahoma" w:cs="Tahoma"/>
          <w:sz w:val="20"/>
          <w:szCs w:val="20"/>
        </w:rPr>
      </w:pPr>
      <w:r w:rsidRPr="00C40035">
        <w:rPr>
          <w:rFonts w:ascii="Tahoma" w:hAnsi="Tahoma" w:cs="Tahoma"/>
          <w:sz w:val="20"/>
          <w:szCs w:val="20"/>
        </w:rPr>
        <w:t xml:space="preserve">Ogólne wymagania dotyczące stosowania sprzętu podano w </w:t>
      </w:r>
      <w:r w:rsidR="00387F45">
        <w:rPr>
          <w:rFonts w:ascii="Tahoma" w:eastAsia="TimesNewRoman" w:hAnsi="Tahoma" w:cs="Tahoma"/>
          <w:sz w:val="20"/>
          <w:szCs w:val="20"/>
        </w:rPr>
        <w:t>STWiOR- 01.00 – WYMAGANIA OGÓ</w:t>
      </w:r>
      <w:r w:rsidR="00387F45" w:rsidRPr="00BC223C">
        <w:rPr>
          <w:rFonts w:ascii="Tahoma" w:eastAsia="TimesNewRoman" w:hAnsi="Tahoma" w:cs="Tahoma"/>
          <w:sz w:val="20"/>
          <w:szCs w:val="20"/>
        </w:rPr>
        <w:t>LNE</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3.2. Wymagania szczegółowe. Wykonawca powinien dysponować następującym sprzętem :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 środki transportu do przewozu materiałów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 betoniarki do przygotowywania zapraw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 rusztowania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-kielnia, młotek murarski, łopata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-czerpaki do zapraw, skrzynia, wiadro, taczka jednokołowa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-pion, poziomica, łata murarska, sznur murarski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-kątowniki murarskie, </w:t>
      </w:r>
    </w:p>
    <w:p w:rsidR="00387F45" w:rsidRDefault="00C40035" w:rsidP="00387F45">
      <w:pPr>
        <w:spacing w:after="0"/>
        <w:jc w:val="both"/>
        <w:rPr>
          <w:rFonts w:ascii="Tahoma" w:hAnsi="Tahoma" w:cs="Tahoma"/>
          <w:sz w:val="20"/>
          <w:szCs w:val="20"/>
        </w:rPr>
      </w:pPr>
      <w:r w:rsidRPr="00C40035">
        <w:rPr>
          <w:rFonts w:ascii="Tahoma" w:hAnsi="Tahoma" w:cs="Tahoma"/>
          <w:sz w:val="20"/>
          <w:szCs w:val="20"/>
        </w:rPr>
        <w:t xml:space="preserve">-drobny sprzęt pomocniczy </w:t>
      </w:r>
    </w:p>
    <w:p w:rsidR="00387F45" w:rsidRDefault="00387F45" w:rsidP="00387F45">
      <w:pPr>
        <w:spacing w:after="0"/>
        <w:jc w:val="both"/>
        <w:rPr>
          <w:rFonts w:ascii="Tahoma" w:hAnsi="Tahoma" w:cs="Tahoma"/>
          <w:sz w:val="20"/>
          <w:szCs w:val="20"/>
        </w:rPr>
      </w:pPr>
    </w:p>
    <w:p w:rsidR="00387F45" w:rsidRPr="00387F45" w:rsidRDefault="00C40035" w:rsidP="00387F45">
      <w:pPr>
        <w:spacing w:after="0"/>
        <w:jc w:val="both"/>
        <w:rPr>
          <w:rFonts w:ascii="Tahoma" w:hAnsi="Tahoma" w:cs="Tahoma"/>
          <w:sz w:val="20"/>
          <w:szCs w:val="20"/>
        </w:rPr>
      </w:pPr>
      <w:r w:rsidRPr="00C40035">
        <w:rPr>
          <w:rFonts w:ascii="Tahoma" w:hAnsi="Tahoma" w:cs="Tahoma"/>
          <w:sz w:val="20"/>
          <w:szCs w:val="20"/>
        </w:rPr>
        <w:t>4.0.TRANSPORT. Ogólne wymagania dotyczące transportu podano w ST</w:t>
      </w:r>
      <w:r w:rsidR="00387F45" w:rsidRPr="00387F45">
        <w:rPr>
          <w:rFonts w:ascii="Tahoma" w:eastAsia="TimesNewRoman" w:hAnsi="Tahoma" w:cs="Tahoma"/>
          <w:sz w:val="20"/>
          <w:szCs w:val="20"/>
        </w:rPr>
        <w:t xml:space="preserve"> </w:t>
      </w:r>
      <w:r w:rsidR="00387F45">
        <w:rPr>
          <w:rFonts w:ascii="Tahoma" w:eastAsia="TimesNewRoman" w:hAnsi="Tahoma" w:cs="Tahoma"/>
          <w:sz w:val="20"/>
          <w:szCs w:val="20"/>
        </w:rPr>
        <w:t>STWiOR- 01.00 – WYMAGANIA OGÓ</w:t>
      </w:r>
      <w:r w:rsidR="00387F45" w:rsidRPr="00BC223C">
        <w:rPr>
          <w:rFonts w:ascii="Tahoma" w:eastAsia="TimesNewRoman" w:hAnsi="Tahoma" w:cs="Tahoma"/>
          <w:sz w:val="20"/>
          <w:szCs w:val="20"/>
        </w:rPr>
        <w:t>LNE</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lastRenderedPageBreak/>
        <w:t xml:space="preserve">Przy ruchu po drogach publicznych pojazdy powinny spełniać wymagania dotyczące przepisów ruchu drogowego w odniesieniu do dopuszczalnych obciążeń na osie i innych parametrów technicznych. Wszelkie materiały przewożone na paletach powinny być zabezpieczone przed przemieszczaniem się i uszkodzeniami w czasie transportu, a ich górna warstwa nie powinna wystawać poza ściany środka transportowego więcej niż 1/3 wysokości palety.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5.0. Wymagania dotyczące wykonania robót budowlanych. </w:t>
      </w:r>
    </w:p>
    <w:p w:rsidR="00387F45" w:rsidRDefault="00C40035" w:rsidP="00387F45">
      <w:pPr>
        <w:autoSpaceDE w:val="0"/>
        <w:autoSpaceDN w:val="0"/>
        <w:adjustRightInd w:val="0"/>
        <w:spacing w:after="0" w:line="240" w:lineRule="auto"/>
        <w:jc w:val="both"/>
        <w:rPr>
          <w:rFonts w:ascii="Tahoma" w:eastAsia="TimesNewRoman" w:hAnsi="Tahoma" w:cs="Tahoma"/>
          <w:sz w:val="20"/>
          <w:szCs w:val="20"/>
        </w:rPr>
      </w:pPr>
      <w:r w:rsidRPr="00C40035">
        <w:rPr>
          <w:rFonts w:ascii="Tahoma" w:hAnsi="Tahoma" w:cs="Tahoma"/>
          <w:sz w:val="20"/>
          <w:szCs w:val="20"/>
        </w:rPr>
        <w:t xml:space="preserve">5.1. Ogólne warunki wykonania robót. Ogólne warunki wykonania robót podano w </w:t>
      </w:r>
      <w:r w:rsidR="00387F45">
        <w:rPr>
          <w:rFonts w:ascii="Tahoma" w:eastAsia="TimesNewRoman" w:hAnsi="Tahoma" w:cs="Tahoma"/>
          <w:sz w:val="20"/>
          <w:szCs w:val="20"/>
        </w:rPr>
        <w:t>STWiOR- 01.00 – WYMAGANIA OGÓ</w:t>
      </w:r>
      <w:r w:rsidR="00387F45" w:rsidRPr="00BC223C">
        <w:rPr>
          <w:rFonts w:ascii="Tahoma" w:eastAsia="TimesNewRoman" w:hAnsi="Tahoma" w:cs="Tahoma"/>
          <w:sz w:val="20"/>
          <w:szCs w:val="20"/>
        </w:rPr>
        <w:t>LNE</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5.2. Wykonywanie murów Szczegółowa Specyfikacja Techniczna Wykona</w:t>
      </w:r>
      <w:r w:rsidR="00387F45">
        <w:rPr>
          <w:rFonts w:ascii="Tahoma" w:hAnsi="Tahoma" w:cs="Tahoma"/>
          <w:sz w:val="20"/>
          <w:szCs w:val="20"/>
        </w:rPr>
        <w:t>nia i Odbioru Robót Budowlanych w STWIOR 01-03.</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5.2.1. Ogólne zasady wykonywania murów Roboty murowe powinny być wykonywane zgodnie z zatwierdzona dokumentacja projektowo – kosztorysowa. W przypadku ujawnienia błędów w dokumentacji lub powstania okoliczności zmuszających do odstępstwa od projektu, decyzje o dalszym sposobie prowadzenia robót wydaje Inżynier/Kierownik projektu w porozumieniu z projektantem. Materiały używane do robót murowych powinny odpowiadać warunk</w:t>
      </w:r>
      <w:r w:rsidR="00387F45">
        <w:rPr>
          <w:rFonts w:ascii="Tahoma" w:hAnsi="Tahoma" w:cs="Tahoma"/>
          <w:sz w:val="20"/>
          <w:szCs w:val="20"/>
        </w:rPr>
        <w:t>om technicznym omówionym w p.2.3.2.</w:t>
      </w:r>
      <w:r w:rsidRPr="00C40035">
        <w:rPr>
          <w:rFonts w:ascii="Tahoma" w:hAnsi="Tahoma" w:cs="Tahoma"/>
          <w:sz w:val="20"/>
          <w:szCs w:val="20"/>
        </w:rPr>
        <w:t xml:space="preserve"> </w:t>
      </w:r>
    </w:p>
    <w:p w:rsidR="00387F45" w:rsidRDefault="00C40035" w:rsidP="001731CB">
      <w:pPr>
        <w:spacing w:after="0"/>
        <w:jc w:val="both"/>
        <w:rPr>
          <w:rFonts w:ascii="Tahoma" w:hAnsi="Tahoma" w:cs="Tahoma"/>
          <w:sz w:val="20"/>
          <w:szCs w:val="20"/>
        </w:rPr>
      </w:pPr>
      <w:r w:rsidRPr="00C40035">
        <w:rPr>
          <w:rFonts w:ascii="Tahoma" w:hAnsi="Tahoma" w:cs="Tahoma"/>
          <w:sz w:val="20"/>
          <w:szCs w:val="20"/>
        </w:rPr>
        <w:t xml:space="preserve">5.2.2. Wykonywanie </w:t>
      </w:r>
      <w:r w:rsidR="00387F45">
        <w:rPr>
          <w:rFonts w:ascii="Tahoma" w:hAnsi="Tahoma" w:cs="Tahoma"/>
          <w:sz w:val="20"/>
          <w:szCs w:val="20"/>
        </w:rPr>
        <w:t xml:space="preserve">uzupełnień </w:t>
      </w:r>
      <w:r w:rsidRPr="00C40035">
        <w:rPr>
          <w:rFonts w:ascii="Tahoma" w:hAnsi="Tahoma" w:cs="Tahoma"/>
          <w:sz w:val="20"/>
          <w:szCs w:val="20"/>
        </w:rPr>
        <w:t xml:space="preserve">murów </w:t>
      </w:r>
      <w:r w:rsidR="00387F45">
        <w:rPr>
          <w:rFonts w:ascii="Tahoma" w:hAnsi="Tahoma" w:cs="Tahoma"/>
          <w:sz w:val="20"/>
          <w:szCs w:val="20"/>
        </w:rPr>
        <w:t>z bloczku z betonu komórkowego p</w:t>
      </w:r>
      <w:r w:rsidRPr="00C40035">
        <w:rPr>
          <w:rFonts w:ascii="Tahoma" w:hAnsi="Tahoma" w:cs="Tahoma"/>
          <w:sz w:val="20"/>
          <w:szCs w:val="20"/>
        </w:rPr>
        <w:t xml:space="preserve">rzed przystąpieniem do </w:t>
      </w:r>
      <w:r w:rsidR="00387F45">
        <w:rPr>
          <w:rFonts w:ascii="Tahoma" w:hAnsi="Tahoma" w:cs="Tahoma"/>
          <w:sz w:val="20"/>
          <w:szCs w:val="20"/>
        </w:rPr>
        <w:t>uzupełnienia</w:t>
      </w:r>
      <w:r w:rsidRPr="00C40035">
        <w:rPr>
          <w:rFonts w:ascii="Tahoma" w:hAnsi="Tahoma" w:cs="Tahoma"/>
          <w:sz w:val="20"/>
          <w:szCs w:val="20"/>
        </w:rPr>
        <w:t xml:space="preserve"> ścian z bloczków z betonu komórkowego należy sprawdzić czy gęstość objętościową bloczków odpowiada wymaganiom norm dla odmiany bloczków określonej w dokumentacji. Wilgotność bloczków w chwili wbudowania nie powinna być większa niż 20%. Ściany z bloczków należy murować na zaprawach lekkich. Mogą być stosowane również zaprawy cementowo – wapienne. Bloczki należy układać z zachowaniem zasad normalnego wiązania na pełne spoiny o grubości 15 mm dla spoin poziomych i 10 mm dla spoin pionowych. Odchyłki grubości spoin nie powinny być większe niż ± 3mm. Przed ułożeniem bloczków w murze należy je obficie zwilżyć woda, aby beton komórkowy nie odciągał wody z zaprawy. Narożniki muru z bloczków należy wykonywać według zasad wiązania pospolitego, stosując przenikanie się poszczególnych warstw obu ścian. W tym samym murze konstrukcyjnym należy stosować bloczki z betonu komórkowego jednakowej odmiany i klasy. Szczegółowa Specyfikacja Techniczna Wykonania i </w:t>
      </w:r>
      <w:r w:rsidR="00387F45">
        <w:rPr>
          <w:rFonts w:ascii="Tahoma" w:hAnsi="Tahoma" w:cs="Tahoma"/>
          <w:sz w:val="20"/>
          <w:szCs w:val="20"/>
        </w:rPr>
        <w:t>Odbioru Robót Budowlanych–SST-01.03</w:t>
      </w:r>
      <w:r w:rsidRPr="00C40035">
        <w:rPr>
          <w:rFonts w:ascii="Tahoma" w:hAnsi="Tahoma" w:cs="Tahoma"/>
          <w:sz w:val="20"/>
          <w:szCs w:val="20"/>
        </w:rPr>
        <w:t xml:space="preserve">-Roboty murowe </w:t>
      </w:r>
    </w:p>
    <w:p w:rsidR="00387F45" w:rsidRDefault="00855F70" w:rsidP="00387F45">
      <w:pPr>
        <w:spacing w:after="0"/>
        <w:jc w:val="both"/>
        <w:rPr>
          <w:rFonts w:ascii="Tahoma" w:hAnsi="Tahoma" w:cs="Tahoma"/>
          <w:sz w:val="20"/>
          <w:szCs w:val="20"/>
        </w:rPr>
      </w:pPr>
      <w:r>
        <w:rPr>
          <w:rFonts w:ascii="Tahoma" w:hAnsi="Tahoma" w:cs="Tahoma"/>
          <w:sz w:val="20"/>
          <w:szCs w:val="20"/>
        </w:rPr>
        <w:t>6</w:t>
      </w:r>
      <w:r w:rsidR="00C40035" w:rsidRPr="00C40035">
        <w:rPr>
          <w:rFonts w:ascii="Tahoma" w:hAnsi="Tahoma" w:cs="Tahoma"/>
          <w:sz w:val="20"/>
          <w:szCs w:val="20"/>
        </w:rPr>
        <w:t xml:space="preserve">. ODBIÓR ROBÓT </w:t>
      </w:r>
    </w:p>
    <w:p w:rsidR="00387F45" w:rsidRDefault="00855F70" w:rsidP="00387F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6</w:t>
      </w:r>
      <w:r w:rsidR="00C40035" w:rsidRPr="00C40035">
        <w:rPr>
          <w:rFonts w:ascii="Tahoma" w:hAnsi="Tahoma" w:cs="Tahoma"/>
          <w:sz w:val="20"/>
          <w:szCs w:val="20"/>
        </w:rPr>
        <w:t xml:space="preserve">.1.Ogólne zasady odbioru Robót. Ogólne wymagania dotyczące odbioru robót podano w </w:t>
      </w:r>
      <w:r w:rsidR="00387F45">
        <w:rPr>
          <w:rFonts w:ascii="Tahoma" w:eastAsia="TimesNewRoman" w:hAnsi="Tahoma" w:cs="Tahoma"/>
          <w:sz w:val="20"/>
          <w:szCs w:val="20"/>
        </w:rPr>
        <w:t>STWiOR- 01.00 – WYMAGANIA OGÓ</w:t>
      </w:r>
      <w:r w:rsidR="00387F45" w:rsidRPr="00BC223C">
        <w:rPr>
          <w:rFonts w:ascii="Tahoma" w:eastAsia="TimesNewRoman" w:hAnsi="Tahoma" w:cs="Tahoma"/>
          <w:sz w:val="20"/>
          <w:szCs w:val="20"/>
        </w:rPr>
        <w:t>LNE</w:t>
      </w:r>
      <w:r w:rsidR="00C40035" w:rsidRPr="00C40035">
        <w:rPr>
          <w:rFonts w:ascii="Tahoma" w:hAnsi="Tahoma" w:cs="Tahoma"/>
          <w:sz w:val="20"/>
          <w:szCs w:val="20"/>
        </w:rPr>
        <w:t>.</w:t>
      </w:r>
    </w:p>
    <w:p w:rsidR="00387F45" w:rsidRDefault="00855F70" w:rsidP="00387F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6</w:t>
      </w:r>
      <w:r w:rsidR="00C40035" w:rsidRPr="00C40035">
        <w:rPr>
          <w:rFonts w:ascii="Tahoma" w:hAnsi="Tahoma" w:cs="Tahoma"/>
          <w:sz w:val="20"/>
          <w:szCs w:val="20"/>
        </w:rPr>
        <w:t xml:space="preserve">.2. Szczegółowe warunki odbioru Robót. </w:t>
      </w:r>
    </w:p>
    <w:p w:rsidR="002800BF" w:rsidRPr="00387F45" w:rsidRDefault="00C40035" w:rsidP="00387F45">
      <w:pPr>
        <w:autoSpaceDE w:val="0"/>
        <w:autoSpaceDN w:val="0"/>
        <w:adjustRightInd w:val="0"/>
        <w:spacing w:after="0" w:line="240" w:lineRule="auto"/>
        <w:jc w:val="both"/>
        <w:rPr>
          <w:rFonts w:ascii="Tahoma" w:eastAsia="TimesNewRoman" w:hAnsi="Tahoma" w:cs="Tahoma"/>
          <w:sz w:val="20"/>
          <w:szCs w:val="20"/>
        </w:rPr>
      </w:pPr>
      <w:r w:rsidRPr="00C40035">
        <w:rPr>
          <w:rFonts w:ascii="Tahoma" w:hAnsi="Tahoma" w:cs="Tahoma"/>
          <w:sz w:val="20"/>
          <w:szCs w:val="20"/>
        </w:rPr>
        <w:t>Odbioru robót należy dokonać zgodnie z Warunkami Technicznymi Wykonania i Odbioru Robót Budowlano</w:t>
      </w:r>
      <w:r w:rsidR="00FE2831">
        <w:rPr>
          <w:rFonts w:ascii="Tahoma" w:hAnsi="Tahoma" w:cs="Tahoma"/>
          <w:sz w:val="20"/>
          <w:szCs w:val="20"/>
        </w:rPr>
        <w:t>-</w:t>
      </w:r>
      <w:r w:rsidRPr="00C40035">
        <w:rPr>
          <w:rFonts w:ascii="Tahoma" w:hAnsi="Tahoma" w:cs="Tahoma"/>
          <w:sz w:val="20"/>
          <w:szCs w:val="20"/>
        </w:rPr>
        <w:t>Montażowych. Podstawa do odbioru robót murowych są : - dokumentacja techniczna -dziennik budowy -zaświadczenie o jakości materiałów i wyrobów dostarczonych na budowę -protokoły odbioru poszczególnych etapów robót zanikających</w:t>
      </w:r>
    </w:p>
    <w:sectPr w:rsidR="002800BF" w:rsidRPr="00387F45" w:rsidSect="0065562F">
      <w:footerReference w:type="default" r:id="rId6"/>
      <w:pgSz w:w="11900" w:h="16840" w:code="9"/>
      <w:pgMar w:top="102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201" w:rsidRDefault="00F73201" w:rsidP="00F73201">
      <w:pPr>
        <w:spacing w:after="0" w:line="240" w:lineRule="auto"/>
      </w:pPr>
      <w:r>
        <w:separator/>
      </w:r>
    </w:p>
  </w:endnote>
  <w:endnote w:type="continuationSeparator" w:id="1">
    <w:p w:rsidR="00F73201" w:rsidRDefault="00F73201" w:rsidP="00F73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616985"/>
      <w:docPartObj>
        <w:docPartGallery w:val="Page Numbers (Bottom of Page)"/>
        <w:docPartUnique/>
      </w:docPartObj>
    </w:sdtPr>
    <w:sdtContent>
      <w:p w:rsidR="00F73201" w:rsidRDefault="00F73201">
        <w:pPr>
          <w:pStyle w:val="Stopka"/>
          <w:jc w:val="right"/>
        </w:pPr>
        <w:fldSimple w:instr=" PAGE   \* MERGEFORMAT ">
          <w:r>
            <w:rPr>
              <w:noProof/>
            </w:rPr>
            <w:t>4</w:t>
          </w:r>
        </w:fldSimple>
      </w:p>
    </w:sdtContent>
  </w:sdt>
  <w:p w:rsidR="00F73201" w:rsidRDefault="00F732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201" w:rsidRDefault="00F73201" w:rsidP="00F73201">
      <w:pPr>
        <w:spacing w:after="0" w:line="240" w:lineRule="auto"/>
      </w:pPr>
      <w:r>
        <w:separator/>
      </w:r>
    </w:p>
  </w:footnote>
  <w:footnote w:type="continuationSeparator" w:id="1">
    <w:p w:rsidR="00F73201" w:rsidRDefault="00F73201" w:rsidP="00F732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974F4"/>
    <w:rsid w:val="001731CB"/>
    <w:rsid w:val="002800BF"/>
    <w:rsid w:val="002B62C5"/>
    <w:rsid w:val="00387F45"/>
    <w:rsid w:val="003974F4"/>
    <w:rsid w:val="0057509E"/>
    <w:rsid w:val="006226C5"/>
    <w:rsid w:val="0065562F"/>
    <w:rsid w:val="007463CD"/>
    <w:rsid w:val="00855F70"/>
    <w:rsid w:val="00C40035"/>
    <w:rsid w:val="00E41AFA"/>
    <w:rsid w:val="00EA2CFB"/>
    <w:rsid w:val="00F56371"/>
    <w:rsid w:val="00F73201"/>
    <w:rsid w:val="00FE28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74F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7320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73201"/>
  </w:style>
  <w:style w:type="paragraph" w:styleId="Stopka">
    <w:name w:val="footer"/>
    <w:basedOn w:val="Normalny"/>
    <w:link w:val="StopkaZnak"/>
    <w:uiPriority w:val="99"/>
    <w:unhideWhenUsed/>
    <w:rsid w:val="00F732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2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1443</Words>
  <Characters>8663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Czarek</dc:creator>
  <cp:lastModifiedBy>Czarek</cp:lastModifiedBy>
  <cp:revision>4</cp:revision>
  <dcterms:created xsi:type="dcterms:W3CDTF">2023-05-07T19:06:00Z</dcterms:created>
  <dcterms:modified xsi:type="dcterms:W3CDTF">2023-05-07T22:09:00Z</dcterms:modified>
</cp:coreProperties>
</file>