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1C9A" w:rsidRDefault="00201F5A" w:rsidP="00091C9A">
      <w:pPr>
        <w:spacing w:after="0"/>
        <w:ind w:firstLine="708"/>
        <w:jc w:val="both"/>
      </w:pPr>
      <w:r>
        <w:rPr>
          <w:rFonts w:ascii="Arial" w:eastAsia="Calibri" w:hAnsi="Arial" w:cs="Arial"/>
          <w:lang w:eastAsia="ar-SA"/>
        </w:rPr>
        <w:t xml:space="preserve"> </w:t>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t xml:space="preserve"> </w:t>
      </w:r>
      <w:r>
        <w:rPr>
          <w:rFonts w:ascii="Arial" w:eastAsia="Calibri" w:hAnsi="Arial" w:cs="Arial"/>
          <w:lang w:eastAsia="ar-SA"/>
        </w:rPr>
        <w:tab/>
      </w:r>
      <w:r w:rsidR="00091C9A">
        <w:rPr>
          <w:rFonts w:ascii="Arial" w:eastAsia="Calibri" w:hAnsi="Arial" w:cs="Arial"/>
          <w:lang w:eastAsia="ar-SA"/>
        </w:rPr>
        <w:tab/>
      </w:r>
      <w:r w:rsidR="00091C9A">
        <w:rPr>
          <w:rFonts w:ascii="Arial" w:eastAsia="Calibri" w:hAnsi="Arial" w:cs="Arial"/>
          <w:lang w:eastAsia="ar-SA"/>
        </w:rPr>
        <w:tab/>
      </w:r>
      <w:r w:rsidR="00091C9A">
        <w:rPr>
          <w:rFonts w:ascii="Arial" w:eastAsia="Calibri" w:hAnsi="Arial" w:cs="Arial"/>
          <w:lang w:eastAsia="ar-SA"/>
        </w:rPr>
        <w:tab/>
      </w:r>
      <w:r w:rsidR="00091C9A">
        <w:rPr>
          <w:rFonts w:ascii="Times New Roman" w:eastAsia="Calibri" w:hAnsi="Times New Roman" w:cs="Times New Roman"/>
          <w:sz w:val="20"/>
          <w:szCs w:val="20"/>
          <w:lang w:eastAsia="ar-SA"/>
        </w:rPr>
        <w:t>Załącznik</w:t>
      </w:r>
    </w:p>
    <w:p w:rsidR="00091C9A" w:rsidRDefault="00091C9A" w:rsidP="00091C9A">
      <w:pPr>
        <w:spacing w:after="0"/>
        <w:ind w:left="5664" w:firstLine="708"/>
      </w:pPr>
      <w:r>
        <w:rPr>
          <w:rFonts w:ascii="Times New Roman" w:hAnsi="Times New Roman" w:cs="Times New Roman"/>
          <w:sz w:val="20"/>
          <w:szCs w:val="20"/>
        </w:rPr>
        <w:t xml:space="preserve">do Uchwały Nr </w:t>
      </w:r>
      <w:r w:rsidR="00C53D93">
        <w:rPr>
          <w:rFonts w:ascii="Times New Roman" w:hAnsi="Times New Roman" w:cs="Times New Roman"/>
          <w:sz w:val="20"/>
          <w:szCs w:val="20"/>
        </w:rPr>
        <w:t>XLVI/311/23</w:t>
      </w:r>
    </w:p>
    <w:p w:rsidR="00091C9A" w:rsidRDefault="00091C9A" w:rsidP="00091C9A">
      <w:pPr>
        <w:spacing w:after="0"/>
        <w:ind w:left="5664" w:firstLine="708"/>
      </w:pPr>
      <w:r>
        <w:rPr>
          <w:rFonts w:ascii="Times New Roman" w:hAnsi="Times New Roman" w:cs="Times New Roman"/>
          <w:sz w:val="20"/>
          <w:szCs w:val="20"/>
        </w:rPr>
        <w:t>Rady Powiatu Braniewskiego</w:t>
      </w:r>
    </w:p>
    <w:p w:rsidR="00091C9A" w:rsidRDefault="00091C9A" w:rsidP="00091C9A">
      <w:pPr>
        <w:spacing w:after="0"/>
        <w:ind w:left="5664" w:firstLine="708"/>
      </w:pPr>
      <w:r>
        <w:rPr>
          <w:rFonts w:ascii="Times New Roman" w:hAnsi="Times New Roman" w:cs="Times New Roman"/>
          <w:sz w:val="20"/>
          <w:szCs w:val="20"/>
        </w:rPr>
        <w:t xml:space="preserve">z dnia </w:t>
      </w:r>
      <w:r w:rsidR="00C53D93">
        <w:rPr>
          <w:rFonts w:ascii="Times New Roman" w:hAnsi="Times New Roman" w:cs="Times New Roman"/>
          <w:sz w:val="20"/>
          <w:szCs w:val="20"/>
        </w:rPr>
        <w:t>22 czerwca 2023 roku</w:t>
      </w:r>
    </w:p>
    <w:p w:rsidR="00091C9A" w:rsidRDefault="00091C9A" w:rsidP="00107C36">
      <w:pPr>
        <w:spacing w:after="0"/>
        <w:ind w:firstLine="708"/>
        <w:jc w:val="both"/>
        <w:rPr>
          <w:rFonts w:ascii="Arial" w:eastAsia="Calibri" w:hAnsi="Arial" w:cs="Arial"/>
          <w:lang w:eastAsia="ar-SA"/>
        </w:rPr>
      </w:pPr>
    </w:p>
    <w:p w:rsidR="001E1881" w:rsidRDefault="001E1881" w:rsidP="00107C36">
      <w:pPr>
        <w:spacing w:after="0"/>
        <w:ind w:firstLine="708"/>
        <w:jc w:val="both"/>
        <w:rPr>
          <w:rFonts w:ascii="Arial" w:eastAsia="Calibri" w:hAnsi="Arial" w:cs="Arial"/>
          <w:lang w:eastAsia="ar-SA"/>
        </w:rPr>
      </w:pPr>
    </w:p>
    <w:p w:rsidR="001E1881" w:rsidRDefault="00201F5A">
      <w:pPr>
        <w:spacing w:after="0"/>
        <w:ind w:firstLine="708"/>
        <w:jc w:val="center"/>
      </w:pPr>
      <w:r>
        <w:rPr>
          <w:rFonts w:ascii="Arial" w:eastAsia="Calibri" w:hAnsi="Arial" w:cs="Arial"/>
          <w:noProof/>
          <w:lang w:eastAsia="pl-PL"/>
        </w:rPr>
        <w:drawing>
          <wp:inline distT="0" distB="0" distL="0" distR="0">
            <wp:extent cx="1463040" cy="1767205"/>
            <wp:effectExtent l="0" t="0" r="0" b="0"/>
            <wp:docPr id="1" name="Obraz 1" descr="C:\Users\jjanulewicz\Desktop\pobran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jjanulewicz\Desktop\pobrane.jfif"/>
                    <pic:cNvPicPr>
                      <a:picLocks noChangeAspect="1" noChangeArrowheads="1"/>
                    </pic:cNvPicPr>
                  </pic:nvPicPr>
                  <pic:blipFill>
                    <a:blip r:embed="rId8"/>
                    <a:stretch>
                      <a:fillRect/>
                    </a:stretch>
                  </pic:blipFill>
                  <pic:spPr bwMode="auto">
                    <a:xfrm>
                      <a:off x="0" y="0"/>
                      <a:ext cx="1463040" cy="1767205"/>
                    </a:xfrm>
                    <a:prstGeom prst="rect">
                      <a:avLst/>
                    </a:prstGeom>
                  </pic:spPr>
                </pic:pic>
              </a:graphicData>
            </a:graphic>
          </wp:inline>
        </w:drawing>
      </w:r>
    </w:p>
    <w:p w:rsidR="001E1881" w:rsidRDefault="001E1881">
      <w:pPr>
        <w:spacing w:after="0"/>
        <w:ind w:firstLine="708"/>
        <w:jc w:val="both"/>
        <w:rPr>
          <w:rFonts w:ascii="Arial" w:eastAsia="Calibri" w:hAnsi="Arial" w:cs="Arial"/>
          <w:lang w:eastAsia="ar-SA"/>
        </w:rPr>
      </w:pPr>
    </w:p>
    <w:p w:rsidR="001E1881" w:rsidRDefault="00201F5A" w:rsidP="00091C9A">
      <w:pPr>
        <w:spacing w:after="0"/>
        <w:ind w:firstLine="708"/>
        <w:jc w:val="both"/>
        <w:rPr>
          <w:rFonts w:ascii="Arial" w:eastAsia="Calibri" w:hAnsi="Arial" w:cs="Arial"/>
          <w:sz w:val="20"/>
          <w:szCs w:val="20"/>
          <w:lang w:eastAsia="ar-SA"/>
        </w:rPr>
      </w:pP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r>
        <w:rPr>
          <w:rFonts w:ascii="Arial" w:eastAsia="Calibri" w:hAnsi="Arial" w:cs="Arial"/>
          <w:lang w:eastAsia="ar-SA"/>
        </w:rPr>
        <w:tab/>
      </w:r>
    </w:p>
    <w:p w:rsidR="001E1881" w:rsidRDefault="001E1881">
      <w:pPr>
        <w:spacing w:after="0" w:line="240" w:lineRule="auto"/>
        <w:jc w:val="right"/>
        <w:rPr>
          <w:rFonts w:ascii="Arial" w:eastAsia="Calibri" w:hAnsi="Arial" w:cs="Arial"/>
          <w:sz w:val="20"/>
          <w:szCs w:val="20"/>
          <w:lang w:eastAsia="ar-SA"/>
        </w:rPr>
      </w:pPr>
    </w:p>
    <w:p w:rsidR="001E1881" w:rsidRDefault="001E1881">
      <w:pPr>
        <w:spacing w:after="0" w:line="240" w:lineRule="auto"/>
        <w:jc w:val="right"/>
        <w:rPr>
          <w:rFonts w:ascii="Arial" w:eastAsia="Calibri" w:hAnsi="Arial" w:cs="Arial"/>
          <w:sz w:val="20"/>
          <w:szCs w:val="20"/>
          <w:lang w:eastAsia="ar-SA"/>
        </w:rPr>
      </w:pPr>
    </w:p>
    <w:p w:rsidR="001E1881" w:rsidRDefault="001E1881">
      <w:pPr>
        <w:spacing w:after="0" w:line="240" w:lineRule="auto"/>
        <w:jc w:val="right"/>
        <w:rPr>
          <w:rFonts w:ascii="Times New Roman" w:eastAsia="Calibri" w:hAnsi="Times New Roman" w:cs="Arial"/>
          <w:sz w:val="20"/>
          <w:szCs w:val="20"/>
          <w:lang w:eastAsia="ar-SA"/>
        </w:rPr>
      </w:pPr>
    </w:p>
    <w:p w:rsidR="001E1881" w:rsidRDefault="00201F5A">
      <w:pPr>
        <w:spacing w:after="0" w:line="360" w:lineRule="auto"/>
        <w:jc w:val="center"/>
      </w:pPr>
      <w:bookmarkStart w:id="0" w:name="__RefHeading__1059_1294477958"/>
      <w:bookmarkEnd w:id="0"/>
      <w:r>
        <w:rPr>
          <w:rFonts w:ascii="Times New Roman" w:eastAsia="Times New Roman" w:hAnsi="Times New Roman" w:cs="Arial"/>
          <w:b/>
          <w:bCs/>
          <w:sz w:val="32"/>
          <w:szCs w:val="32"/>
          <w:lang w:eastAsia="ar-SA"/>
        </w:rPr>
        <w:t>„</w:t>
      </w:r>
      <w:bookmarkStart w:id="1" w:name="_Toc412542382"/>
      <w:r>
        <w:rPr>
          <w:rFonts w:ascii="Times New Roman" w:eastAsia="Times New Roman" w:hAnsi="Times New Roman" w:cs="Arial"/>
          <w:b/>
          <w:bCs/>
          <w:sz w:val="32"/>
          <w:szCs w:val="32"/>
          <w:lang w:eastAsia="ar-SA"/>
        </w:rPr>
        <w:t xml:space="preserve">Powiatowy program działań profilaktycznych mający na celu udzielenie specjalistycznej pomocy, zwłaszcza w zakresie promowania i wdrożenia prawidłowych metod wychowawczych              w stosunku do dzieci w rodzinach zagrożonych przemocą </w:t>
      </w:r>
      <w:r w:rsidR="00107C36">
        <w:rPr>
          <w:rFonts w:ascii="Times New Roman" w:eastAsia="Times New Roman" w:hAnsi="Times New Roman" w:cs="Arial"/>
          <w:b/>
          <w:bCs/>
          <w:sz w:val="32"/>
          <w:szCs w:val="32"/>
          <w:lang w:eastAsia="ar-SA"/>
        </w:rPr>
        <w:t xml:space="preserve">                        </w:t>
      </w:r>
      <w:r>
        <w:rPr>
          <w:rFonts w:ascii="Times New Roman" w:eastAsia="Times New Roman" w:hAnsi="Times New Roman" w:cs="Arial"/>
          <w:b/>
          <w:bCs/>
          <w:sz w:val="32"/>
          <w:szCs w:val="32"/>
          <w:lang w:eastAsia="ar-SA"/>
        </w:rPr>
        <w:t>w rodzinie opracowany</w:t>
      </w:r>
      <w:bookmarkStart w:id="2" w:name="_Toc412542383"/>
      <w:bookmarkEnd w:id="1"/>
      <w:r>
        <w:rPr>
          <w:rFonts w:ascii="Times New Roman" w:eastAsia="Times New Roman" w:hAnsi="Times New Roman" w:cs="Arial"/>
          <w:b/>
          <w:bCs/>
          <w:sz w:val="32"/>
          <w:szCs w:val="32"/>
          <w:lang w:eastAsia="ar-SA"/>
        </w:rPr>
        <w:t xml:space="preserve"> na lata 2023 – 2027".</w:t>
      </w:r>
      <w:bookmarkEnd w:id="2"/>
    </w:p>
    <w:p w:rsidR="001E1881" w:rsidRDefault="001E1881">
      <w:pPr>
        <w:spacing w:after="0" w:line="240" w:lineRule="auto"/>
        <w:jc w:val="right"/>
        <w:rPr>
          <w:rFonts w:ascii="Arial" w:eastAsia="Calibri" w:hAnsi="Arial" w:cs="Arial"/>
          <w:sz w:val="20"/>
          <w:szCs w:val="20"/>
          <w:lang w:eastAsia="ar-SA"/>
        </w:rPr>
      </w:pPr>
    </w:p>
    <w:p w:rsidR="001E1881" w:rsidRDefault="001E1881">
      <w:pPr>
        <w:spacing w:after="0" w:line="240" w:lineRule="auto"/>
        <w:jc w:val="right"/>
        <w:rPr>
          <w:rFonts w:ascii="Arial" w:eastAsia="Calibri" w:hAnsi="Arial" w:cs="Arial"/>
          <w:sz w:val="20"/>
          <w:szCs w:val="20"/>
          <w:lang w:eastAsia="ar-SA"/>
        </w:rPr>
      </w:pPr>
    </w:p>
    <w:p w:rsidR="001E1881" w:rsidRDefault="001E1881">
      <w:pPr>
        <w:spacing w:after="0" w:line="240" w:lineRule="auto"/>
        <w:jc w:val="right"/>
        <w:rPr>
          <w:rFonts w:ascii="Arial" w:eastAsia="Calibri" w:hAnsi="Arial" w:cs="Arial"/>
          <w:sz w:val="20"/>
          <w:szCs w:val="20"/>
          <w:lang w:eastAsia="ar-SA"/>
        </w:rPr>
      </w:pPr>
    </w:p>
    <w:p w:rsidR="001E1881" w:rsidRDefault="001E1881">
      <w:pPr>
        <w:spacing w:after="0" w:line="240" w:lineRule="auto"/>
        <w:jc w:val="right"/>
        <w:rPr>
          <w:rFonts w:ascii="Arial" w:eastAsia="Calibri" w:hAnsi="Arial" w:cs="Arial"/>
          <w:sz w:val="20"/>
          <w:szCs w:val="20"/>
          <w:lang w:eastAsia="ar-SA"/>
        </w:rPr>
      </w:pPr>
    </w:p>
    <w:p w:rsidR="001E1881" w:rsidRDefault="001E1881">
      <w:pPr>
        <w:spacing w:after="0" w:line="240" w:lineRule="auto"/>
        <w:jc w:val="center"/>
        <w:rPr>
          <w:rFonts w:ascii="Arial" w:eastAsia="Calibri" w:hAnsi="Arial" w:cs="Arial"/>
          <w:lang w:eastAsia="ar-SA"/>
        </w:rPr>
      </w:pPr>
    </w:p>
    <w:p w:rsidR="001E1881" w:rsidRDefault="001E1881">
      <w:pPr>
        <w:spacing w:after="0" w:line="240" w:lineRule="auto"/>
        <w:jc w:val="both"/>
        <w:rPr>
          <w:rFonts w:ascii="Arial" w:eastAsia="Calibri" w:hAnsi="Arial" w:cs="Arial"/>
          <w:lang w:eastAsia="ar-SA"/>
        </w:rPr>
      </w:pPr>
    </w:p>
    <w:p w:rsidR="001E1881" w:rsidRDefault="001E1881">
      <w:pPr>
        <w:spacing w:after="0" w:line="240" w:lineRule="auto"/>
        <w:jc w:val="both"/>
        <w:rPr>
          <w:rFonts w:ascii="Arial" w:eastAsia="Calibri" w:hAnsi="Arial" w:cs="Arial"/>
          <w:lang w:eastAsia="ar-SA"/>
        </w:rPr>
      </w:pPr>
    </w:p>
    <w:p w:rsidR="001E1881" w:rsidRDefault="001E1881">
      <w:pPr>
        <w:spacing w:after="0" w:line="240" w:lineRule="auto"/>
        <w:jc w:val="both"/>
        <w:rPr>
          <w:rFonts w:ascii="Arial" w:eastAsia="Calibri" w:hAnsi="Arial" w:cs="Arial"/>
          <w:lang w:eastAsia="ar-SA"/>
        </w:rPr>
      </w:pPr>
    </w:p>
    <w:p w:rsidR="001E1881" w:rsidRDefault="001E1881">
      <w:pPr>
        <w:spacing w:after="0" w:line="240" w:lineRule="auto"/>
        <w:jc w:val="both"/>
        <w:rPr>
          <w:rFonts w:ascii="Arial" w:eastAsia="Calibri" w:hAnsi="Arial" w:cs="Arial"/>
          <w:lang w:eastAsia="ar-SA"/>
        </w:rPr>
      </w:pPr>
    </w:p>
    <w:p w:rsidR="001E1881" w:rsidRDefault="001E1881">
      <w:pPr>
        <w:spacing w:after="0" w:line="240" w:lineRule="auto"/>
        <w:jc w:val="both"/>
        <w:rPr>
          <w:rFonts w:ascii="Arial" w:eastAsia="Calibri" w:hAnsi="Arial" w:cs="Arial"/>
          <w:lang w:eastAsia="ar-SA"/>
        </w:rPr>
      </w:pPr>
    </w:p>
    <w:p w:rsidR="001E1881" w:rsidRDefault="001E1881">
      <w:pPr>
        <w:spacing w:after="0" w:line="240" w:lineRule="auto"/>
        <w:jc w:val="both"/>
        <w:rPr>
          <w:rFonts w:ascii="Arial" w:eastAsia="Calibri" w:hAnsi="Arial" w:cs="Arial"/>
          <w:lang w:eastAsia="ar-SA"/>
        </w:rPr>
      </w:pPr>
    </w:p>
    <w:p w:rsidR="001E1881" w:rsidRDefault="001E1881">
      <w:pPr>
        <w:spacing w:after="0" w:line="240" w:lineRule="auto"/>
        <w:jc w:val="both"/>
        <w:rPr>
          <w:rFonts w:ascii="Arial" w:eastAsia="Calibri" w:hAnsi="Arial" w:cs="Arial"/>
          <w:lang w:eastAsia="ar-SA"/>
        </w:rPr>
      </w:pPr>
    </w:p>
    <w:p w:rsidR="001E1881" w:rsidRDefault="001E1881">
      <w:pPr>
        <w:spacing w:after="0" w:line="240" w:lineRule="auto"/>
        <w:jc w:val="both"/>
        <w:rPr>
          <w:rFonts w:ascii="Arial" w:eastAsia="Calibri" w:hAnsi="Arial" w:cs="Arial"/>
          <w:lang w:eastAsia="ar-SA"/>
        </w:rPr>
      </w:pPr>
    </w:p>
    <w:p w:rsidR="001E1881" w:rsidRDefault="001E1881">
      <w:pPr>
        <w:spacing w:after="0" w:line="240" w:lineRule="auto"/>
        <w:jc w:val="both"/>
        <w:rPr>
          <w:rFonts w:ascii="Arial" w:eastAsia="Calibri" w:hAnsi="Arial" w:cs="Arial"/>
          <w:lang w:eastAsia="ar-SA"/>
        </w:rPr>
      </w:pPr>
    </w:p>
    <w:p w:rsidR="001E1881" w:rsidRDefault="001E1881">
      <w:pPr>
        <w:spacing w:after="0" w:line="240" w:lineRule="auto"/>
        <w:jc w:val="both"/>
        <w:rPr>
          <w:rFonts w:ascii="Arial" w:eastAsia="Calibri" w:hAnsi="Arial" w:cs="Arial"/>
          <w:lang w:eastAsia="ar-SA"/>
        </w:rPr>
      </w:pPr>
    </w:p>
    <w:p w:rsidR="00091C9A" w:rsidRDefault="00091C9A">
      <w:pPr>
        <w:spacing w:after="0" w:line="240" w:lineRule="auto"/>
        <w:jc w:val="both"/>
        <w:rPr>
          <w:rFonts w:ascii="Arial" w:eastAsia="Calibri" w:hAnsi="Arial" w:cs="Arial"/>
          <w:lang w:eastAsia="ar-SA"/>
        </w:rPr>
      </w:pPr>
    </w:p>
    <w:p w:rsidR="00091C9A" w:rsidRDefault="00091C9A">
      <w:pPr>
        <w:spacing w:after="0" w:line="240" w:lineRule="auto"/>
        <w:jc w:val="both"/>
        <w:rPr>
          <w:rFonts w:ascii="Arial" w:eastAsia="Calibri" w:hAnsi="Arial" w:cs="Arial"/>
          <w:lang w:eastAsia="ar-SA"/>
        </w:rPr>
      </w:pPr>
    </w:p>
    <w:p w:rsidR="00E416E7" w:rsidRDefault="00E416E7">
      <w:pPr>
        <w:spacing w:after="0"/>
        <w:jc w:val="center"/>
        <w:rPr>
          <w:rFonts w:ascii="Times New Roman" w:eastAsia="Times New Roman" w:hAnsi="Times New Roman" w:cs="Arial"/>
          <w:bCs/>
          <w:sz w:val="24"/>
          <w:szCs w:val="24"/>
          <w:lang w:eastAsia="ar-SA"/>
        </w:rPr>
      </w:pPr>
      <w:bookmarkStart w:id="3" w:name="__RefHeading__1061_1294477958"/>
      <w:bookmarkStart w:id="4" w:name="__RefHeading__1063_1294477958"/>
      <w:bookmarkStart w:id="5" w:name="_Toc412542385"/>
      <w:bookmarkEnd w:id="3"/>
      <w:bookmarkEnd w:id="4"/>
    </w:p>
    <w:p w:rsidR="001E1881" w:rsidRDefault="00201F5A">
      <w:pPr>
        <w:spacing w:after="0"/>
        <w:jc w:val="center"/>
        <w:rPr>
          <w:rFonts w:ascii="Times New Roman" w:eastAsia="Times New Roman" w:hAnsi="Times New Roman" w:cs="Arial"/>
          <w:bCs/>
          <w:sz w:val="24"/>
          <w:szCs w:val="24"/>
          <w:lang w:eastAsia="ar-SA"/>
        </w:rPr>
      </w:pPr>
      <w:r>
        <w:rPr>
          <w:rFonts w:ascii="Times New Roman" w:eastAsia="Times New Roman" w:hAnsi="Times New Roman" w:cs="Arial"/>
          <w:bCs/>
          <w:sz w:val="24"/>
          <w:szCs w:val="24"/>
          <w:lang w:eastAsia="ar-SA"/>
        </w:rPr>
        <w:t>2</w:t>
      </w:r>
      <w:bookmarkEnd w:id="5"/>
      <w:r>
        <w:rPr>
          <w:rFonts w:ascii="Times New Roman" w:eastAsia="Times New Roman" w:hAnsi="Times New Roman" w:cs="Arial"/>
          <w:bCs/>
          <w:sz w:val="24"/>
          <w:szCs w:val="24"/>
          <w:lang w:eastAsia="ar-SA"/>
        </w:rPr>
        <w:t>023 rok</w:t>
      </w:r>
    </w:p>
    <w:p w:rsidR="001E1881" w:rsidRDefault="001E1881">
      <w:pPr>
        <w:spacing w:after="0" w:line="240" w:lineRule="auto"/>
        <w:rPr>
          <w:rFonts w:ascii="Times New Roman" w:eastAsia="Calibri" w:hAnsi="Times New Roman" w:cs="Times New Roman"/>
          <w:bCs/>
          <w:sz w:val="24"/>
          <w:szCs w:val="24"/>
          <w:lang w:eastAsia="pl-PL"/>
        </w:rPr>
      </w:pPr>
    </w:p>
    <w:p w:rsidR="001E1881" w:rsidRPr="00EA1AC5" w:rsidRDefault="00201F5A">
      <w:pPr>
        <w:spacing w:after="0" w:line="240" w:lineRule="auto"/>
        <w:rPr>
          <w:rFonts w:ascii="Times New Roman" w:eastAsia="Calibri" w:hAnsi="Times New Roman" w:cs="Times New Roman"/>
          <w:bCs/>
          <w:sz w:val="24"/>
          <w:szCs w:val="24"/>
          <w:lang w:eastAsia="pl-PL"/>
        </w:rPr>
      </w:pPr>
      <w:r w:rsidRPr="00EA1AC5">
        <w:rPr>
          <w:rFonts w:ascii="Times New Roman" w:eastAsia="Calibri" w:hAnsi="Times New Roman" w:cs="Times New Roman"/>
          <w:bCs/>
          <w:sz w:val="24"/>
          <w:szCs w:val="24"/>
          <w:lang w:eastAsia="pl-PL"/>
        </w:rPr>
        <w:lastRenderedPageBreak/>
        <w:t>Spis treści:</w:t>
      </w:r>
    </w:p>
    <w:p w:rsidR="00EA1AC5" w:rsidRPr="00EA1AC5" w:rsidRDefault="00000000" w:rsidP="00EA1AC5">
      <w:pPr>
        <w:pStyle w:val="NormalnyWeb"/>
        <w:numPr>
          <w:ilvl w:val="0"/>
          <w:numId w:val="25"/>
        </w:numPr>
        <w:shd w:val="clear" w:color="auto" w:fill="FFFFFF"/>
        <w:spacing w:after="198"/>
      </w:pPr>
      <w:hyperlink w:anchor="__RefHeading__1065_1294477958" w:tgtFrame="_top" w:history="1">
        <w:r w:rsidR="00EA1AC5" w:rsidRPr="00EA1AC5">
          <w:rPr>
            <w:rStyle w:val="Hipercze"/>
            <w:rFonts w:eastAsia="Calibri"/>
            <w:color w:val="auto"/>
            <w:u w:val="none"/>
          </w:rPr>
          <w:t>Wstęp</w:t>
        </w:r>
        <w:r w:rsidR="00EA1AC5">
          <w:rPr>
            <w:rStyle w:val="Hipercze"/>
            <w:rFonts w:eastAsia="Calibri"/>
            <w:color w:val="auto"/>
            <w:u w:val="none"/>
          </w:rPr>
          <w:t xml:space="preserve"> ………………………………………………………………………………… </w:t>
        </w:r>
        <w:r w:rsidR="00EA1AC5" w:rsidRPr="00EA1AC5">
          <w:rPr>
            <w:rStyle w:val="Hipercze"/>
            <w:rFonts w:eastAsia="Calibri"/>
            <w:color w:val="auto"/>
            <w:u w:val="none"/>
          </w:rPr>
          <w:t>3</w:t>
        </w:r>
      </w:hyperlink>
    </w:p>
    <w:p w:rsidR="00EA1AC5" w:rsidRPr="00EA1AC5" w:rsidRDefault="00000000" w:rsidP="00EA1AC5">
      <w:pPr>
        <w:pStyle w:val="NormalnyWeb"/>
        <w:numPr>
          <w:ilvl w:val="0"/>
          <w:numId w:val="25"/>
        </w:numPr>
        <w:shd w:val="clear" w:color="auto" w:fill="FFFFFF"/>
        <w:spacing w:after="198"/>
      </w:pPr>
      <w:hyperlink w:anchor="__RefHeading__1067_1294477958" w:tgtFrame="_top" w:history="1">
        <w:r w:rsidR="00EA1AC5" w:rsidRPr="00EA1AC5">
          <w:rPr>
            <w:rStyle w:val="Hipercze"/>
            <w:rFonts w:eastAsia="Calibri"/>
            <w:color w:val="auto"/>
            <w:u w:val="none"/>
          </w:rPr>
          <w:t xml:space="preserve">Diagnoza skali zjawiska przemocy w Powiecie Braniewskim </w:t>
        </w:r>
      </w:hyperlink>
      <w:r w:rsidR="00EA1AC5">
        <w:t xml:space="preserve">………………………. </w:t>
      </w:r>
      <w:r w:rsidR="00EA1AC5" w:rsidRPr="00EA1AC5">
        <w:t>6</w:t>
      </w:r>
    </w:p>
    <w:p w:rsidR="00EA1AC5" w:rsidRPr="00EA1AC5" w:rsidRDefault="00000000" w:rsidP="00EA1AC5">
      <w:pPr>
        <w:pStyle w:val="NormalnyWeb"/>
        <w:numPr>
          <w:ilvl w:val="0"/>
          <w:numId w:val="25"/>
        </w:numPr>
        <w:shd w:val="clear" w:color="auto" w:fill="FFFFFF"/>
        <w:spacing w:after="198"/>
      </w:pPr>
      <w:hyperlink w:anchor="__RefHeading__1077_1294477958" w:tgtFrame="_top" w:history="1">
        <w:r w:rsidR="00EA1AC5" w:rsidRPr="00EA1AC5">
          <w:rPr>
            <w:rStyle w:val="Hipercze"/>
            <w:rFonts w:eastAsia="Calibri"/>
            <w:color w:val="auto"/>
            <w:u w:val="none"/>
          </w:rPr>
          <w:t xml:space="preserve">Zasoby umożliwiające przeciwdziałanie przemocy w rodzinie w Powiecie </w:t>
        </w:r>
        <w:r w:rsidR="00EA1AC5">
          <w:rPr>
            <w:rStyle w:val="Hipercze"/>
            <w:rFonts w:eastAsia="Calibri"/>
            <w:color w:val="auto"/>
            <w:u w:val="none"/>
          </w:rPr>
          <w:t xml:space="preserve">                  </w:t>
        </w:r>
        <w:r w:rsidR="00EA1AC5" w:rsidRPr="00EA1AC5">
          <w:rPr>
            <w:rStyle w:val="Hipercze"/>
            <w:rFonts w:eastAsia="Calibri"/>
            <w:color w:val="auto"/>
            <w:u w:val="none"/>
          </w:rPr>
          <w:t>Braniewskim</w:t>
        </w:r>
        <w:r w:rsidR="00EA1AC5">
          <w:rPr>
            <w:rStyle w:val="Hipercze"/>
            <w:rFonts w:eastAsia="Calibri"/>
            <w:color w:val="auto"/>
            <w:u w:val="none"/>
          </w:rPr>
          <w:t xml:space="preserve"> ...………………..……………………………………...………………</w:t>
        </w:r>
      </w:hyperlink>
      <w:r w:rsidR="00EA1AC5" w:rsidRPr="00EA1AC5">
        <w:t>1</w:t>
      </w:r>
      <w:r w:rsidR="005C0E79">
        <w:t>1</w:t>
      </w:r>
    </w:p>
    <w:p w:rsidR="00EA1AC5" w:rsidRPr="00EA1AC5" w:rsidRDefault="00000000" w:rsidP="00EA1AC5">
      <w:pPr>
        <w:pStyle w:val="NormalnyWeb"/>
        <w:numPr>
          <w:ilvl w:val="0"/>
          <w:numId w:val="25"/>
        </w:numPr>
        <w:shd w:val="clear" w:color="auto" w:fill="FFFFFF"/>
        <w:spacing w:after="198"/>
      </w:pPr>
      <w:hyperlink w:anchor="__RefHeading__1079_1294477958" w:tgtFrame="_top" w:history="1">
        <w:r w:rsidR="00EA1AC5" w:rsidRPr="00EA1AC5">
          <w:rPr>
            <w:rStyle w:val="Hipercze"/>
            <w:rFonts w:eastAsia="Calibri"/>
            <w:color w:val="auto"/>
            <w:u w:val="none"/>
          </w:rPr>
          <w:t>Cel główny programu</w:t>
        </w:r>
        <w:r w:rsidR="00EA1AC5">
          <w:rPr>
            <w:rStyle w:val="Hipercze"/>
            <w:rFonts w:eastAsia="Calibri"/>
            <w:color w:val="auto"/>
            <w:u w:val="none"/>
          </w:rPr>
          <w:t xml:space="preserve"> </w:t>
        </w:r>
      </w:hyperlink>
      <w:r w:rsidR="00EA1AC5">
        <w:t>………………………………………………………………...1</w:t>
      </w:r>
      <w:r w:rsidR="005C0E79">
        <w:t>5</w:t>
      </w:r>
    </w:p>
    <w:p w:rsidR="00EA1AC5" w:rsidRPr="00EA1AC5" w:rsidRDefault="00000000" w:rsidP="00EA1AC5">
      <w:pPr>
        <w:pStyle w:val="NormalnyWeb"/>
        <w:numPr>
          <w:ilvl w:val="0"/>
          <w:numId w:val="25"/>
        </w:numPr>
        <w:shd w:val="clear" w:color="auto" w:fill="FFFFFF"/>
        <w:spacing w:after="198"/>
      </w:pPr>
      <w:hyperlink w:anchor="__RefHeading__1081_1294477958" w:tgtFrame="_top" w:history="1">
        <w:r w:rsidR="00EA1AC5" w:rsidRPr="00EA1AC5">
          <w:rPr>
            <w:rStyle w:val="Hipercze"/>
            <w:rFonts w:eastAsia="Calibri"/>
            <w:color w:val="auto"/>
            <w:u w:val="none"/>
          </w:rPr>
          <w:t>Cele szczegółowe i kierunki działań</w:t>
        </w:r>
        <w:r w:rsidR="00EA1AC5">
          <w:rPr>
            <w:rStyle w:val="Hipercze"/>
            <w:rFonts w:eastAsia="Calibri"/>
            <w:color w:val="auto"/>
            <w:u w:val="none"/>
          </w:rPr>
          <w:t xml:space="preserve"> …………………………………………………</w:t>
        </w:r>
        <w:r w:rsidR="00EA1AC5" w:rsidRPr="00EA1AC5">
          <w:rPr>
            <w:rStyle w:val="Hipercze"/>
            <w:rFonts w:eastAsia="Calibri"/>
            <w:color w:val="auto"/>
            <w:u w:val="none"/>
          </w:rPr>
          <w:t>1</w:t>
        </w:r>
      </w:hyperlink>
      <w:r w:rsidR="005C0E79">
        <w:t>5</w:t>
      </w:r>
    </w:p>
    <w:p w:rsidR="00EA1AC5" w:rsidRPr="00EA1AC5" w:rsidRDefault="00000000" w:rsidP="00EA1AC5">
      <w:pPr>
        <w:pStyle w:val="NormalnyWeb"/>
        <w:numPr>
          <w:ilvl w:val="0"/>
          <w:numId w:val="25"/>
        </w:numPr>
        <w:shd w:val="clear" w:color="auto" w:fill="FFFFFF"/>
        <w:spacing w:after="198"/>
      </w:pPr>
      <w:hyperlink w:anchor="__RefHeading__1083_1294477958" w:tgtFrame="_top" w:history="1">
        <w:r w:rsidR="00EA1AC5" w:rsidRPr="00EA1AC5">
          <w:rPr>
            <w:rStyle w:val="Hipercze"/>
            <w:rFonts w:eastAsia="Calibri"/>
            <w:color w:val="auto"/>
            <w:u w:val="none"/>
          </w:rPr>
          <w:t>Adresaci programu</w:t>
        </w:r>
        <w:r w:rsidR="00EA1AC5">
          <w:rPr>
            <w:rStyle w:val="Hipercze"/>
            <w:rFonts w:eastAsia="Calibri"/>
            <w:color w:val="auto"/>
            <w:u w:val="none"/>
          </w:rPr>
          <w:t xml:space="preserve"> …………………………………………………………………...</w:t>
        </w:r>
        <w:r w:rsidR="00EA1AC5" w:rsidRPr="00EA1AC5">
          <w:rPr>
            <w:rStyle w:val="Hipercze"/>
            <w:rFonts w:eastAsia="Calibri"/>
            <w:color w:val="auto"/>
            <w:u w:val="none"/>
          </w:rPr>
          <w:t>1</w:t>
        </w:r>
      </w:hyperlink>
      <w:r w:rsidR="00EA1AC5" w:rsidRPr="00EA1AC5">
        <w:t>7</w:t>
      </w:r>
    </w:p>
    <w:p w:rsidR="00EA1AC5" w:rsidRPr="00EA1AC5" w:rsidRDefault="00000000" w:rsidP="00EA1AC5">
      <w:pPr>
        <w:pStyle w:val="NormalnyWeb"/>
        <w:numPr>
          <w:ilvl w:val="0"/>
          <w:numId w:val="25"/>
        </w:numPr>
        <w:shd w:val="clear" w:color="auto" w:fill="FFFFFF"/>
        <w:spacing w:after="198"/>
      </w:pPr>
      <w:hyperlink w:anchor="__RefHeading__1085_1294477958" w:tgtFrame="_top" w:history="1">
        <w:r w:rsidR="00EA1AC5" w:rsidRPr="00EA1AC5">
          <w:rPr>
            <w:rStyle w:val="Hipercze"/>
            <w:rFonts w:eastAsia="Calibri"/>
            <w:color w:val="auto"/>
            <w:u w:val="none"/>
          </w:rPr>
          <w:t>Realizatorzy i partnerzy programu</w:t>
        </w:r>
        <w:r w:rsidR="00EA1AC5">
          <w:rPr>
            <w:rStyle w:val="Hipercze"/>
            <w:rFonts w:eastAsia="Calibri"/>
            <w:color w:val="auto"/>
            <w:u w:val="none"/>
          </w:rPr>
          <w:t xml:space="preserve"> …………………………………………………...</w:t>
        </w:r>
        <w:r w:rsidR="00EA1AC5" w:rsidRPr="00EA1AC5">
          <w:rPr>
            <w:rStyle w:val="Hipercze"/>
            <w:rFonts w:eastAsia="Calibri"/>
            <w:color w:val="auto"/>
            <w:u w:val="none"/>
          </w:rPr>
          <w:t>1</w:t>
        </w:r>
      </w:hyperlink>
      <w:r w:rsidR="005C0E79">
        <w:t>7</w:t>
      </w:r>
    </w:p>
    <w:p w:rsidR="00EA1AC5" w:rsidRPr="00EA1AC5" w:rsidRDefault="00000000" w:rsidP="00EA1AC5">
      <w:pPr>
        <w:pStyle w:val="NormalnyWeb"/>
        <w:numPr>
          <w:ilvl w:val="0"/>
          <w:numId w:val="25"/>
        </w:numPr>
        <w:shd w:val="clear" w:color="auto" w:fill="FFFFFF"/>
        <w:spacing w:after="198"/>
      </w:pPr>
      <w:hyperlink w:anchor="__RefHeading__1087_1294477958" w:tgtFrame="_top" w:history="1">
        <w:r w:rsidR="00EA1AC5" w:rsidRPr="00EA1AC5">
          <w:rPr>
            <w:rStyle w:val="Hipercze"/>
            <w:rFonts w:eastAsia="Calibri"/>
            <w:color w:val="auto"/>
            <w:u w:val="none"/>
          </w:rPr>
          <w:t>Oczekiwane efekty realizacji programu</w:t>
        </w:r>
        <w:r w:rsidR="00EA1AC5">
          <w:rPr>
            <w:rStyle w:val="Hipercze"/>
            <w:rFonts w:eastAsia="Calibri"/>
            <w:color w:val="auto"/>
            <w:u w:val="none"/>
          </w:rPr>
          <w:t xml:space="preserve"> ……………………………………………...</w:t>
        </w:r>
        <w:r w:rsidR="00EA1AC5" w:rsidRPr="00EA1AC5">
          <w:rPr>
            <w:rStyle w:val="Hipercze"/>
            <w:rFonts w:eastAsia="Calibri"/>
            <w:color w:val="auto"/>
            <w:u w:val="none"/>
          </w:rPr>
          <w:t>1</w:t>
        </w:r>
      </w:hyperlink>
      <w:r w:rsidR="005C0E79">
        <w:t>7</w:t>
      </w:r>
    </w:p>
    <w:p w:rsidR="00EA1AC5" w:rsidRPr="00EA1AC5" w:rsidRDefault="00000000" w:rsidP="00EA1AC5">
      <w:pPr>
        <w:pStyle w:val="NormalnyWeb"/>
        <w:numPr>
          <w:ilvl w:val="0"/>
          <w:numId w:val="25"/>
        </w:numPr>
        <w:shd w:val="clear" w:color="auto" w:fill="FFFFFF"/>
        <w:spacing w:after="198"/>
      </w:pPr>
      <w:hyperlink w:anchor="__RefHeading__1089_1294477958" w:tgtFrame="_top" w:history="1">
        <w:r w:rsidR="00EA1AC5" w:rsidRPr="00EA1AC5">
          <w:rPr>
            <w:rStyle w:val="Hipercze"/>
            <w:rFonts w:eastAsia="Calibri"/>
            <w:color w:val="auto"/>
            <w:u w:val="none"/>
          </w:rPr>
          <w:t>Monitoring</w:t>
        </w:r>
      </w:hyperlink>
      <w:r w:rsidR="00EA1AC5">
        <w:t xml:space="preserve"> …………………………………………………………………………...</w:t>
      </w:r>
      <w:r w:rsidR="005C0E79">
        <w:t>18</w:t>
      </w:r>
    </w:p>
    <w:p w:rsidR="00EA1AC5" w:rsidRPr="00EA1AC5" w:rsidRDefault="00000000" w:rsidP="00EA1AC5">
      <w:pPr>
        <w:pStyle w:val="NormalnyWeb"/>
        <w:numPr>
          <w:ilvl w:val="0"/>
          <w:numId w:val="25"/>
        </w:numPr>
        <w:shd w:val="clear" w:color="auto" w:fill="FFFFFF"/>
        <w:spacing w:after="198"/>
      </w:pPr>
      <w:hyperlink w:anchor="__RefHeading__1091_1294477958" w:tgtFrame="_top" w:history="1">
        <w:r w:rsidR="00EA1AC5" w:rsidRPr="00EA1AC5">
          <w:rPr>
            <w:rStyle w:val="Hipercze"/>
            <w:rFonts w:eastAsia="Calibri"/>
            <w:color w:val="auto"/>
            <w:u w:val="none"/>
          </w:rPr>
          <w:t>Finansowanie programu</w:t>
        </w:r>
      </w:hyperlink>
      <w:r w:rsidR="00EA1AC5">
        <w:t xml:space="preserve"> ……………………………………………………………...</w:t>
      </w:r>
      <w:r w:rsidR="005C0E79">
        <w:t>18</w:t>
      </w:r>
    </w:p>
    <w:p w:rsidR="00EA1AC5" w:rsidRPr="00EA1AC5" w:rsidRDefault="00000000" w:rsidP="00EA1AC5">
      <w:pPr>
        <w:pStyle w:val="NormalnyWeb"/>
        <w:numPr>
          <w:ilvl w:val="0"/>
          <w:numId w:val="25"/>
        </w:numPr>
        <w:shd w:val="clear" w:color="auto" w:fill="FFFFFF"/>
        <w:spacing w:after="198"/>
      </w:pPr>
      <w:hyperlink w:anchor="__RefHeading__1093_1294477958" w:tgtFrame="_top" w:history="1">
        <w:r w:rsidR="00EA1AC5" w:rsidRPr="00EA1AC5">
          <w:rPr>
            <w:rStyle w:val="Hipercze"/>
            <w:rFonts w:eastAsia="Calibri"/>
            <w:color w:val="auto"/>
            <w:u w:val="none"/>
          </w:rPr>
          <w:t>Podsumowanie</w:t>
        </w:r>
      </w:hyperlink>
      <w:r w:rsidR="00EA1AC5">
        <w:t xml:space="preserve"> ……………………………………………………………………….</w:t>
      </w:r>
      <w:r w:rsidR="005C0E79">
        <w:t>19</w:t>
      </w:r>
    </w:p>
    <w:p w:rsidR="00EA1AC5" w:rsidRPr="00EA1AC5" w:rsidRDefault="00EA1AC5" w:rsidP="00EA1AC5">
      <w:pPr>
        <w:pStyle w:val="NormalnyWeb"/>
        <w:spacing w:before="363" w:beforeAutospacing="0" w:after="0"/>
      </w:pPr>
    </w:p>
    <w:p w:rsidR="001E1881" w:rsidRPr="00EA1AC5" w:rsidRDefault="001E1881">
      <w:pPr>
        <w:pStyle w:val="Spistreci1"/>
        <w:shd w:val="clear" w:color="auto" w:fill="FFFFFF"/>
      </w:pPr>
    </w:p>
    <w:p w:rsidR="001E1881" w:rsidRDefault="001E1881">
      <w:pPr>
        <w:tabs>
          <w:tab w:val="left" w:pos="440"/>
          <w:tab w:val="right" w:leader="dot" w:pos="9060"/>
        </w:tabs>
        <w:spacing w:before="360" w:after="0"/>
      </w:pPr>
    </w:p>
    <w:p w:rsidR="001E1881" w:rsidRDefault="001E1881">
      <w:pPr>
        <w:tabs>
          <w:tab w:val="left" w:pos="3240"/>
        </w:tabs>
        <w:spacing w:after="0" w:line="360" w:lineRule="auto"/>
        <w:ind w:left="1080"/>
        <w:jc w:val="both"/>
        <w:rPr>
          <w:rFonts w:ascii="Arial" w:eastAsia="Calibri" w:hAnsi="Arial" w:cs="Arial"/>
          <w:b/>
          <w:sz w:val="24"/>
          <w:szCs w:val="24"/>
          <w:lang w:eastAsia="ar-SA"/>
        </w:rPr>
      </w:pPr>
    </w:p>
    <w:p w:rsidR="001E1881" w:rsidRDefault="001E1881">
      <w:pPr>
        <w:tabs>
          <w:tab w:val="left" w:pos="3240"/>
        </w:tabs>
        <w:spacing w:after="0" w:line="360" w:lineRule="auto"/>
        <w:ind w:left="1080"/>
        <w:jc w:val="both"/>
        <w:rPr>
          <w:rFonts w:ascii="Arial" w:eastAsia="Calibri" w:hAnsi="Arial" w:cs="Arial"/>
          <w:b/>
          <w:sz w:val="24"/>
          <w:szCs w:val="24"/>
          <w:lang w:eastAsia="ar-SA"/>
        </w:rPr>
      </w:pPr>
    </w:p>
    <w:p w:rsidR="001E1881" w:rsidRDefault="001E1881">
      <w:pPr>
        <w:rPr>
          <w:rFonts w:ascii="Arial" w:eastAsia="Times New Roman" w:hAnsi="Arial" w:cs="Arial"/>
          <w:b/>
          <w:bCs/>
          <w:sz w:val="28"/>
          <w:szCs w:val="28"/>
          <w:lang w:eastAsia="ar-SA"/>
        </w:rPr>
      </w:pPr>
    </w:p>
    <w:p w:rsidR="001E1881" w:rsidRDefault="001E1881">
      <w:pPr>
        <w:rPr>
          <w:lang w:eastAsia="ar-SA"/>
        </w:rPr>
      </w:pPr>
    </w:p>
    <w:p w:rsidR="001E1881" w:rsidRDefault="001E1881">
      <w:pPr>
        <w:rPr>
          <w:lang w:eastAsia="ar-SA"/>
        </w:rPr>
      </w:pPr>
    </w:p>
    <w:p w:rsidR="001E1881" w:rsidRDefault="001E1881">
      <w:pPr>
        <w:rPr>
          <w:lang w:eastAsia="ar-SA"/>
        </w:rPr>
      </w:pPr>
    </w:p>
    <w:p w:rsidR="001E1881" w:rsidRDefault="001E1881">
      <w:pPr>
        <w:rPr>
          <w:lang w:eastAsia="ar-SA"/>
        </w:rPr>
      </w:pPr>
    </w:p>
    <w:p w:rsidR="001E1881" w:rsidRDefault="001E1881">
      <w:pPr>
        <w:rPr>
          <w:lang w:eastAsia="ar-SA"/>
        </w:rPr>
      </w:pPr>
    </w:p>
    <w:p w:rsidR="001E1881" w:rsidRDefault="001E1881">
      <w:pPr>
        <w:rPr>
          <w:lang w:eastAsia="ar-SA"/>
        </w:rPr>
      </w:pPr>
    </w:p>
    <w:p w:rsidR="001E1881" w:rsidRDefault="001E1881">
      <w:pPr>
        <w:rPr>
          <w:lang w:eastAsia="ar-SA"/>
        </w:rPr>
      </w:pPr>
    </w:p>
    <w:p w:rsidR="001E1881" w:rsidRDefault="001E1881">
      <w:pPr>
        <w:rPr>
          <w:lang w:eastAsia="ar-SA"/>
        </w:rPr>
      </w:pPr>
    </w:p>
    <w:p w:rsidR="001E1881" w:rsidRDefault="001E1881">
      <w:pPr>
        <w:rPr>
          <w:lang w:eastAsia="ar-SA"/>
        </w:rPr>
      </w:pPr>
    </w:p>
    <w:p w:rsidR="001E1881" w:rsidRDefault="00201F5A" w:rsidP="00EA1AC5">
      <w:pPr>
        <w:pStyle w:val="Akapitzlist"/>
        <w:numPr>
          <w:ilvl w:val="0"/>
          <w:numId w:val="26"/>
        </w:numPr>
        <w:spacing w:before="240" w:after="60"/>
      </w:pPr>
      <w:bookmarkStart w:id="6" w:name="_Toc412542390"/>
      <w:r w:rsidRPr="00EA1AC5">
        <w:rPr>
          <w:rFonts w:ascii="Times New Roman" w:eastAsia="Times New Roman" w:hAnsi="Times New Roman" w:cs="Arial"/>
          <w:b/>
          <w:bCs/>
          <w:sz w:val="28"/>
          <w:szCs w:val="28"/>
          <w:lang w:eastAsia="ar-SA"/>
        </w:rPr>
        <w:lastRenderedPageBreak/>
        <w:t>Wstęp</w:t>
      </w:r>
      <w:bookmarkEnd w:id="6"/>
    </w:p>
    <w:p w:rsidR="001E1881" w:rsidRDefault="001E1881">
      <w:pPr>
        <w:keepNext/>
        <w:spacing w:before="120" w:after="0"/>
        <w:rPr>
          <w:rFonts w:ascii="Times New Roman" w:eastAsia="Times New Roman" w:hAnsi="Times New Roman" w:cs="Arial"/>
          <w:b/>
          <w:bCs/>
          <w:sz w:val="24"/>
          <w:szCs w:val="24"/>
          <w:lang w:eastAsia="ar-SA"/>
        </w:rPr>
      </w:pPr>
    </w:p>
    <w:p w:rsidR="001E1881" w:rsidRDefault="00201F5A">
      <w:pPr>
        <w:tabs>
          <w:tab w:val="left" w:pos="567"/>
        </w:tabs>
        <w:spacing w:after="0" w:line="360" w:lineRule="auto"/>
        <w:jc w:val="both"/>
      </w:pPr>
      <w:r>
        <w:rPr>
          <w:rFonts w:ascii="Times New Roman" w:eastAsia="Calibri" w:hAnsi="Times New Roman" w:cs="Arial"/>
          <w:color w:val="000000"/>
          <w:sz w:val="24"/>
          <w:szCs w:val="24"/>
          <w:lang w:eastAsia="ar-SA"/>
        </w:rPr>
        <w:tab/>
        <w:t xml:space="preserve">Rodzina jest pierwszym i najważniejszym środowiskiem, w którym wzrasta człowiek. W niej przychodzi na świat, dorasta i uczy się jak postępować. Wzorce nabyte w rodzinie, są głównie wyuczone i przenoszone na zasadzie modelowania. Dzieje się tak nawet wówczas, gdy rodzina odbiega od standardów i norm społecznych. Jedną z sytuacji, która może potencjalnie negatywnie wpływać na rozwój młodego człowieka jest brak zaspokojenia lub niedostateczne zaspokojenie podstawowych potrzeb w rodzinie. Niezaspokojenie podstawowych potrzeb (przede wszystkim potrzeby bezpieczeństwa, miłości, szacunku, autonomii oraz trwałości więzi), staje się czynnikiem warunkującym kryzysy i rozmaite problemy psychologiczne oraz emocjonalne, również w dorosłym życiu. </w:t>
      </w:r>
      <w:r>
        <w:rPr>
          <w:rFonts w:ascii="Times New Roman" w:eastAsia="Calibri" w:hAnsi="Times New Roman" w:cs="Arial"/>
          <w:sz w:val="24"/>
          <w:szCs w:val="24"/>
          <w:lang w:eastAsia="ar-SA"/>
        </w:rPr>
        <w:tab/>
      </w:r>
    </w:p>
    <w:p w:rsidR="001E1881" w:rsidRDefault="00201F5A">
      <w:pPr>
        <w:tabs>
          <w:tab w:val="left" w:pos="567"/>
        </w:tabs>
        <w:spacing w:after="0" w:line="360" w:lineRule="auto"/>
        <w:jc w:val="both"/>
      </w:pPr>
      <w:r>
        <w:rPr>
          <w:rFonts w:ascii="Times New Roman" w:eastAsia="Calibri" w:hAnsi="Times New Roman" w:cs="Arial"/>
          <w:color w:val="000000"/>
          <w:sz w:val="24"/>
          <w:szCs w:val="24"/>
          <w:lang w:eastAsia="ar-SA"/>
        </w:rPr>
        <w:tab/>
        <w:t xml:space="preserve">Przemoc jest </w:t>
      </w:r>
      <w:r>
        <w:rPr>
          <w:rStyle w:val="Mocnewyrnione"/>
          <w:rFonts w:ascii="Times New Roman" w:eastAsia="Calibri" w:hAnsi="Times New Roman" w:cs="Arial"/>
          <w:b w:val="0"/>
          <w:bCs w:val="0"/>
          <w:color w:val="000000"/>
          <w:sz w:val="24"/>
          <w:szCs w:val="24"/>
          <w:lang w:eastAsia="ar-SA"/>
        </w:rPr>
        <w:t>intencjonalnym działaniem lub zaniechaniem jednej osoby wobec drugiej, które wykorzystując przewagę sił narusza prawa i dobra osobiste jednostki, powodując cierpienia i szkody.</w:t>
      </w:r>
    </w:p>
    <w:p w:rsidR="001E1881" w:rsidRDefault="00201F5A">
      <w:pPr>
        <w:pStyle w:val="Tekstpodstawowy"/>
        <w:spacing w:after="135"/>
        <w:jc w:val="both"/>
        <w:rPr>
          <w:rFonts w:ascii="Times New Roman" w:hAnsi="Times New Roman"/>
          <w:color w:val="000000"/>
          <w:sz w:val="24"/>
          <w:szCs w:val="24"/>
        </w:rPr>
      </w:pPr>
      <w:r>
        <w:rPr>
          <w:rFonts w:ascii="Times New Roman" w:hAnsi="Times New Roman"/>
          <w:color w:val="000000"/>
          <w:sz w:val="24"/>
          <w:szCs w:val="24"/>
        </w:rPr>
        <w:t>O przemocy możemy mówić wtedy, gdy zostaną spełnione 4 warunki:</w:t>
      </w:r>
    </w:p>
    <w:p w:rsidR="001E1881" w:rsidRDefault="00201F5A">
      <w:pPr>
        <w:pStyle w:val="Tekstpodstawowy"/>
        <w:numPr>
          <w:ilvl w:val="0"/>
          <w:numId w:val="5"/>
        </w:numPr>
        <w:spacing w:after="135"/>
        <w:jc w:val="both"/>
      </w:pPr>
      <w:r>
        <w:rPr>
          <w:rStyle w:val="Mocnewyrnione"/>
          <w:rFonts w:ascii="Times New Roman" w:hAnsi="Times New Roman"/>
          <w:b w:val="0"/>
          <w:bCs w:val="0"/>
          <w:color w:val="000000"/>
          <w:sz w:val="24"/>
          <w:szCs w:val="24"/>
        </w:rPr>
        <w:t>Jest to intencjonalne działanie lub zaniechanie działania.</w:t>
      </w:r>
    </w:p>
    <w:p w:rsidR="001E1881" w:rsidRDefault="00201F5A">
      <w:pPr>
        <w:pStyle w:val="Tekstpodstawowy"/>
        <w:numPr>
          <w:ilvl w:val="0"/>
          <w:numId w:val="5"/>
        </w:numPr>
        <w:spacing w:after="135"/>
        <w:jc w:val="both"/>
      </w:pPr>
      <w:r>
        <w:rPr>
          <w:rStyle w:val="Mocnewyrnione"/>
          <w:rFonts w:ascii="Times New Roman" w:hAnsi="Times New Roman"/>
          <w:b w:val="0"/>
          <w:bCs w:val="0"/>
          <w:color w:val="000000"/>
          <w:sz w:val="24"/>
          <w:szCs w:val="24"/>
        </w:rPr>
        <w:t>Jedna osoba ma wyraźną przewagę nad drugą.</w:t>
      </w:r>
    </w:p>
    <w:p w:rsidR="001E1881" w:rsidRDefault="00201F5A">
      <w:pPr>
        <w:pStyle w:val="Tekstpodstawowy"/>
        <w:numPr>
          <w:ilvl w:val="0"/>
          <w:numId w:val="5"/>
        </w:numPr>
        <w:spacing w:after="135"/>
        <w:jc w:val="both"/>
      </w:pPr>
      <w:r>
        <w:rPr>
          <w:rStyle w:val="Mocnewyrnione"/>
          <w:rFonts w:ascii="Times New Roman" w:hAnsi="Times New Roman"/>
          <w:b w:val="0"/>
          <w:bCs w:val="0"/>
          <w:color w:val="000000"/>
          <w:sz w:val="24"/>
          <w:szCs w:val="24"/>
        </w:rPr>
        <w:t>Działanie lub zaniechanie jednej osoby narusza prawa i dobra osobiste drugiej.</w:t>
      </w:r>
    </w:p>
    <w:p w:rsidR="001E1881" w:rsidRDefault="00201F5A">
      <w:pPr>
        <w:pStyle w:val="Tekstpodstawowy"/>
        <w:numPr>
          <w:ilvl w:val="0"/>
          <w:numId w:val="5"/>
        </w:numPr>
        <w:spacing w:after="135"/>
        <w:jc w:val="both"/>
      </w:pPr>
      <w:r>
        <w:rPr>
          <w:rStyle w:val="Mocnewyrnione"/>
          <w:rFonts w:ascii="Times New Roman" w:hAnsi="Times New Roman"/>
          <w:b w:val="0"/>
          <w:bCs w:val="0"/>
          <w:color w:val="000000"/>
          <w:sz w:val="24"/>
          <w:szCs w:val="24"/>
        </w:rPr>
        <w:t>Osoba wobec której stosowana jest przemoc, doznaje cierpienia i szkód fizycznych i psychicznych.</w:t>
      </w:r>
    </w:p>
    <w:p w:rsidR="001E1881" w:rsidRDefault="00201F5A">
      <w:pPr>
        <w:tabs>
          <w:tab w:val="left" w:pos="567"/>
        </w:tabs>
        <w:spacing w:after="0" w:line="360" w:lineRule="auto"/>
        <w:jc w:val="both"/>
      </w:pPr>
      <w:r>
        <w:rPr>
          <w:rFonts w:ascii="Times New Roman" w:eastAsia="Calibri" w:hAnsi="Times New Roman" w:cs="Arial"/>
          <w:color w:val="000000"/>
          <w:sz w:val="24"/>
          <w:szCs w:val="24"/>
          <w:lang w:eastAsia="ar-SA"/>
        </w:rPr>
        <w:tab/>
      </w:r>
      <w:r>
        <w:rPr>
          <w:rFonts w:ascii="Times New Roman" w:eastAsia="Calibri" w:hAnsi="Times New Roman" w:cs="Arial"/>
          <w:sz w:val="24"/>
          <w:szCs w:val="24"/>
          <w:lang w:eastAsia="ar-SA"/>
        </w:rPr>
        <w:t xml:space="preserve">Sposób rozumienia tego, czym jest przemoc wobec dzieci, zmieniał się wraz z rozwojem badań nad tym zjawiskiem. We współczesnym spojrzeniu na problem podkreśla się, iż chodzi o nadużywanie przez rodziców/opiekunów swojej pozycji i siły, o wykorzystywanie dziecka dla swoich potrzeb i „interesów”, o nierespektowanie jego praw. </w:t>
      </w:r>
      <w:r>
        <w:rPr>
          <w:rFonts w:ascii="Times New Roman" w:eastAsia="Calibri" w:hAnsi="Times New Roman" w:cs="Arial"/>
          <w:color w:val="000000"/>
          <w:sz w:val="24"/>
          <w:szCs w:val="24"/>
          <w:lang w:eastAsia="ar-SA"/>
        </w:rPr>
        <w:t>Problem z definiowaniem przemocy wobec dziecka polega przede wszystkim na tym, że uniwersalne definicje ukazujące istotę zjawiska są często nieprzydatne dla określenia działań w konkretnych przypadkach. Natomiast te, które precyzują katalog zachowań wobec dziecka,  uznawanych za przemoc, często nie zawierają wszystkich zachowań mających specyficzny charakter.</w:t>
      </w:r>
    </w:p>
    <w:p w:rsidR="001E1881" w:rsidRDefault="00201F5A">
      <w:pPr>
        <w:tabs>
          <w:tab w:val="left" w:pos="567"/>
        </w:tabs>
        <w:spacing w:after="0" w:line="360" w:lineRule="auto"/>
        <w:jc w:val="both"/>
      </w:pPr>
      <w:r>
        <w:rPr>
          <w:rFonts w:ascii="Times New Roman" w:eastAsia="Calibri" w:hAnsi="Times New Roman" w:cs="Arial"/>
          <w:color w:val="000000"/>
          <w:sz w:val="24"/>
          <w:szCs w:val="24"/>
          <w:lang w:eastAsia="ar-SA"/>
        </w:rPr>
        <w:tab/>
        <w:t>Bycie świadkiem przemocy domowej może wywołać u dzieci szereg negatywnych skutków zależnych od wieku. Dzieci będące świadkami przemocy w domu i dzieci krzywdzone bezpośrednio mogą wykazywać wiele podobnych</w:t>
      </w:r>
      <w:r>
        <w:rPr>
          <w:rFonts w:ascii="Times New Roman" w:eastAsia="Calibri" w:hAnsi="Times New Roman" w:cs="Arial"/>
          <w:color w:val="101E33"/>
          <w:sz w:val="24"/>
          <w:szCs w:val="24"/>
          <w:lang w:eastAsia="ar-SA"/>
        </w:rPr>
        <w:t xml:space="preserve"> </w:t>
      </w:r>
      <w:r>
        <w:rPr>
          <w:rFonts w:ascii="Times New Roman" w:eastAsia="Calibri" w:hAnsi="Times New Roman" w:cs="Arial"/>
          <w:color w:val="000000"/>
          <w:sz w:val="24"/>
          <w:szCs w:val="24"/>
          <w:lang w:eastAsia="ar-SA"/>
        </w:rPr>
        <w:t>skutków natury psychologicznej. Dzieci te są bardziej narażone na zinternalizowanie takich zachowań jak lęki czy depresja, a także</w:t>
      </w:r>
      <w:r>
        <w:rPr>
          <w:rFonts w:ascii="Times New Roman" w:eastAsia="Calibri" w:hAnsi="Times New Roman" w:cs="Arial"/>
          <w:color w:val="101E33"/>
          <w:sz w:val="24"/>
          <w:szCs w:val="24"/>
          <w:lang w:eastAsia="ar-SA"/>
        </w:rPr>
        <w:t xml:space="preserve"> </w:t>
      </w:r>
      <w:r>
        <w:rPr>
          <w:rFonts w:ascii="Times New Roman" w:eastAsia="Calibri" w:hAnsi="Times New Roman" w:cs="Arial"/>
          <w:color w:val="000000"/>
          <w:sz w:val="24"/>
          <w:szCs w:val="24"/>
          <w:lang w:eastAsia="ar-SA"/>
        </w:rPr>
        <w:t xml:space="preserve">zachowań skierowanych na zewnątrz: wdawanie się w bójki, zastraszanie, notoryczne </w:t>
      </w:r>
      <w:r>
        <w:rPr>
          <w:rFonts w:ascii="Times New Roman" w:eastAsia="Calibri" w:hAnsi="Times New Roman" w:cs="Arial"/>
          <w:color w:val="000000"/>
          <w:sz w:val="24"/>
          <w:szCs w:val="24"/>
          <w:lang w:eastAsia="ar-SA"/>
        </w:rPr>
        <w:lastRenderedPageBreak/>
        <w:t>kłamstwa czy oszukiwanie. Dzieci będące świadkami przemocy są również bardziej nieposłuszne w domach oraz szkole, a także mają problemy z kompetencjami społecznymi. Efektem tego są słabe wyniki w nauce i trudności w relacjach z rówieśnikami. Wykazują też często większą gotowość do stosowania przemocy.</w:t>
      </w:r>
    </w:p>
    <w:p w:rsidR="001E1881" w:rsidRDefault="00201F5A">
      <w:pPr>
        <w:tabs>
          <w:tab w:val="left" w:pos="567"/>
        </w:tabs>
        <w:spacing w:after="0" w:line="360" w:lineRule="auto"/>
        <w:jc w:val="both"/>
      </w:pPr>
      <w:r>
        <w:rPr>
          <w:rFonts w:ascii="Times New Roman" w:eastAsia="Calibri" w:hAnsi="Times New Roman" w:cs="Arial"/>
          <w:sz w:val="24"/>
          <w:szCs w:val="24"/>
          <w:lang w:eastAsia="ar-SA"/>
        </w:rPr>
        <w:tab/>
        <w:t xml:space="preserve">Głównym założeniem programu są działania profilaktyczne mające na celu udzielanie specjalistycznej pomocy, zwłaszcza w zakresie promowania i wdrażania prawidłowych metod wychowawczych w stosunku do dzieci w rodzinach zagrożonych przemocą w rodzinie. Działania wynikające z realizacji programu, aby były efektywne, muszą być prowadzone we współpracy z wszystkimi instytucjami zajmującymi się pomocą oraz wspieraniem rodzin na terenie Powiatu Braniewskiego. Tylko efektywna współpraca wszystkich podmiotów </w:t>
      </w:r>
      <w:r>
        <w:rPr>
          <w:rFonts w:ascii="Times New Roman" w:eastAsia="Times New Roman" w:hAnsi="Times New Roman" w:cs="Arial"/>
          <w:bCs/>
          <w:sz w:val="24"/>
          <w:szCs w:val="24"/>
          <w:lang w:eastAsia="pl-PL"/>
        </w:rPr>
        <w:t>prowadzących działalność w zakresie wspierania rodziny, pieczy zastępczej, pomocy społecznej,</w:t>
      </w:r>
      <w:r>
        <w:rPr>
          <w:rFonts w:ascii="Times New Roman" w:eastAsia="Calibri" w:hAnsi="Times New Roman" w:cs="Arial"/>
          <w:sz w:val="24"/>
          <w:szCs w:val="24"/>
          <w:lang w:eastAsia="ar-SA"/>
        </w:rPr>
        <w:t xml:space="preserve"> oświaty i organizacji ze sfery pozarządowej umożliwi </w:t>
      </w:r>
      <w:r>
        <w:rPr>
          <w:rFonts w:ascii="Times New Roman" w:eastAsia="Times New Roman" w:hAnsi="Times New Roman" w:cs="Arial"/>
          <w:bCs/>
          <w:sz w:val="24"/>
          <w:szCs w:val="24"/>
          <w:lang w:eastAsia="pl-PL"/>
        </w:rPr>
        <w:t>wczesną identyfikację rodzin, w których występują czynniki ryzyka krzywdzenia dzieci, a w efekcie objęcie ich szczególną opieką i wsparciem.</w:t>
      </w:r>
    </w:p>
    <w:p w:rsidR="001967FA" w:rsidRPr="00A0712C" w:rsidRDefault="00201F5A">
      <w:pPr>
        <w:tabs>
          <w:tab w:val="left" w:pos="567"/>
        </w:tabs>
        <w:spacing w:after="0" w:line="360" w:lineRule="auto"/>
        <w:jc w:val="both"/>
        <w:rPr>
          <w:rFonts w:ascii="Times New Roman" w:hAnsi="Times New Roman" w:cs="Times New Roman"/>
          <w:color w:val="000000"/>
          <w:sz w:val="24"/>
          <w:szCs w:val="24"/>
          <w:shd w:val="clear" w:color="auto" w:fill="FFFFFF"/>
        </w:rPr>
      </w:pPr>
      <w:r>
        <w:rPr>
          <w:rFonts w:ascii="Times New Roman" w:eastAsia="Calibri" w:hAnsi="Times New Roman" w:cs="Arial"/>
          <w:sz w:val="24"/>
          <w:szCs w:val="24"/>
          <w:lang w:eastAsia="ar-SA"/>
        </w:rPr>
        <w:tab/>
        <w:t xml:space="preserve">Podstawą prawną do opracowania i realizacji programu działań profilaktycznych mających na celu udzielenie specjalistycznej pomocy, zwłaszcza w zakresie promowania i wdrożenia prawidłowych metod wychowawczych w stosunku do dzieci w rodzinach zagrożonych przemocą w rodzinie jest art. 6 ust.3 pkt 2 ustawy o przeciwdziałaniu przemocy </w:t>
      </w:r>
      <w:r w:rsidR="001967FA">
        <w:rPr>
          <w:rFonts w:ascii="Times New Roman" w:eastAsia="Calibri" w:hAnsi="Times New Roman" w:cs="Arial"/>
          <w:sz w:val="24"/>
          <w:szCs w:val="24"/>
          <w:lang w:eastAsia="ar-SA"/>
        </w:rPr>
        <w:t xml:space="preserve">domowej </w:t>
      </w:r>
      <w:r w:rsidR="00A0712C">
        <w:rPr>
          <w:rFonts w:ascii="Times New Roman" w:eastAsia="Calibri" w:hAnsi="Times New Roman" w:cs="Arial"/>
          <w:sz w:val="24"/>
          <w:szCs w:val="24"/>
          <w:lang w:eastAsia="ar-SA"/>
        </w:rPr>
        <w:t>z dnia 29 lipca 2005r.</w:t>
      </w:r>
      <w:r w:rsidR="001967FA">
        <w:rPr>
          <w:rFonts w:ascii="Times New Roman" w:eastAsia="Calibri" w:hAnsi="Times New Roman" w:cs="Arial"/>
          <w:sz w:val="24"/>
          <w:szCs w:val="24"/>
          <w:lang w:eastAsia="ar-SA"/>
        </w:rPr>
        <w:t xml:space="preserve"> </w:t>
      </w:r>
      <w:r w:rsidR="001967FA" w:rsidRPr="001967FA">
        <w:rPr>
          <w:rFonts w:ascii="Times New Roman" w:hAnsi="Times New Roman" w:cs="Times New Roman"/>
          <w:color w:val="000000"/>
          <w:sz w:val="24"/>
          <w:szCs w:val="24"/>
          <w:shd w:val="clear" w:color="auto" w:fill="FFFFFF"/>
        </w:rPr>
        <w:t xml:space="preserve">Ustawa z dnia 9 marca 2023 r. o zmianie ustawy </w:t>
      </w:r>
      <w:r w:rsidR="00A0712C">
        <w:rPr>
          <w:rFonts w:ascii="Times New Roman" w:hAnsi="Times New Roman" w:cs="Times New Roman"/>
          <w:color w:val="000000"/>
          <w:sz w:val="24"/>
          <w:szCs w:val="24"/>
          <w:shd w:val="clear" w:color="auto" w:fill="FFFFFF"/>
        </w:rPr>
        <w:t xml:space="preserve">                                           </w:t>
      </w:r>
      <w:r w:rsidR="001967FA" w:rsidRPr="001967FA">
        <w:rPr>
          <w:rFonts w:ascii="Times New Roman" w:hAnsi="Times New Roman" w:cs="Times New Roman"/>
          <w:color w:val="000000"/>
          <w:sz w:val="24"/>
          <w:szCs w:val="24"/>
          <w:shd w:val="clear" w:color="auto" w:fill="FFFFFF"/>
        </w:rPr>
        <w:t>o przeciwdziałaniu przemocy w rodzinie oraz niektórych innych ustaw wprowadza zmiany do ustawy z dnia 29 lipca 2005 r. o przeciwdziałaniu przemocy w rodzinie, które polegają między innymi na zmianie jej tytułu z ustawy „o przeciwdziałaniu przemocy</w:t>
      </w:r>
      <w:r w:rsidR="001967FA">
        <w:rPr>
          <w:rFonts w:ascii="Times New Roman" w:hAnsi="Times New Roman" w:cs="Times New Roman"/>
          <w:color w:val="000000"/>
          <w:sz w:val="24"/>
          <w:szCs w:val="24"/>
          <w:shd w:val="clear" w:color="auto" w:fill="FFFFFF"/>
        </w:rPr>
        <w:t xml:space="preserve"> </w:t>
      </w:r>
      <w:r w:rsidR="001967FA" w:rsidRPr="001967FA">
        <w:rPr>
          <w:rFonts w:ascii="Times New Roman" w:hAnsi="Times New Roman" w:cs="Times New Roman"/>
          <w:color w:val="000000"/>
          <w:sz w:val="24"/>
          <w:szCs w:val="24"/>
          <w:shd w:val="clear" w:color="auto" w:fill="FFFFFF"/>
        </w:rPr>
        <w:t xml:space="preserve">w rodzinie” na ustawę </w:t>
      </w:r>
      <w:r w:rsidR="00A0712C">
        <w:rPr>
          <w:rFonts w:ascii="Times New Roman" w:hAnsi="Times New Roman" w:cs="Times New Roman"/>
          <w:color w:val="000000"/>
          <w:sz w:val="24"/>
          <w:szCs w:val="24"/>
          <w:shd w:val="clear" w:color="auto" w:fill="FFFFFF"/>
        </w:rPr>
        <w:t xml:space="preserve">                   </w:t>
      </w:r>
      <w:r w:rsidR="001967FA" w:rsidRPr="001967FA">
        <w:rPr>
          <w:rFonts w:ascii="Times New Roman" w:hAnsi="Times New Roman" w:cs="Times New Roman"/>
          <w:color w:val="000000"/>
          <w:sz w:val="24"/>
          <w:szCs w:val="24"/>
          <w:shd w:val="clear" w:color="auto" w:fill="FFFFFF"/>
        </w:rPr>
        <w:t>o „przeciwdziałaniu przemocy domowej”. Zastąpiono definicję przemocy w rodzinie definicją przemocy domowej, której zakres pojęciowy został zmodyfikowany i będzie obejmował przemoc ekonomiczną oraz cyberprzemoc</w:t>
      </w:r>
      <w:r w:rsidR="001967FA">
        <w:rPr>
          <w:rFonts w:ascii="Times New Roman" w:hAnsi="Times New Roman" w:cs="Times New Roman"/>
          <w:color w:val="000000"/>
          <w:sz w:val="24"/>
          <w:szCs w:val="24"/>
          <w:shd w:val="clear" w:color="auto" w:fill="FFFFFF"/>
        </w:rPr>
        <w:t>.</w:t>
      </w:r>
      <w:r w:rsidR="00A0712C">
        <w:rPr>
          <w:rFonts w:ascii="Times New Roman" w:hAnsi="Times New Roman" w:cs="Times New Roman"/>
          <w:color w:val="000000"/>
          <w:sz w:val="24"/>
          <w:szCs w:val="24"/>
          <w:shd w:val="clear" w:color="auto" w:fill="FFFFFF"/>
        </w:rPr>
        <w:t xml:space="preserve"> </w:t>
      </w:r>
      <w:r w:rsidR="00A0712C" w:rsidRPr="00A0712C">
        <w:rPr>
          <w:rFonts w:ascii="Times New Roman" w:hAnsi="Times New Roman" w:cs="Times New Roman"/>
          <w:color w:val="000000"/>
          <w:sz w:val="24"/>
          <w:szCs w:val="24"/>
          <w:shd w:val="clear" w:color="auto" w:fill="FFFFFF"/>
        </w:rPr>
        <w:t>Wprowadzona regulacja wprowadza także definicję osoby doznającej przemocy domowej i świadka przemocy domowej oraz uznaje, że małoletniego należy traktować jako osobę doznającą przemocy domowej w sytuacji, gdy był on świadkiem takiej przemocy.</w:t>
      </w:r>
    </w:p>
    <w:p w:rsidR="001E1881" w:rsidRDefault="00201F5A">
      <w:pPr>
        <w:tabs>
          <w:tab w:val="left" w:pos="567"/>
        </w:tabs>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ab/>
        <w:t xml:space="preserve">Jednym z zadań Centrum jest organizacja pomocy dla rodzin, w szczególności dla rodzin przeżywających trudności w wychowaniu dzieci, a także rodzin zagrożonych przemocą. Centrum oferuje pomoc osobom doznającym przemocy oraz osobom stosującym przemoc w zróżnicowanym zakresie, począwszy od pomocy doradczej, informacyjnej, po pomoc socjalną, prawną, psychologiczną, a także realizację programu korekcyjno-edukacyjnego dla </w:t>
      </w:r>
      <w:r>
        <w:rPr>
          <w:rFonts w:ascii="Times New Roman" w:eastAsia="Calibri" w:hAnsi="Times New Roman" w:cs="Arial"/>
          <w:sz w:val="24"/>
          <w:szCs w:val="24"/>
          <w:lang w:eastAsia="ar-SA"/>
        </w:rPr>
        <w:lastRenderedPageBreak/>
        <w:t>osób stosujących przemoc w rodzinie.</w:t>
      </w:r>
    </w:p>
    <w:p w:rsidR="001E1881" w:rsidRDefault="00201F5A">
      <w:pPr>
        <w:tabs>
          <w:tab w:val="left" w:pos="567"/>
        </w:tabs>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ab/>
        <w:t>Dostrzegalny obecnie zanik więzi już nie tylko sąsiedzkich, ale i rodzinnych sprzyja niedostatecznemu zapewnianiu dzieciom odpowiednich warunków rozwoju osobowego. Bardzo częstym zjawiskiem jest dysfunkcjonalność rodziny, przejawiająca się w niedostatecznym wypełnianiem swoich funkcji, nie wywiązywaniem się z obowiązków względem swoich dzieci, nieumiejętnością rozwiązywania swoich problemów i sytuacji kryzysowych. Z całą pewnością wskazuje na to duża liczba dzieci przebywających w placówkach opiekuńczo-wychowawczych, rodzinach zastępczych i rodzinnych domach dziecka.</w:t>
      </w:r>
    </w:p>
    <w:p w:rsidR="001E1881" w:rsidRDefault="00201F5A">
      <w:pPr>
        <w:tabs>
          <w:tab w:val="left" w:pos="2160"/>
        </w:tabs>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Nieprawidłowe funkcjonowanie rodziny wpływa na życie dziecka, prowadząc do zaburzeń w jego rozwoju fizycznym, intelektualnym, moralnym i osobowościowym.</w:t>
      </w:r>
    </w:p>
    <w:p w:rsidR="001E1881" w:rsidRDefault="00201F5A">
      <w:pPr>
        <w:tabs>
          <w:tab w:val="left" w:pos="567"/>
        </w:tabs>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ab/>
        <w:t xml:space="preserve">W związku z powyższym  istnieje potrzeba kontynuacji programu profilaktycznego, którego celem będzie promowanie i wdrożenie prawidłowych metod wychowawczych w stosunku do dzieci w rodzinach zagrożonych przemocą w rodzinie. Realizacja niniejszego programu na terenie Powiatu Braniewskiego powinna przyczynić się do zmniejszenia skali zjawiska przemocy </w:t>
      </w:r>
      <w:r w:rsidR="00516478">
        <w:rPr>
          <w:rFonts w:ascii="Times New Roman" w:eastAsia="Calibri" w:hAnsi="Times New Roman" w:cs="Arial"/>
          <w:sz w:val="24"/>
          <w:szCs w:val="24"/>
          <w:lang w:eastAsia="ar-SA"/>
        </w:rPr>
        <w:t>domowej</w:t>
      </w:r>
      <w:r>
        <w:rPr>
          <w:rFonts w:ascii="Times New Roman" w:eastAsia="Calibri" w:hAnsi="Times New Roman" w:cs="Arial"/>
          <w:sz w:val="24"/>
          <w:szCs w:val="24"/>
          <w:lang w:eastAsia="ar-SA"/>
        </w:rPr>
        <w:t xml:space="preserve"> oraz zwiększyć w tzw. grupie rodzin zagrożonych stosowaniem przemocy stosowanie prawidłowych metod  wychowawczych.</w:t>
      </w:r>
    </w:p>
    <w:p w:rsidR="001E1881" w:rsidRDefault="00201F5A">
      <w:pPr>
        <w:tabs>
          <w:tab w:val="left" w:pos="567"/>
        </w:tabs>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ab/>
        <w:t>Aby dzieci mogły żyć w prawidłowo funkcjonujących rodzinach, w atmosferze akceptacji, otoczone wsparciem, opieką i miłością potrzebna jest również współpraca wielu osób, grup społecznych i instytucji wspierających rodziny i dzieci.</w:t>
      </w:r>
    </w:p>
    <w:p w:rsidR="001E1881" w:rsidRDefault="001E1881">
      <w:pPr>
        <w:spacing w:after="0" w:line="360" w:lineRule="auto"/>
        <w:jc w:val="both"/>
        <w:rPr>
          <w:rFonts w:ascii="Times New Roman" w:eastAsia="Calibri" w:hAnsi="Times New Roman" w:cs="Arial"/>
          <w:sz w:val="24"/>
          <w:szCs w:val="24"/>
          <w:lang w:eastAsia="ar-SA"/>
        </w:rPr>
      </w:pPr>
    </w:p>
    <w:p w:rsidR="001E1881" w:rsidRDefault="00201F5A">
      <w:pPr>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Niniejszy program adresowany jest do:</w:t>
      </w:r>
    </w:p>
    <w:p w:rsidR="001E1881" w:rsidRDefault="00201F5A">
      <w:pPr>
        <w:numPr>
          <w:ilvl w:val="0"/>
          <w:numId w:val="1"/>
        </w:numPr>
        <w:tabs>
          <w:tab w:val="left" w:pos="1134"/>
        </w:tabs>
        <w:spacing w:after="0" w:line="360" w:lineRule="auto"/>
        <w:ind w:left="567" w:firstLine="0"/>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rodzin zagrożonych zjawiskiem przemocy w rodzinie,</w:t>
      </w:r>
    </w:p>
    <w:p w:rsidR="001E1881" w:rsidRDefault="00201F5A">
      <w:pPr>
        <w:numPr>
          <w:ilvl w:val="0"/>
          <w:numId w:val="1"/>
        </w:numPr>
        <w:tabs>
          <w:tab w:val="left" w:pos="1134"/>
        </w:tabs>
        <w:spacing w:after="0" w:line="360" w:lineRule="auto"/>
        <w:ind w:left="567" w:firstLine="0"/>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dzieci wychowujących się w rodzinach zagrożonych przemocą,</w:t>
      </w:r>
    </w:p>
    <w:p w:rsidR="001E1881" w:rsidRDefault="00201F5A">
      <w:pPr>
        <w:numPr>
          <w:ilvl w:val="0"/>
          <w:numId w:val="1"/>
        </w:numPr>
        <w:tabs>
          <w:tab w:val="left" w:pos="1134"/>
        </w:tabs>
        <w:spacing w:after="0" w:line="360" w:lineRule="auto"/>
        <w:ind w:left="567" w:firstLine="0"/>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dzieci doznających przemocy w rodzinie oraz będących świadkami przemocy w rodzinie,</w:t>
      </w:r>
    </w:p>
    <w:p w:rsidR="001E1881" w:rsidRDefault="00201F5A">
      <w:pPr>
        <w:numPr>
          <w:ilvl w:val="0"/>
          <w:numId w:val="1"/>
        </w:numPr>
        <w:tabs>
          <w:tab w:val="left" w:pos="1134"/>
        </w:tabs>
        <w:spacing w:after="0" w:line="360" w:lineRule="auto"/>
        <w:ind w:left="567" w:firstLine="0"/>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przedstawicieli instytucji, służb i organizacji wspierających dziecko i rodzinę oraz działających na rzecz przeciwdziałania przemocy domowej,</w:t>
      </w:r>
    </w:p>
    <w:p w:rsidR="001E1881" w:rsidRDefault="00201F5A">
      <w:pPr>
        <w:numPr>
          <w:ilvl w:val="0"/>
          <w:numId w:val="1"/>
        </w:numPr>
        <w:tabs>
          <w:tab w:val="left" w:pos="1134"/>
        </w:tabs>
        <w:spacing w:after="0" w:line="360" w:lineRule="auto"/>
        <w:ind w:left="567" w:firstLine="0"/>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społeczności lokalnej.</w:t>
      </w:r>
    </w:p>
    <w:p w:rsidR="001E1881" w:rsidRDefault="001E1881">
      <w:pPr>
        <w:tabs>
          <w:tab w:val="left" w:pos="2160"/>
        </w:tabs>
        <w:spacing w:after="0" w:line="360" w:lineRule="auto"/>
        <w:ind w:left="720"/>
        <w:jc w:val="both"/>
        <w:rPr>
          <w:rFonts w:ascii="Times New Roman" w:eastAsia="Calibri" w:hAnsi="Times New Roman" w:cs="Arial"/>
          <w:sz w:val="24"/>
          <w:szCs w:val="24"/>
          <w:lang w:eastAsia="ar-SA"/>
        </w:rPr>
      </w:pPr>
    </w:p>
    <w:p w:rsidR="001E1881" w:rsidRDefault="00201F5A">
      <w:pPr>
        <w:spacing w:line="360" w:lineRule="auto"/>
        <w:jc w:val="both"/>
        <w:rPr>
          <w:rFonts w:ascii="Times New Roman" w:eastAsia="Times New Roman" w:hAnsi="Times New Roman" w:cs="Arial"/>
          <w:bCs/>
          <w:sz w:val="24"/>
          <w:szCs w:val="24"/>
          <w:lang w:eastAsia="ar-SA"/>
        </w:rPr>
      </w:pPr>
      <w:r>
        <w:rPr>
          <w:rFonts w:ascii="Times New Roman" w:eastAsia="Calibri" w:hAnsi="Times New Roman" w:cs="Arial"/>
          <w:sz w:val="24"/>
          <w:szCs w:val="24"/>
          <w:lang w:eastAsia="ar-SA"/>
        </w:rPr>
        <w:tab/>
        <w:t xml:space="preserve">Program ten koreluje z </w:t>
      </w:r>
      <w:r>
        <w:rPr>
          <w:rStyle w:val="Mocnewyrnione"/>
          <w:rFonts w:ascii="Times New Roman" w:eastAsia="Calibri" w:hAnsi="Times New Roman" w:cs="Arial"/>
          <w:b w:val="0"/>
          <w:bCs w:val="0"/>
          <w:color w:val="000000"/>
          <w:sz w:val="24"/>
          <w:szCs w:val="24"/>
          <w:lang w:eastAsia="ar-SA"/>
        </w:rPr>
        <w:t xml:space="preserve">Powiatowym Programem Przeciwdziałania Przemocy w Rodzinie </w:t>
      </w:r>
      <w:r>
        <w:rPr>
          <w:rFonts w:ascii="Times New Roman" w:eastAsia="Calibri" w:hAnsi="Times New Roman" w:cs="Arial"/>
          <w:color w:val="000000"/>
          <w:sz w:val="24"/>
          <w:szCs w:val="24"/>
          <w:lang w:eastAsia="ar-SA"/>
        </w:rPr>
        <w:t xml:space="preserve">oraz Ochrony Ofiar Przemocy w Rodzinie w Powiecie Braniewskim na lata 2019-2023 przyjętym Uchwałą Nr V/59/2019 Rady Powiatu Braniewskiego z dnia 26 marca 2019 </w:t>
      </w:r>
      <w:r>
        <w:rPr>
          <w:rFonts w:ascii="Times New Roman" w:eastAsia="Calibri" w:hAnsi="Times New Roman" w:cs="Arial"/>
          <w:color w:val="000000"/>
          <w:sz w:val="24"/>
          <w:szCs w:val="24"/>
          <w:lang w:eastAsia="ar-SA"/>
        </w:rPr>
        <w:lastRenderedPageBreak/>
        <w:t>roku</w:t>
      </w:r>
      <w:r>
        <w:rPr>
          <w:rFonts w:eastAsia="Calibri" w:cs="Arial"/>
          <w:lang w:eastAsia="ar-SA"/>
        </w:rPr>
        <w:t xml:space="preserve"> </w:t>
      </w:r>
      <w:r>
        <w:rPr>
          <w:rFonts w:ascii="Times New Roman" w:eastAsia="Times New Roman" w:hAnsi="Times New Roman" w:cs="Arial"/>
          <w:bCs/>
          <w:sz w:val="24"/>
          <w:szCs w:val="24"/>
          <w:lang w:eastAsia="ar-SA"/>
        </w:rPr>
        <w:t>i będzie wspólnie z nim monitorowany, gdyż niektóre działania obu programów są ze sobą zbieżne. Program niniejszy może podlegać okresowym weryfikacjom i niezbędnym modyfikacjom wynikającym ze zmieniających się potrzeb społeczności powiatu oraz przepisów prawa. Ewaluacja poprzez analizę i interpretację danych ilościowych i jakościowych ma na celu ocenę realizacji programu, a uzyskane dane i informacje mogą posłużyć do dalszego planowania działań w kolejnych latach.</w:t>
      </w:r>
    </w:p>
    <w:p w:rsidR="00091C9A" w:rsidRDefault="00091C9A">
      <w:pPr>
        <w:spacing w:line="360" w:lineRule="auto"/>
        <w:jc w:val="both"/>
      </w:pPr>
    </w:p>
    <w:p w:rsidR="001E1881" w:rsidRPr="00091C9A" w:rsidRDefault="00201F5A" w:rsidP="00091C9A">
      <w:pPr>
        <w:pStyle w:val="Akapitzlist"/>
        <w:numPr>
          <w:ilvl w:val="0"/>
          <w:numId w:val="26"/>
        </w:numPr>
        <w:tabs>
          <w:tab w:val="left" w:pos="1140"/>
        </w:tabs>
        <w:spacing w:after="0" w:line="360" w:lineRule="auto"/>
        <w:jc w:val="both"/>
        <w:rPr>
          <w:rFonts w:ascii="Times New Roman" w:eastAsia="Times New Roman" w:hAnsi="Times New Roman" w:cs="Arial"/>
          <w:b/>
          <w:bCs/>
          <w:sz w:val="28"/>
          <w:szCs w:val="28"/>
          <w:lang w:eastAsia="ar-SA"/>
        </w:rPr>
      </w:pPr>
      <w:bookmarkStart w:id="7" w:name="_Toc412211637"/>
      <w:bookmarkStart w:id="8" w:name="_Toc412532045"/>
      <w:bookmarkStart w:id="9" w:name="_Toc412541447"/>
      <w:bookmarkStart w:id="10" w:name="_Toc412542391"/>
      <w:r w:rsidRPr="00091C9A">
        <w:rPr>
          <w:rFonts w:ascii="Times New Roman" w:eastAsia="Times New Roman" w:hAnsi="Times New Roman" w:cs="Arial"/>
          <w:b/>
          <w:bCs/>
          <w:sz w:val="28"/>
          <w:szCs w:val="28"/>
          <w:lang w:eastAsia="ar-SA"/>
        </w:rPr>
        <w:t>Diagnoza skali zjawiska przemocy w Powiecie Braniewskim</w:t>
      </w:r>
      <w:bookmarkEnd w:id="7"/>
      <w:bookmarkEnd w:id="8"/>
      <w:bookmarkEnd w:id="9"/>
      <w:bookmarkEnd w:id="10"/>
    </w:p>
    <w:p w:rsidR="0026266E" w:rsidRDefault="0026266E" w:rsidP="0026266E">
      <w:pPr>
        <w:tabs>
          <w:tab w:val="left" w:pos="1140"/>
        </w:tabs>
        <w:spacing w:after="0" w:line="360" w:lineRule="auto"/>
        <w:ind w:left="426"/>
        <w:jc w:val="both"/>
        <w:rPr>
          <w:rFonts w:ascii="Times New Roman" w:eastAsia="Times New Roman" w:hAnsi="Times New Roman" w:cs="Arial"/>
          <w:b/>
          <w:bCs/>
          <w:sz w:val="28"/>
          <w:szCs w:val="28"/>
          <w:lang w:eastAsia="ar-SA"/>
        </w:rPr>
      </w:pPr>
    </w:p>
    <w:p w:rsidR="001E1881" w:rsidRDefault="00201F5A">
      <w:pPr>
        <w:spacing w:line="360" w:lineRule="auto"/>
        <w:jc w:val="both"/>
      </w:pPr>
      <w:r>
        <w:rPr>
          <w:rFonts w:ascii="Arial" w:eastAsia="Calibri" w:hAnsi="Arial" w:cs="Arial"/>
          <w:lang w:eastAsia="pl-PL"/>
        </w:rPr>
        <w:tab/>
      </w:r>
      <w:r>
        <w:rPr>
          <w:rFonts w:ascii="Times New Roman" w:hAnsi="Times New Roman"/>
          <w:sz w:val="24"/>
          <w:szCs w:val="24"/>
        </w:rPr>
        <w:t>Rodzice jako pierwsi i najważniejsi opiekunowie dziecka mają do spełnienia wiele zadań, wyposażając je w odpowiednie umiejętności i kompetencje potrzebne w dorosłym życiu. Kształtowanie charakteru moralnego oraz przekaz wartości należą do podstawowych elementów wychowania. Poza spełnianiem swoich funkcji oraz zaspokajaniu potrzeb poczucia przynależności, miłości, akceptacji, szacunku, charakterystyczne dla rodziny są również wartości duchowe i normy moralne.</w:t>
      </w:r>
      <w:r>
        <w:rPr>
          <w:rFonts w:ascii="Times New Roman" w:eastAsia="Calibri" w:hAnsi="Times New Roman" w:cs="Arial"/>
          <w:sz w:val="24"/>
          <w:szCs w:val="24"/>
          <w:lang w:eastAsia="pl-PL"/>
        </w:rPr>
        <w:t xml:space="preserve"> Opierając się na wzorcach wyniesionych z własnych rodzin, osoby, które w dzieciństwie doznawały przemocy dopuszczają stosowanie przemocy wobec siebie i własnych dzieci nie zdając sobie sprawy ze skutków, jakie ze sobą niosą.  </w:t>
      </w:r>
    </w:p>
    <w:p w:rsidR="001E1881" w:rsidRDefault="00201F5A">
      <w:pPr>
        <w:spacing w:line="360" w:lineRule="auto"/>
        <w:jc w:val="both"/>
      </w:pPr>
      <w:r>
        <w:rPr>
          <w:rFonts w:ascii="Arial" w:eastAsia="Times New Roman" w:hAnsi="Arial" w:cs="Arial"/>
          <w:b/>
          <w:bCs/>
          <w:sz w:val="32"/>
          <w:szCs w:val="32"/>
          <w:lang w:eastAsia="ar-SA"/>
        </w:rPr>
        <w:tab/>
      </w:r>
      <w:r>
        <w:rPr>
          <w:rFonts w:ascii="Times New Roman" w:eastAsia="Times New Roman" w:hAnsi="Times New Roman" w:cs="Arial"/>
          <w:bCs/>
          <w:sz w:val="24"/>
          <w:szCs w:val="24"/>
          <w:lang w:eastAsia="ar-SA"/>
        </w:rPr>
        <w:t xml:space="preserve">Problem przemocy </w:t>
      </w:r>
      <w:r w:rsidR="00516478">
        <w:rPr>
          <w:rFonts w:ascii="Times New Roman" w:eastAsia="Times New Roman" w:hAnsi="Times New Roman" w:cs="Arial"/>
          <w:bCs/>
          <w:sz w:val="24"/>
          <w:szCs w:val="24"/>
          <w:lang w:eastAsia="ar-SA"/>
        </w:rPr>
        <w:t>domowej</w:t>
      </w:r>
      <w:r>
        <w:rPr>
          <w:rFonts w:ascii="Times New Roman" w:eastAsia="Times New Roman" w:hAnsi="Times New Roman" w:cs="Arial"/>
          <w:bCs/>
          <w:sz w:val="24"/>
          <w:szCs w:val="24"/>
          <w:lang w:eastAsia="ar-SA"/>
        </w:rPr>
        <w:t xml:space="preserve"> jest tematem niezwykle trudnym, ponieważ u jego podstawy leży więź rodzinna oraz silna wzajemna zależność jej członków. Tworzy się specyficzna więź pomiędzy osobą stosującą przemoc a osobą doznającą przemocy. Sprzyja temu powtarzający się cykl przemocy, gdzie wybuchy agresji są zastępowane fazą „miodowego miesiąca”. Zastosowana przez sprawcę przemoc emocjonalna prowadzi do „prania mózgu” i utraty poczucia własnej wartości przez ofiarę. Proponowane rozwiązania takie jak separacja i uwięzienie sprawcy przemocy domowej nie są akceptowane przez osobę doświadczającą przemocy jako forma pomocy w jej sytuacji życiowej. Osoba doświadczająca przemocy nie jest gotowa na tego typu rozwiązanie, boi się sprawcy, jest od niego emocjonalnie oraz bardzo często finansowo uzależniona. W związku z tym szczególnej wagi nabiera profilaktyka i terapia skierowana do osoby stosującej przemoc w rodzinie.</w:t>
      </w:r>
    </w:p>
    <w:p w:rsidR="001E1881" w:rsidRDefault="00201F5A">
      <w:pPr>
        <w:spacing w:line="360" w:lineRule="auto"/>
        <w:jc w:val="both"/>
      </w:pPr>
      <w:r>
        <w:rPr>
          <w:rFonts w:ascii="Arial" w:eastAsia="Calibri" w:hAnsi="Arial" w:cs="Arial"/>
          <w:lang w:eastAsia="ar-SA"/>
        </w:rPr>
        <w:tab/>
      </w:r>
      <w:r>
        <w:rPr>
          <w:rFonts w:ascii="Times New Roman" w:eastAsia="Calibri" w:hAnsi="Times New Roman" w:cs="Arial"/>
          <w:sz w:val="24"/>
          <w:szCs w:val="24"/>
          <w:lang w:eastAsia="ar-SA"/>
        </w:rPr>
        <w:t xml:space="preserve">Z badań przeprowadzonych na zlecenie Ministerstwa Rodziny, Pracy i Polityki Społecznej w 2019 roku pt. „Ogólnopolska diagnoza zjawiska przemocy w rodzinie” wynika, że 33% respondentów </w:t>
      </w:r>
      <w:r>
        <w:rPr>
          <w:rFonts w:ascii="Times New Roman" w:eastAsia="Calibri" w:hAnsi="Times New Roman" w:cs="Arial"/>
          <w:color w:val="000000"/>
          <w:sz w:val="24"/>
          <w:szCs w:val="24"/>
          <w:lang w:eastAsia="ar-SA"/>
        </w:rPr>
        <w:t xml:space="preserve">w dzieciństwie doświadczało przemocy fizycznej, a także psychicznej </w:t>
      </w:r>
      <w:r>
        <w:rPr>
          <w:rFonts w:ascii="Times New Roman" w:eastAsia="Calibri" w:hAnsi="Times New Roman" w:cs="Arial"/>
          <w:color w:val="000000"/>
          <w:sz w:val="24"/>
          <w:szCs w:val="24"/>
          <w:lang w:eastAsia="ar-SA"/>
        </w:rPr>
        <w:lastRenderedPageBreak/>
        <w:t>i emocjonalnej. Przemocy tej częściej doznawały osoby z wykształceniem podstawowym i zarabiające poniżej 2000 zł. Można wysnuć wniosek, że doświadczenia z dzieciństwa znacząco płynęły na dorosłe życie badanych osób (nie zdobyły wykształcenia, nie pracują w wysoko płatnych zawodach). Doświadczanie lub obserwowanie przemocy w dzieciństwie sprawia, że ludzie stają się bardziej podatni na nią w dorosłym życiu i uważają, że przemoc, jakiej dopuszczają się wobec nich inni członkowie rodziny jest czymś normalnym. Często nawet nie definiują jej jako przemoc.</w:t>
      </w:r>
    </w:p>
    <w:p w:rsidR="001E1881" w:rsidRDefault="00201F5A">
      <w:pPr>
        <w:spacing w:line="360" w:lineRule="auto"/>
        <w:jc w:val="both"/>
      </w:pPr>
      <w:r>
        <w:rPr>
          <w:rFonts w:ascii="Times New Roman" w:eastAsia="Calibri" w:hAnsi="Times New Roman" w:cs="Arial"/>
          <w:color w:val="000000"/>
          <w:sz w:val="24"/>
          <w:szCs w:val="24"/>
          <w:lang w:eastAsia="ar-SA"/>
        </w:rPr>
        <w:tab/>
        <w:t>Ponad połowa Polaków (57%) twierdzi, że w ich życiu zdarzyło się, że doświadczyli jakiejś formy przemocy w rodzinie, przy czym mogło to być zarówno niedawno, jak i wiele lat temu. Najpowszechniejsza jest przemoc psychiczna – takie doświadczenie deklaruje 53% badanych, przy czym, jeśli chodzi o wielokrotne formy przemocy na jakimkolwiek etapie życia, to odsetek ten wynosi 15%. Co czwartego Polaka (23%) dotknęła kiedykolwiek w rodzinie przemoc fizyczna, zaś 6% badanych doświadczyło jej wielokrotnie, 13% przyznało, że dotyczy ich przemoc ekonomiczna, a 5%, że seksualna.</w:t>
      </w:r>
    </w:p>
    <w:p w:rsidR="001E1881" w:rsidRDefault="00201F5A">
      <w:pPr>
        <w:spacing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ab/>
        <w:t>Według ekspertów narażenie na przemoc w rodzinie nie jest zależne od wieku. Doświadczają jej zarówno dzieci, osoby w średnim wieku, jak i osoby starsze. Obserwacje profesjonalistów wskazują, że występowanie przemocy w rodzinie nie zależy też od statusu społecznoekonomicznego osób, które jej doznają. Z jednej strony przemoc występuje w rodzinach z tzw. marginesu społecznego, w trudnej sytuacji materialnej, a z drugiej w tych najlepiej sytuowanych, w których głowa rodziny zajmuje wysokie, eksponowane stanowisko.</w:t>
      </w:r>
    </w:p>
    <w:p w:rsidR="001E1881" w:rsidRDefault="00201F5A">
      <w:pPr>
        <w:spacing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ab/>
        <w:t xml:space="preserve">Dzieci doświadczające przemocy ujawniają problemy przystosowawcze. Należą do nich niekontrolowane wybuchy złości, wzrost agresywności, skłonność do irytacji, emocjonalna labilność, nieumiejętność wchodzenia w relacje interpersonalne lub nieumiejętność podtrzymania więzi międzyludzkich, nieufność, wrogość, skrajne postawy wobec opiekunów (z jednej strony przylepność, z drugiej zaś brak objawów niepokoju po oddzieleniu od opiekuna). Dzieci doświadczające przemocy są postrzegane jako niezdolne do rozluźnienia, tłumiące żywe reakcje emocjonalne, krnąbrne, przejawiające wzmożoną czujność. Dzieci dotknięte przemocą w rodzinie często odczuwają dolegliwości somatyczne, np. bóle głowy, bóle żołądka, moczenie nocne. Ich ogólny stan zdrowia jest zły. Dzieci żyjące w skłóconych rodzinach, w których rodzice używają wobec siebie przemocy, nie będą potrafiły zbudować związku opartego na miłości i szacunku. Dla nich naturalnym będzie powielanie </w:t>
      </w:r>
      <w:r>
        <w:rPr>
          <w:rFonts w:ascii="Times New Roman" w:eastAsia="Calibri" w:hAnsi="Times New Roman" w:cs="Arial"/>
          <w:color w:val="000000"/>
          <w:sz w:val="24"/>
          <w:szCs w:val="24"/>
          <w:lang w:eastAsia="ar-SA"/>
        </w:rPr>
        <w:lastRenderedPageBreak/>
        <w:t>zachowań przemocowych rodziców znanych im z okresu przebywania w domu rodzinnym.</w:t>
      </w:r>
    </w:p>
    <w:p w:rsidR="001E1881" w:rsidRDefault="00201F5A">
      <w:pPr>
        <w:spacing w:after="0" w:line="360" w:lineRule="auto"/>
        <w:jc w:val="both"/>
      </w:pPr>
      <w:r>
        <w:rPr>
          <w:rFonts w:ascii="Arial" w:eastAsia="Calibri" w:hAnsi="Arial" w:cs="Arial"/>
          <w:color w:val="000000"/>
          <w:sz w:val="24"/>
          <w:szCs w:val="24"/>
          <w:lang w:eastAsia="ar-SA"/>
        </w:rPr>
        <w:tab/>
      </w:r>
      <w:r>
        <w:rPr>
          <w:rFonts w:ascii="Times New Roman" w:eastAsia="Calibri" w:hAnsi="Times New Roman" w:cs="Arial"/>
          <w:color w:val="000000"/>
          <w:sz w:val="24"/>
          <w:szCs w:val="24"/>
          <w:lang w:eastAsia="ar-SA"/>
        </w:rPr>
        <w:t xml:space="preserve">Według danych statystycznych Komendy Głównej Policji wynika, że w 2022 roku w całym kraju wypełniono 61 645 formularzy Niebieskie Karty, w stosunku do 64 250 w 2021 roku, w tym 52 569 wszczynających procedurę. To spadek o zaledwie 4%. Z zebranych danych wynika, że ponad 84% osób dotkniętych przemocą stanowią kobiety, a prawie 18% osoby niepełnoletnie. </w:t>
      </w:r>
      <w:r>
        <w:rPr>
          <w:rFonts w:ascii="Arial" w:eastAsia="Calibri" w:hAnsi="Arial" w:cs="Arial"/>
          <w:lang w:eastAsia="ar-SA"/>
        </w:rPr>
        <w:t xml:space="preserve"> </w:t>
      </w:r>
    </w:p>
    <w:p w:rsidR="001E1881" w:rsidRDefault="00201F5A">
      <w:pPr>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ab/>
        <w:t>Procedura „Niebieskiej Karty” to ogół czynności podejmowanych i realizowanych przez przedstawicieli jednostek pomocy społecznej, gminnych komisji rozwiązywania problemów alkoholowych, policji, oświaty i ochrony zdrowia w związku z uzasadnionym podejrzeniem zaistnienia przemocy w rodzinie, mająca zapewnić bezpieczeństwo osobie, co do której istnieje podejrzenie, że jest dotknięta przemocą w rodzinie. ,,Niebieskie Karty" to procedura interwencji wobec przemocy w rodzinie, która składa się z odpowiedniej dokumentacji i sposobu postępowania w przypadku stwierdzenia bądź podejrzenia występowania przemocy. Realizacja tej procedury nie wymaga zgody osoby dotkniętej przemocą.</w:t>
      </w:r>
    </w:p>
    <w:p w:rsidR="001E1881" w:rsidRDefault="00201F5A">
      <w:pPr>
        <w:spacing w:after="0" w:line="240" w:lineRule="auto"/>
        <w:jc w:val="both"/>
      </w:pPr>
      <w:r>
        <w:rPr>
          <w:rFonts w:ascii="Times New Roman" w:eastAsia="Calibri" w:hAnsi="Times New Roman" w:cs="Arial"/>
          <w:b/>
          <w:color w:val="000000"/>
          <w:sz w:val="24"/>
          <w:szCs w:val="24"/>
          <w:lang w:eastAsia="ar-SA"/>
        </w:rPr>
        <w:t>Tabela nr 1</w:t>
      </w:r>
      <w:r>
        <w:rPr>
          <w:rFonts w:ascii="Times New Roman" w:eastAsia="Calibri" w:hAnsi="Times New Roman" w:cs="Arial"/>
          <w:color w:val="000000"/>
          <w:sz w:val="24"/>
          <w:szCs w:val="24"/>
          <w:lang w:eastAsia="ar-SA"/>
        </w:rPr>
        <w:t xml:space="preserve"> Liczba rozpoczętych procedur Niebieskie Karty przez Ośrodki Pomocy Społecznej w Powiecie Braniewskim</w:t>
      </w:r>
    </w:p>
    <w:p w:rsidR="001E1881" w:rsidRDefault="001E1881">
      <w:pPr>
        <w:spacing w:after="0" w:line="240" w:lineRule="auto"/>
        <w:jc w:val="both"/>
        <w:rPr>
          <w:rFonts w:ascii="Times New Roman" w:eastAsia="Calibri" w:hAnsi="Times New Roman" w:cs="Arial"/>
          <w:color w:val="000000"/>
          <w:sz w:val="24"/>
          <w:szCs w:val="24"/>
          <w:lang w:eastAsia="ar-SA"/>
        </w:rPr>
      </w:pPr>
    </w:p>
    <w:tbl>
      <w:tblPr>
        <w:tblW w:w="9191" w:type="dxa"/>
        <w:tblInd w:w="-113" w:type="dxa"/>
        <w:tblLayout w:type="fixed"/>
        <w:tblLook w:val="04A0" w:firstRow="1" w:lastRow="0" w:firstColumn="1" w:lastColumn="0" w:noHBand="0" w:noVBand="1"/>
      </w:tblPr>
      <w:tblGrid>
        <w:gridCol w:w="1814"/>
        <w:gridCol w:w="3886"/>
        <w:gridCol w:w="1799"/>
        <w:gridCol w:w="1692"/>
      </w:tblGrid>
      <w:tr w:rsidR="001E1881">
        <w:tc>
          <w:tcPr>
            <w:tcW w:w="1814" w:type="dxa"/>
            <w:tcBorders>
              <w:top w:val="single" w:sz="4" w:space="0" w:color="00000A"/>
              <w:left w:val="single" w:sz="4" w:space="0" w:color="00000A"/>
              <w:bottom w:val="single" w:sz="4" w:space="0" w:color="00000A"/>
            </w:tcBorders>
          </w:tcPr>
          <w:p w:rsidR="001E1881" w:rsidRDefault="00201F5A">
            <w:pPr>
              <w:pStyle w:val="Default"/>
              <w:jc w:val="center"/>
            </w:pPr>
            <w:r>
              <w:t>Gmina/Miasto</w:t>
            </w:r>
          </w:p>
        </w:tc>
        <w:tc>
          <w:tcPr>
            <w:tcW w:w="38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center"/>
              <w:rPr>
                <w:sz w:val="22"/>
                <w:szCs w:val="22"/>
              </w:rPr>
            </w:pPr>
            <w:r>
              <w:rPr>
                <w:sz w:val="22"/>
                <w:szCs w:val="22"/>
              </w:rPr>
              <w:t>Dane</w:t>
            </w:r>
          </w:p>
        </w:tc>
        <w:tc>
          <w:tcPr>
            <w:tcW w:w="1799"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pPr>
            <w:r>
              <w:t>W 2021 roku</w:t>
            </w:r>
          </w:p>
        </w:tc>
        <w:tc>
          <w:tcPr>
            <w:tcW w:w="1692"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pPr>
            <w:r>
              <w:t>W 2022 roku</w:t>
            </w:r>
          </w:p>
        </w:tc>
      </w:tr>
      <w:tr w:rsidR="001E1881">
        <w:tc>
          <w:tcPr>
            <w:tcW w:w="1814" w:type="dxa"/>
            <w:vMerge w:val="restart"/>
            <w:tcBorders>
              <w:top w:val="single" w:sz="4" w:space="0" w:color="00000A"/>
              <w:left w:val="single" w:sz="4" w:space="0" w:color="00000A"/>
              <w:bottom w:val="single" w:sz="4" w:space="0" w:color="00000A"/>
            </w:tcBorders>
          </w:tcPr>
          <w:p w:rsidR="001E1881" w:rsidRDefault="00201F5A">
            <w:pPr>
              <w:pStyle w:val="Default"/>
              <w:jc w:val="both"/>
            </w:pPr>
            <w:r>
              <w:t>Gmina Braniewo</w:t>
            </w:r>
          </w:p>
        </w:tc>
        <w:tc>
          <w:tcPr>
            <w:tcW w:w="38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rozpoczętych procedur „Niebieskie Karty”</w:t>
            </w:r>
          </w:p>
        </w:tc>
        <w:tc>
          <w:tcPr>
            <w:tcW w:w="1799"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12</w:t>
            </w:r>
          </w:p>
        </w:tc>
        <w:tc>
          <w:tcPr>
            <w:tcW w:w="1692"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10</w:t>
            </w:r>
          </w:p>
        </w:tc>
      </w:tr>
      <w:tr w:rsidR="001E1881">
        <w:tc>
          <w:tcPr>
            <w:tcW w:w="1814" w:type="dxa"/>
            <w:vMerge/>
            <w:tcBorders>
              <w:top w:val="single" w:sz="4" w:space="0" w:color="00000A"/>
              <w:left w:val="single" w:sz="4" w:space="0" w:color="00000A"/>
              <w:bottom w:val="single" w:sz="4" w:space="0" w:color="00000A"/>
            </w:tcBorders>
          </w:tcPr>
          <w:p w:rsidR="001E1881" w:rsidRDefault="001E1881"/>
        </w:tc>
        <w:tc>
          <w:tcPr>
            <w:tcW w:w="38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 z rodzin, w których rozpoczęto procedurę „Niebieskie Karty”</w:t>
            </w:r>
          </w:p>
        </w:tc>
        <w:tc>
          <w:tcPr>
            <w:tcW w:w="1799"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20</w:t>
            </w:r>
          </w:p>
        </w:tc>
        <w:tc>
          <w:tcPr>
            <w:tcW w:w="1692"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26</w:t>
            </w:r>
          </w:p>
        </w:tc>
      </w:tr>
      <w:tr w:rsidR="001E1881">
        <w:tc>
          <w:tcPr>
            <w:tcW w:w="1814" w:type="dxa"/>
            <w:vMerge/>
            <w:tcBorders>
              <w:top w:val="single" w:sz="4" w:space="0" w:color="00000A"/>
              <w:left w:val="single" w:sz="4" w:space="0" w:color="00000A"/>
              <w:bottom w:val="single" w:sz="4" w:space="0" w:color="00000A"/>
            </w:tcBorders>
          </w:tcPr>
          <w:p w:rsidR="001E1881" w:rsidRDefault="001E1881"/>
        </w:tc>
        <w:tc>
          <w:tcPr>
            <w:tcW w:w="38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 nieletnich z rodzin, w których rozpoczęto procedurę „Niebieskie Karty”</w:t>
            </w:r>
          </w:p>
        </w:tc>
        <w:tc>
          <w:tcPr>
            <w:tcW w:w="1799"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8</w:t>
            </w:r>
          </w:p>
        </w:tc>
        <w:tc>
          <w:tcPr>
            <w:tcW w:w="1692"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6</w:t>
            </w:r>
          </w:p>
        </w:tc>
      </w:tr>
    </w:tbl>
    <w:p w:rsidR="001E1881" w:rsidRDefault="001E1881">
      <w:pPr>
        <w:spacing w:after="0"/>
        <w:rPr>
          <w:vanish/>
        </w:rPr>
      </w:pPr>
    </w:p>
    <w:tbl>
      <w:tblPr>
        <w:tblW w:w="9191" w:type="dxa"/>
        <w:tblInd w:w="-113" w:type="dxa"/>
        <w:tblLayout w:type="fixed"/>
        <w:tblLook w:val="04A0" w:firstRow="1" w:lastRow="0" w:firstColumn="1" w:lastColumn="0" w:noHBand="0" w:noVBand="1"/>
      </w:tblPr>
      <w:tblGrid>
        <w:gridCol w:w="1826"/>
        <w:gridCol w:w="3888"/>
        <w:gridCol w:w="1785"/>
        <w:gridCol w:w="1692"/>
      </w:tblGrid>
      <w:tr w:rsidR="001E1881">
        <w:tc>
          <w:tcPr>
            <w:tcW w:w="1826" w:type="dxa"/>
            <w:vMerge w:val="restart"/>
            <w:tcBorders>
              <w:top w:val="single" w:sz="4" w:space="0" w:color="00000A"/>
              <w:left w:val="single" w:sz="4" w:space="0" w:color="00000A"/>
              <w:bottom w:val="single" w:sz="4" w:space="0" w:color="00000A"/>
            </w:tcBorders>
          </w:tcPr>
          <w:p w:rsidR="001E1881" w:rsidRDefault="00201F5A">
            <w:pPr>
              <w:pStyle w:val="Default"/>
              <w:jc w:val="both"/>
            </w:pPr>
            <w:r>
              <w:t>Miasto Braniewo</w:t>
            </w:r>
          </w:p>
        </w:tc>
        <w:tc>
          <w:tcPr>
            <w:tcW w:w="3888"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rozpoczętych procedur „Niebieskie Karty”</w:t>
            </w:r>
          </w:p>
        </w:tc>
        <w:tc>
          <w:tcPr>
            <w:tcW w:w="1785"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30</w:t>
            </w:r>
          </w:p>
        </w:tc>
        <w:tc>
          <w:tcPr>
            <w:tcW w:w="1692"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20</w:t>
            </w:r>
          </w:p>
        </w:tc>
      </w:tr>
      <w:tr w:rsidR="001E1881">
        <w:tc>
          <w:tcPr>
            <w:tcW w:w="1826" w:type="dxa"/>
            <w:vMerge/>
            <w:tcBorders>
              <w:top w:val="single" w:sz="4" w:space="0" w:color="00000A"/>
              <w:left w:val="single" w:sz="4" w:space="0" w:color="00000A"/>
              <w:bottom w:val="single" w:sz="4" w:space="0" w:color="00000A"/>
            </w:tcBorders>
          </w:tcPr>
          <w:p w:rsidR="001E1881" w:rsidRDefault="001E1881"/>
        </w:tc>
        <w:tc>
          <w:tcPr>
            <w:tcW w:w="3888"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 z rodzin, w których rozpoczęto procedurę „Niebieskie Karty”</w:t>
            </w:r>
          </w:p>
        </w:tc>
        <w:tc>
          <w:tcPr>
            <w:tcW w:w="1785"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115</w:t>
            </w:r>
          </w:p>
        </w:tc>
        <w:tc>
          <w:tcPr>
            <w:tcW w:w="1692"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91</w:t>
            </w:r>
          </w:p>
        </w:tc>
      </w:tr>
      <w:tr w:rsidR="001E1881">
        <w:tc>
          <w:tcPr>
            <w:tcW w:w="1826" w:type="dxa"/>
            <w:vMerge/>
            <w:tcBorders>
              <w:top w:val="single" w:sz="4" w:space="0" w:color="00000A"/>
              <w:left w:val="single" w:sz="4" w:space="0" w:color="00000A"/>
              <w:bottom w:val="single" w:sz="4" w:space="0" w:color="00000A"/>
            </w:tcBorders>
          </w:tcPr>
          <w:p w:rsidR="001E1881" w:rsidRDefault="001E1881"/>
        </w:tc>
        <w:tc>
          <w:tcPr>
            <w:tcW w:w="3888"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 nieletnich z rodzin, w których rozpoczęto procedurę „Niebieskie Karty”</w:t>
            </w:r>
          </w:p>
        </w:tc>
        <w:tc>
          <w:tcPr>
            <w:tcW w:w="1785"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26</w:t>
            </w:r>
          </w:p>
        </w:tc>
        <w:tc>
          <w:tcPr>
            <w:tcW w:w="1692"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37</w:t>
            </w:r>
          </w:p>
        </w:tc>
      </w:tr>
    </w:tbl>
    <w:p w:rsidR="001E1881" w:rsidRDefault="001E1881">
      <w:pPr>
        <w:spacing w:after="0"/>
        <w:rPr>
          <w:vanish/>
        </w:rPr>
      </w:pPr>
    </w:p>
    <w:tbl>
      <w:tblPr>
        <w:tblW w:w="9191" w:type="dxa"/>
        <w:tblInd w:w="-113" w:type="dxa"/>
        <w:tblLayout w:type="fixed"/>
        <w:tblLook w:val="04A0" w:firstRow="1" w:lastRow="0" w:firstColumn="1" w:lastColumn="0" w:noHBand="0" w:noVBand="1"/>
      </w:tblPr>
      <w:tblGrid>
        <w:gridCol w:w="1827"/>
        <w:gridCol w:w="3887"/>
        <w:gridCol w:w="1786"/>
        <w:gridCol w:w="1691"/>
      </w:tblGrid>
      <w:tr w:rsidR="001E1881">
        <w:tc>
          <w:tcPr>
            <w:tcW w:w="1827" w:type="dxa"/>
            <w:vMerge w:val="restart"/>
            <w:tcBorders>
              <w:top w:val="single" w:sz="4" w:space="0" w:color="00000A"/>
              <w:left w:val="single" w:sz="4" w:space="0" w:color="00000A"/>
              <w:bottom w:val="single" w:sz="4" w:space="0" w:color="00000A"/>
            </w:tcBorders>
          </w:tcPr>
          <w:p w:rsidR="001E1881" w:rsidRDefault="00201F5A">
            <w:pPr>
              <w:pStyle w:val="Default"/>
              <w:jc w:val="both"/>
            </w:pPr>
            <w:r>
              <w:t>Lelkowo</w:t>
            </w:r>
          </w:p>
        </w:tc>
        <w:tc>
          <w:tcPr>
            <w:tcW w:w="3887"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rozpoczętych procedur „Niebieskie Karty”</w:t>
            </w:r>
          </w:p>
        </w:tc>
        <w:tc>
          <w:tcPr>
            <w:tcW w:w="17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5</w:t>
            </w:r>
          </w:p>
        </w:tc>
        <w:tc>
          <w:tcPr>
            <w:tcW w:w="1691"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7</w:t>
            </w:r>
          </w:p>
        </w:tc>
      </w:tr>
      <w:tr w:rsidR="001E1881">
        <w:tc>
          <w:tcPr>
            <w:tcW w:w="1827" w:type="dxa"/>
            <w:vMerge/>
            <w:tcBorders>
              <w:top w:val="single" w:sz="4" w:space="0" w:color="00000A"/>
              <w:left w:val="single" w:sz="4" w:space="0" w:color="00000A"/>
              <w:bottom w:val="single" w:sz="4" w:space="0" w:color="00000A"/>
            </w:tcBorders>
          </w:tcPr>
          <w:p w:rsidR="001E1881" w:rsidRDefault="001E1881"/>
        </w:tc>
        <w:tc>
          <w:tcPr>
            <w:tcW w:w="3887"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 z rodzin, w których rozpoczęto procedurę „Niebieskie Karty”</w:t>
            </w:r>
          </w:p>
        </w:tc>
        <w:tc>
          <w:tcPr>
            <w:tcW w:w="17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11</w:t>
            </w:r>
          </w:p>
        </w:tc>
        <w:tc>
          <w:tcPr>
            <w:tcW w:w="1691"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17</w:t>
            </w:r>
          </w:p>
        </w:tc>
      </w:tr>
      <w:tr w:rsidR="001E1881">
        <w:tc>
          <w:tcPr>
            <w:tcW w:w="1827" w:type="dxa"/>
            <w:vMerge/>
            <w:tcBorders>
              <w:top w:val="single" w:sz="4" w:space="0" w:color="00000A"/>
              <w:left w:val="single" w:sz="4" w:space="0" w:color="00000A"/>
              <w:bottom w:val="single" w:sz="4" w:space="0" w:color="00000A"/>
            </w:tcBorders>
          </w:tcPr>
          <w:p w:rsidR="001E1881" w:rsidRDefault="001E1881"/>
        </w:tc>
        <w:tc>
          <w:tcPr>
            <w:tcW w:w="3887"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 nieletnich z rodzin, w których rozpoczęto procedurę „Niebieska Karta”</w:t>
            </w:r>
          </w:p>
        </w:tc>
        <w:tc>
          <w:tcPr>
            <w:tcW w:w="17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1</w:t>
            </w:r>
          </w:p>
        </w:tc>
        <w:tc>
          <w:tcPr>
            <w:tcW w:w="1691"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3</w:t>
            </w:r>
          </w:p>
        </w:tc>
      </w:tr>
    </w:tbl>
    <w:p w:rsidR="001E1881" w:rsidRDefault="001E1881">
      <w:pPr>
        <w:spacing w:after="0"/>
        <w:rPr>
          <w:vanish/>
        </w:rPr>
      </w:pPr>
    </w:p>
    <w:tbl>
      <w:tblPr>
        <w:tblW w:w="9191" w:type="dxa"/>
        <w:tblInd w:w="-113" w:type="dxa"/>
        <w:tblLayout w:type="fixed"/>
        <w:tblLook w:val="04A0" w:firstRow="1" w:lastRow="0" w:firstColumn="1" w:lastColumn="0" w:noHBand="0" w:noVBand="1"/>
      </w:tblPr>
      <w:tblGrid>
        <w:gridCol w:w="1814"/>
        <w:gridCol w:w="3900"/>
        <w:gridCol w:w="1800"/>
        <w:gridCol w:w="1677"/>
      </w:tblGrid>
      <w:tr w:rsidR="001E1881">
        <w:tc>
          <w:tcPr>
            <w:tcW w:w="1814" w:type="dxa"/>
            <w:vMerge w:val="restart"/>
            <w:tcBorders>
              <w:top w:val="single" w:sz="4" w:space="0" w:color="00000A"/>
              <w:left w:val="single" w:sz="4" w:space="0" w:color="00000A"/>
              <w:bottom w:val="single" w:sz="4" w:space="0" w:color="00000A"/>
            </w:tcBorders>
          </w:tcPr>
          <w:p w:rsidR="001E1881" w:rsidRDefault="00201F5A">
            <w:pPr>
              <w:pStyle w:val="Default"/>
              <w:jc w:val="both"/>
            </w:pPr>
            <w:r>
              <w:t>Płoskinia</w:t>
            </w:r>
          </w:p>
        </w:tc>
        <w:tc>
          <w:tcPr>
            <w:tcW w:w="39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rozpoczętych procedur „Niebieskie Karty”</w:t>
            </w:r>
          </w:p>
        </w:tc>
        <w:tc>
          <w:tcPr>
            <w:tcW w:w="18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3</w:t>
            </w:r>
          </w:p>
        </w:tc>
        <w:tc>
          <w:tcPr>
            <w:tcW w:w="1677"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2</w:t>
            </w:r>
          </w:p>
        </w:tc>
      </w:tr>
      <w:tr w:rsidR="001E1881">
        <w:tc>
          <w:tcPr>
            <w:tcW w:w="1814" w:type="dxa"/>
            <w:vMerge/>
            <w:tcBorders>
              <w:top w:val="single" w:sz="4" w:space="0" w:color="00000A"/>
              <w:left w:val="single" w:sz="4" w:space="0" w:color="00000A"/>
              <w:bottom w:val="single" w:sz="4" w:space="0" w:color="00000A"/>
            </w:tcBorders>
          </w:tcPr>
          <w:p w:rsidR="001E1881" w:rsidRDefault="001E1881"/>
        </w:tc>
        <w:tc>
          <w:tcPr>
            <w:tcW w:w="39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 z rodzin, w których rozpoczęto procedurę „Niebieskie Karty”</w:t>
            </w:r>
          </w:p>
        </w:tc>
        <w:tc>
          <w:tcPr>
            <w:tcW w:w="18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12</w:t>
            </w:r>
          </w:p>
        </w:tc>
        <w:tc>
          <w:tcPr>
            <w:tcW w:w="1677"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7</w:t>
            </w:r>
          </w:p>
        </w:tc>
      </w:tr>
      <w:tr w:rsidR="001E1881">
        <w:tc>
          <w:tcPr>
            <w:tcW w:w="1814" w:type="dxa"/>
            <w:vMerge/>
            <w:tcBorders>
              <w:top w:val="single" w:sz="4" w:space="0" w:color="00000A"/>
              <w:left w:val="single" w:sz="4" w:space="0" w:color="00000A"/>
              <w:bottom w:val="single" w:sz="4" w:space="0" w:color="00000A"/>
            </w:tcBorders>
          </w:tcPr>
          <w:p w:rsidR="001E1881" w:rsidRDefault="001E1881"/>
        </w:tc>
        <w:tc>
          <w:tcPr>
            <w:tcW w:w="39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 nieletnich z rodzin, w których rozpoczęto procedurę „Niebieskie Karty”</w:t>
            </w:r>
          </w:p>
        </w:tc>
        <w:tc>
          <w:tcPr>
            <w:tcW w:w="18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5</w:t>
            </w:r>
          </w:p>
        </w:tc>
        <w:tc>
          <w:tcPr>
            <w:tcW w:w="1677"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3</w:t>
            </w:r>
          </w:p>
        </w:tc>
      </w:tr>
    </w:tbl>
    <w:p w:rsidR="001E1881" w:rsidRDefault="001E1881">
      <w:pPr>
        <w:spacing w:after="0"/>
        <w:rPr>
          <w:vanish/>
        </w:rPr>
      </w:pPr>
    </w:p>
    <w:tbl>
      <w:tblPr>
        <w:tblW w:w="9191" w:type="dxa"/>
        <w:tblInd w:w="-113" w:type="dxa"/>
        <w:tblLayout w:type="fixed"/>
        <w:tblLook w:val="04A0" w:firstRow="1" w:lastRow="0" w:firstColumn="1" w:lastColumn="0" w:noHBand="0" w:noVBand="1"/>
      </w:tblPr>
      <w:tblGrid>
        <w:gridCol w:w="1827"/>
        <w:gridCol w:w="3900"/>
        <w:gridCol w:w="1800"/>
        <w:gridCol w:w="1664"/>
      </w:tblGrid>
      <w:tr w:rsidR="001E1881">
        <w:tc>
          <w:tcPr>
            <w:tcW w:w="1827" w:type="dxa"/>
            <w:vMerge w:val="restart"/>
            <w:tcBorders>
              <w:top w:val="single" w:sz="4" w:space="0" w:color="00000A"/>
              <w:left w:val="single" w:sz="4" w:space="0" w:color="00000A"/>
              <w:bottom w:val="single" w:sz="4" w:space="0" w:color="00000A"/>
            </w:tcBorders>
          </w:tcPr>
          <w:p w:rsidR="001E1881" w:rsidRDefault="00201F5A">
            <w:pPr>
              <w:pStyle w:val="Default"/>
              <w:jc w:val="both"/>
            </w:pPr>
            <w:r>
              <w:t>Wilczęta</w:t>
            </w:r>
          </w:p>
        </w:tc>
        <w:tc>
          <w:tcPr>
            <w:tcW w:w="39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rozpoczętych procedur „Niebieskie Karty”</w:t>
            </w:r>
          </w:p>
        </w:tc>
        <w:tc>
          <w:tcPr>
            <w:tcW w:w="18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8</w:t>
            </w:r>
          </w:p>
        </w:tc>
        <w:tc>
          <w:tcPr>
            <w:tcW w:w="1664"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3</w:t>
            </w:r>
          </w:p>
        </w:tc>
      </w:tr>
      <w:tr w:rsidR="001E1881">
        <w:tc>
          <w:tcPr>
            <w:tcW w:w="1827" w:type="dxa"/>
            <w:vMerge/>
            <w:tcBorders>
              <w:top w:val="single" w:sz="4" w:space="0" w:color="00000A"/>
              <w:left w:val="single" w:sz="4" w:space="0" w:color="00000A"/>
              <w:bottom w:val="single" w:sz="4" w:space="0" w:color="00000A"/>
            </w:tcBorders>
          </w:tcPr>
          <w:p w:rsidR="001E1881" w:rsidRDefault="001E1881"/>
        </w:tc>
        <w:tc>
          <w:tcPr>
            <w:tcW w:w="39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 z rodzin, w których rozpoczęto procedurę „Niebieskie Karty”</w:t>
            </w:r>
          </w:p>
        </w:tc>
        <w:tc>
          <w:tcPr>
            <w:tcW w:w="18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20</w:t>
            </w:r>
          </w:p>
        </w:tc>
        <w:tc>
          <w:tcPr>
            <w:tcW w:w="1664"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14</w:t>
            </w:r>
          </w:p>
        </w:tc>
      </w:tr>
      <w:tr w:rsidR="001E1881">
        <w:tc>
          <w:tcPr>
            <w:tcW w:w="1827" w:type="dxa"/>
            <w:vMerge/>
            <w:tcBorders>
              <w:top w:val="single" w:sz="4" w:space="0" w:color="00000A"/>
              <w:left w:val="single" w:sz="4" w:space="0" w:color="00000A"/>
              <w:bottom w:val="single" w:sz="4" w:space="0" w:color="00000A"/>
            </w:tcBorders>
          </w:tcPr>
          <w:p w:rsidR="001E1881" w:rsidRDefault="001E1881"/>
        </w:tc>
        <w:tc>
          <w:tcPr>
            <w:tcW w:w="39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 nieletnich z rodzin, w których rozpoczęto procedurę „Niebieskie Karty”</w:t>
            </w:r>
          </w:p>
        </w:tc>
        <w:tc>
          <w:tcPr>
            <w:tcW w:w="18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12</w:t>
            </w:r>
          </w:p>
        </w:tc>
        <w:tc>
          <w:tcPr>
            <w:tcW w:w="1664"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9</w:t>
            </w:r>
          </w:p>
        </w:tc>
      </w:tr>
    </w:tbl>
    <w:p w:rsidR="001E1881" w:rsidRDefault="001E1881">
      <w:pPr>
        <w:spacing w:after="0"/>
        <w:rPr>
          <w:vanish/>
        </w:rPr>
      </w:pPr>
    </w:p>
    <w:tbl>
      <w:tblPr>
        <w:tblW w:w="9191" w:type="dxa"/>
        <w:tblInd w:w="-113" w:type="dxa"/>
        <w:tblLayout w:type="fixed"/>
        <w:tblLook w:val="04A0" w:firstRow="1" w:lastRow="0" w:firstColumn="1" w:lastColumn="0" w:noHBand="0" w:noVBand="1"/>
      </w:tblPr>
      <w:tblGrid>
        <w:gridCol w:w="1841"/>
        <w:gridCol w:w="3886"/>
        <w:gridCol w:w="1800"/>
        <w:gridCol w:w="1664"/>
      </w:tblGrid>
      <w:tr w:rsidR="001E1881">
        <w:tc>
          <w:tcPr>
            <w:tcW w:w="1841" w:type="dxa"/>
            <w:vMerge w:val="restart"/>
            <w:tcBorders>
              <w:top w:val="single" w:sz="4" w:space="0" w:color="00000A"/>
              <w:left w:val="single" w:sz="4" w:space="0" w:color="00000A"/>
              <w:bottom w:val="single" w:sz="4" w:space="0" w:color="00000A"/>
            </w:tcBorders>
          </w:tcPr>
          <w:p w:rsidR="001E1881" w:rsidRDefault="00201F5A">
            <w:pPr>
              <w:pStyle w:val="Default"/>
              <w:jc w:val="both"/>
            </w:pPr>
            <w:r>
              <w:t>Pieniężno</w:t>
            </w:r>
          </w:p>
        </w:tc>
        <w:tc>
          <w:tcPr>
            <w:tcW w:w="38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rozpoczętych procedur „Niebieskie Karty”</w:t>
            </w:r>
          </w:p>
        </w:tc>
        <w:tc>
          <w:tcPr>
            <w:tcW w:w="18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3</w:t>
            </w:r>
          </w:p>
        </w:tc>
        <w:tc>
          <w:tcPr>
            <w:tcW w:w="1664"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4</w:t>
            </w:r>
          </w:p>
        </w:tc>
      </w:tr>
      <w:tr w:rsidR="001E1881">
        <w:tc>
          <w:tcPr>
            <w:tcW w:w="1841" w:type="dxa"/>
            <w:vMerge/>
            <w:tcBorders>
              <w:top w:val="single" w:sz="4" w:space="0" w:color="00000A"/>
              <w:left w:val="single" w:sz="4" w:space="0" w:color="00000A"/>
              <w:bottom w:val="single" w:sz="4" w:space="0" w:color="00000A"/>
            </w:tcBorders>
          </w:tcPr>
          <w:p w:rsidR="001E1881" w:rsidRDefault="001E1881"/>
        </w:tc>
        <w:tc>
          <w:tcPr>
            <w:tcW w:w="38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 z rodzin, w których rozpoczęto procedurę „Niebieskie Karty”</w:t>
            </w:r>
          </w:p>
        </w:tc>
        <w:tc>
          <w:tcPr>
            <w:tcW w:w="18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10</w:t>
            </w:r>
          </w:p>
        </w:tc>
        <w:tc>
          <w:tcPr>
            <w:tcW w:w="1664"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12</w:t>
            </w:r>
          </w:p>
        </w:tc>
      </w:tr>
      <w:tr w:rsidR="001E1881">
        <w:tc>
          <w:tcPr>
            <w:tcW w:w="1841" w:type="dxa"/>
            <w:vMerge/>
            <w:tcBorders>
              <w:top w:val="single" w:sz="4" w:space="0" w:color="00000A"/>
              <w:left w:val="single" w:sz="4" w:space="0" w:color="00000A"/>
              <w:bottom w:val="single" w:sz="4" w:space="0" w:color="00000A"/>
            </w:tcBorders>
          </w:tcPr>
          <w:p w:rsidR="001E1881" w:rsidRDefault="001E1881"/>
        </w:tc>
        <w:tc>
          <w:tcPr>
            <w:tcW w:w="38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 nieletnich z rodzin, w których rozpoczęto procedurę „Niebieskie Karty”</w:t>
            </w:r>
          </w:p>
        </w:tc>
        <w:tc>
          <w:tcPr>
            <w:tcW w:w="18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2</w:t>
            </w:r>
          </w:p>
        </w:tc>
        <w:tc>
          <w:tcPr>
            <w:tcW w:w="1664"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4</w:t>
            </w:r>
          </w:p>
        </w:tc>
      </w:tr>
    </w:tbl>
    <w:p w:rsidR="001E1881" w:rsidRDefault="001E1881">
      <w:pPr>
        <w:spacing w:after="0"/>
        <w:rPr>
          <w:vanish/>
        </w:rPr>
      </w:pPr>
    </w:p>
    <w:tbl>
      <w:tblPr>
        <w:tblW w:w="9191" w:type="dxa"/>
        <w:tblInd w:w="-113" w:type="dxa"/>
        <w:tblLayout w:type="fixed"/>
        <w:tblLook w:val="04A0" w:firstRow="1" w:lastRow="0" w:firstColumn="1" w:lastColumn="0" w:noHBand="0" w:noVBand="1"/>
      </w:tblPr>
      <w:tblGrid>
        <w:gridCol w:w="1841"/>
        <w:gridCol w:w="3886"/>
        <w:gridCol w:w="1800"/>
        <w:gridCol w:w="1664"/>
      </w:tblGrid>
      <w:tr w:rsidR="001E1881">
        <w:tc>
          <w:tcPr>
            <w:tcW w:w="1841" w:type="dxa"/>
            <w:vMerge w:val="restart"/>
            <w:tcBorders>
              <w:top w:val="single" w:sz="4" w:space="0" w:color="00000A"/>
              <w:left w:val="single" w:sz="4" w:space="0" w:color="00000A"/>
              <w:bottom w:val="single" w:sz="4" w:space="0" w:color="00000A"/>
            </w:tcBorders>
          </w:tcPr>
          <w:p w:rsidR="001E1881" w:rsidRDefault="00201F5A">
            <w:pPr>
              <w:pStyle w:val="Default"/>
              <w:jc w:val="both"/>
            </w:pPr>
            <w:r>
              <w:t>Frombork</w:t>
            </w:r>
          </w:p>
        </w:tc>
        <w:tc>
          <w:tcPr>
            <w:tcW w:w="38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rozpoczętych procedur „Niebieskie Karty”</w:t>
            </w:r>
          </w:p>
        </w:tc>
        <w:tc>
          <w:tcPr>
            <w:tcW w:w="18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6</w:t>
            </w:r>
          </w:p>
        </w:tc>
        <w:tc>
          <w:tcPr>
            <w:tcW w:w="1664"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8</w:t>
            </w:r>
          </w:p>
        </w:tc>
      </w:tr>
      <w:tr w:rsidR="001E1881">
        <w:tc>
          <w:tcPr>
            <w:tcW w:w="1841" w:type="dxa"/>
            <w:vMerge/>
            <w:tcBorders>
              <w:top w:val="single" w:sz="4" w:space="0" w:color="00000A"/>
              <w:left w:val="single" w:sz="4" w:space="0" w:color="00000A"/>
              <w:bottom w:val="single" w:sz="4" w:space="0" w:color="00000A"/>
            </w:tcBorders>
          </w:tcPr>
          <w:p w:rsidR="001E1881" w:rsidRDefault="001E1881"/>
        </w:tc>
        <w:tc>
          <w:tcPr>
            <w:tcW w:w="38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 z rodzin, w których rozpoczęto procedurę „Niebieskie Karty”</w:t>
            </w:r>
          </w:p>
        </w:tc>
        <w:tc>
          <w:tcPr>
            <w:tcW w:w="18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19</w:t>
            </w:r>
          </w:p>
        </w:tc>
        <w:tc>
          <w:tcPr>
            <w:tcW w:w="1664"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28</w:t>
            </w:r>
          </w:p>
        </w:tc>
      </w:tr>
      <w:tr w:rsidR="001E1881">
        <w:tc>
          <w:tcPr>
            <w:tcW w:w="1841" w:type="dxa"/>
            <w:vMerge/>
            <w:tcBorders>
              <w:top w:val="single" w:sz="4" w:space="0" w:color="00000A"/>
              <w:left w:val="single" w:sz="4" w:space="0" w:color="00000A"/>
              <w:bottom w:val="single" w:sz="4" w:space="0" w:color="00000A"/>
            </w:tcBorders>
          </w:tcPr>
          <w:p w:rsidR="001E1881" w:rsidRDefault="001E1881"/>
        </w:tc>
        <w:tc>
          <w:tcPr>
            <w:tcW w:w="38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 nieletnich z rodzin, w których rozpoczęto procedurę „Niebieskie Karty”</w:t>
            </w:r>
          </w:p>
        </w:tc>
        <w:tc>
          <w:tcPr>
            <w:tcW w:w="180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5</w:t>
            </w:r>
          </w:p>
        </w:tc>
        <w:tc>
          <w:tcPr>
            <w:tcW w:w="1664"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11</w:t>
            </w:r>
          </w:p>
        </w:tc>
      </w:tr>
    </w:tbl>
    <w:p w:rsidR="001E1881" w:rsidRDefault="001E1881">
      <w:pPr>
        <w:spacing w:after="0" w:line="240" w:lineRule="auto"/>
        <w:jc w:val="both"/>
        <w:rPr>
          <w:rFonts w:ascii="Times New Roman" w:eastAsia="Calibri" w:hAnsi="Times New Roman" w:cs="Arial"/>
          <w:b/>
          <w:color w:val="000000"/>
          <w:sz w:val="20"/>
          <w:szCs w:val="20"/>
          <w:lang w:eastAsia="ar-SA"/>
        </w:rPr>
      </w:pPr>
    </w:p>
    <w:p w:rsidR="001E1881" w:rsidRDefault="001E1881">
      <w:pPr>
        <w:spacing w:after="0" w:line="240" w:lineRule="auto"/>
        <w:jc w:val="both"/>
        <w:rPr>
          <w:rFonts w:ascii="Times New Roman" w:eastAsia="Calibri" w:hAnsi="Times New Roman" w:cs="Arial"/>
          <w:b/>
          <w:color w:val="000000"/>
          <w:sz w:val="20"/>
          <w:szCs w:val="20"/>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F137E9" w:rsidRDefault="00F137E9">
      <w:pPr>
        <w:spacing w:after="0" w:line="240" w:lineRule="auto"/>
        <w:jc w:val="both"/>
        <w:rPr>
          <w:rFonts w:ascii="Times New Roman" w:eastAsia="Calibri" w:hAnsi="Times New Roman" w:cs="Arial"/>
          <w:b/>
          <w:color w:val="000000"/>
          <w:sz w:val="24"/>
          <w:szCs w:val="24"/>
          <w:lang w:eastAsia="ar-SA"/>
        </w:rPr>
      </w:pPr>
    </w:p>
    <w:p w:rsidR="001E1881" w:rsidRDefault="00201F5A">
      <w:pPr>
        <w:spacing w:after="0" w:line="240" w:lineRule="auto"/>
        <w:jc w:val="both"/>
        <w:rPr>
          <w:rFonts w:ascii="Times New Roman" w:eastAsia="Calibri" w:hAnsi="Times New Roman" w:cs="Arial"/>
          <w:color w:val="000000"/>
          <w:sz w:val="24"/>
          <w:szCs w:val="24"/>
          <w:lang w:eastAsia="ar-SA"/>
        </w:rPr>
      </w:pPr>
      <w:r>
        <w:rPr>
          <w:rFonts w:ascii="Times New Roman" w:eastAsia="Calibri" w:hAnsi="Times New Roman" w:cs="Arial"/>
          <w:b/>
          <w:color w:val="000000"/>
          <w:sz w:val="24"/>
          <w:szCs w:val="24"/>
          <w:lang w:eastAsia="ar-SA"/>
        </w:rPr>
        <w:t xml:space="preserve">Wykres nr 1 </w:t>
      </w:r>
      <w:r>
        <w:rPr>
          <w:rFonts w:ascii="Times New Roman" w:eastAsia="Calibri" w:hAnsi="Times New Roman" w:cs="Arial"/>
          <w:color w:val="000000"/>
          <w:sz w:val="24"/>
          <w:szCs w:val="24"/>
          <w:lang w:eastAsia="ar-SA"/>
        </w:rPr>
        <w:t>Liczba rozpoczętych procedur Niebieskie Karty przez Ośrodki Pomocy Społecznej w Powiecie Braniewskim w 2021r.</w:t>
      </w:r>
    </w:p>
    <w:p w:rsidR="00F137E9" w:rsidRDefault="00F137E9">
      <w:pPr>
        <w:spacing w:after="0" w:line="240" w:lineRule="auto"/>
        <w:jc w:val="both"/>
        <w:rPr>
          <w:rFonts w:ascii="Times New Roman" w:eastAsia="Calibri" w:hAnsi="Times New Roman" w:cs="Arial"/>
          <w:color w:val="000000"/>
          <w:sz w:val="24"/>
          <w:szCs w:val="24"/>
          <w:lang w:eastAsia="ar-SA"/>
        </w:rPr>
      </w:pPr>
    </w:p>
    <w:p w:rsidR="00F137E9" w:rsidRDefault="00F137E9">
      <w:pPr>
        <w:spacing w:after="0" w:line="240" w:lineRule="auto"/>
        <w:jc w:val="both"/>
        <w:rPr>
          <w:rFonts w:ascii="Times New Roman" w:eastAsia="Calibri" w:hAnsi="Times New Roman" w:cs="Arial"/>
          <w:color w:val="000000"/>
          <w:sz w:val="24"/>
          <w:szCs w:val="24"/>
          <w:lang w:eastAsia="ar-SA"/>
        </w:rPr>
      </w:pPr>
    </w:p>
    <w:p w:rsidR="001E1881" w:rsidRDefault="001E1881">
      <w:pPr>
        <w:spacing w:after="0" w:line="240" w:lineRule="auto"/>
        <w:jc w:val="both"/>
        <w:rPr>
          <w:sz w:val="24"/>
          <w:szCs w:val="24"/>
        </w:rPr>
      </w:pPr>
    </w:p>
    <w:p w:rsidR="001E1881" w:rsidRDefault="00201F5A">
      <w:pPr>
        <w:spacing w:after="0" w:line="240" w:lineRule="auto"/>
        <w:jc w:val="both"/>
      </w:pPr>
      <w:r>
        <w:rPr>
          <w:noProof/>
          <w:lang w:eastAsia="pl-PL"/>
        </w:rPr>
        <w:drawing>
          <wp:inline distT="0" distB="0" distL="0" distR="0">
            <wp:extent cx="5760720" cy="5631815"/>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37E9" w:rsidRDefault="00F137E9">
      <w:pPr>
        <w:spacing w:after="0" w:line="240" w:lineRule="auto"/>
        <w:jc w:val="both"/>
      </w:pPr>
    </w:p>
    <w:p w:rsidR="00F137E9" w:rsidRDefault="00F137E9">
      <w:pPr>
        <w:spacing w:after="0" w:line="240" w:lineRule="auto"/>
        <w:jc w:val="both"/>
      </w:pPr>
    </w:p>
    <w:p w:rsidR="00F137E9" w:rsidRDefault="00F137E9">
      <w:pPr>
        <w:spacing w:after="0" w:line="240" w:lineRule="auto"/>
        <w:jc w:val="both"/>
      </w:pPr>
    </w:p>
    <w:p w:rsidR="00F137E9" w:rsidRDefault="00F137E9">
      <w:pPr>
        <w:spacing w:after="0" w:line="240" w:lineRule="auto"/>
        <w:jc w:val="both"/>
      </w:pPr>
    </w:p>
    <w:p w:rsidR="00F137E9" w:rsidRDefault="00F137E9">
      <w:pPr>
        <w:spacing w:after="0" w:line="240" w:lineRule="auto"/>
        <w:jc w:val="both"/>
      </w:pPr>
    </w:p>
    <w:p w:rsidR="00F137E9" w:rsidRDefault="00F137E9">
      <w:pPr>
        <w:spacing w:after="0" w:line="240" w:lineRule="auto"/>
        <w:jc w:val="both"/>
      </w:pPr>
    </w:p>
    <w:p w:rsidR="00F137E9" w:rsidRDefault="00F137E9">
      <w:pPr>
        <w:spacing w:after="0" w:line="240" w:lineRule="auto"/>
        <w:jc w:val="both"/>
      </w:pPr>
    </w:p>
    <w:p w:rsidR="00F137E9" w:rsidRDefault="00F137E9">
      <w:pPr>
        <w:spacing w:after="0" w:line="240" w:lineRule="auto"/>
        <w:jc w:val="both"/>
      </w:pPr>
    </w:p>
    <w:p w:rsidR="00516478" w:rsidRDefault="00516478">
      <w:pPr>
        <w:spacing w:after="0" w:line="240" w:lineRule="auto"/>
        <w:jc w:val="both"/>
      </w:pPr>
    </w:p>
    <w:p w:rsidR="00516478" w:rsidRDefault="00516478">
      <w:pPr>
        <w:spacing w:after="0" w:line="240" w:lineRule="auto"/>
        <w:jc w:val="both"/>
      </w:pPr>
    </w:p>
    <w:p w:rsidR="00F137E9" w:rsidRDefault="00F137E9">
      <w:pPr>
        <w:spacing w:after="0" w:line="240" w:lineRule="auto"/>
        <w:jc w:val="both"/>
      </w:pPr>
    </w:p>
    <w:p w:rsidR="001E1881" w:rsidRDefault="00201F5A">
      <w:pPr>
        <w:spacing w:after="0" w:line="240" w:lineRule="auto"/>
        <w:jc w:val="both"/>
      </w:pPr>
      <w:r>
        <w:rPr>
          <w:rFonts w:ascii="Times New Roman" w:eastAsia="Calibri" w:hAnsi="Times New Roman" w:cs="Arial"/>
          <w:b/>
          <w:color w:val="000000"/>
          <w:sz w:val="24"/>
          <w:szCs w:val="24"/>
          <w:lang w:eastAsia="ar-SA"/>
        </w:rPr>
        <w:lastRenderedPageBreak/>
        <w:t xml:space="preserve">Wykres nr 1 </w:t>
      </w:r>
      <w:r>
        <w:rPr>
          <w:rFonts w:ascii="Times New Roman" w:eastAsia="Calibri" w:hAnsi="Times New Roman" w:cs="Arial"/>
          <w:color w:val="000000"/>
          <w:sz w:val="24"/>
          <w:szCs w:val="24"/>
          <w:lang w:eastAsia="ar-SA"/>
        </w:rPr>
        <w:t>Liczba rozpoczętych procedur Niebieskie Karty przez Ośrodki Pomocy Społecznej w Powiecie Braniewskim w 2022r.</w:t>
      </w:r>
    </w:p>
    <w:p w:rsidR="001E1881" w:rsidRDefault="001E1881">
      <w:pPr>
        <w:spacing w:after="0" w:line="240" w:lineRule="auto"/>
        <w:jc w:val="both"/>
        <w:rPr>
          <w:rFonts w:ascii="Times New Roman" w:eastAsia="Calibri" w:hAnsi="Times New Roman" w:cs="Arial"/>
          <w:color w:val="000000"/>
          <w:sz w:val="24"/>
          <w:szCs w:val="24"/>
          <w:lang w:eastAsia="ar-SA"/>
        </w:rPr>
      </w:pPr>
    </w:p>
    <w:p w:rsidR="001E1881" w:rsidRDefault="00201F5A">
      <w:pPr>
        <w:spacing w:after="0" w:line="360" w:lineRule="auto"/>
        <w:jc w:val="both"/>
      </w:pPr>
      <w:r>
        <w:rPr>
          <w:noProof/>
          <w:lang w:eastAsia="pl-PL"/>
        </w:rPr>
        <w:drawing>
          <wp:inline distT="0" distB="0" distL="0" distR="0">
            <wp:extent cx="5760720" cy="5514975"/>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1881" w:rsidRDefault="001E1881">
      <w:pPr>
        <w:spacing w:after="0" w:line="360" w:lineRule="auto"/>
        <w:jc w:val="both"/>
        <w:rPr>
          <w:rFonts w:ascii="Times New Roman" w:eastAsia="Calibri" w:hAnsi="Times New Roman" w:cs="Arial"/>
          <w:color w:val="000000"/>
          <w:sz w:val="24"/>
          <w:szCs w:val="24"/>
          <w:lang w:eastAsia="ar-SA"/>
        </w:rPr>
      </w:pPr>
    </w:p>
    <w:p w:rsidR="001E1881" w:rsidRDefault="00201F5A">
      <w:pPr>
        <w:spacing w:after="0" w:line="360" w:lineRule="auto"/>
        <w:ind w:firstLine="708"/>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Przedstawione w tabeli oraz na wykresach dane wskazują na utrzymującą się tendencję liczbową dotyczącą liczby rozpoczynanych rocznie procedur Niebieskie Karty przez ośrodki pomocy społecznej. Problem przemocy w rodzinie w powiecie braniewskim jest na przestrzeni dwóch lat na podobnym poziomie. Najwięcej procedur Niebieskie Karty wśród ośrodków pomocy społecznych funkcjonujących na terenie powiatu braniewskiego rozpoczęli pracownicy Miejskiego Ośrodka Pomocy Społecznej w Braniewie (30 w 2021 roku i 20 w 2022 roku). W Gminnym Ośrodku Pomocy Społecznej w Braniewie w 2021 roku rozpoczęto 12 procedur, natomiast w 2022 roku – 10. W pozostałych gminach powiatu ilość rozpoczętych procedur Niebieskie Karty jest liczbą jednocyfrową.</w:t>
      </w:r>
    </w:p>
    <w:p w:rsidR="001E1881" w:rsidRDefault="001E1881">
      <w:pPr>
        <w:spacing w:after="0" w:line="240" w:lineRule="auto"/>
        <w:jc w:val="both"/>
        <w:rPr>
          <w:rFonts w:ascii="Times New Roman" w:eastAsia="Calibri" w:hAnsi="Times New Roman" w:cs="Arial"/>
          <w:b/>
          <w:color w:val="000000"/>
          <w:sz w:val="24"/>
          <w:szCs w:val="24"/>
          <w:lang w:eastAsia="ar-SA"/>
        </w:rPr>
      </w:pPr>
    </w:p>
    <w:p w:rsidR="001E1881" w:rsidRDefault="00201F5A">
      <w:pPr>
        <w:spacing w:after="0" w:line="240" w:lineRule="auto"/>
        <w:jc w:val="both"/>
        <w:rPr>
          <w:rFonts w:ascii="Times New Roman" w:eastAsia="Calibri" w:hAnsi="Times New Roman" w:cs="Arial"/>
          <w:color w:val="000000"/>
          <w:sz w:val="24"/>
          <w:szCs w:val="24"/>
          <w:lang w:eastAsia="ar-SA"/>
        </w:rPr>
      </w:pPr>
      <w:r>
        <w:rPr>
          <w:rFonts w:ascii="Times New Roman" w:eastAsia="Calibri" w:hAnsi="Times New Roman" w:cs="Arial"/>
          <w:b/>
          <w:color w:val="000000"/>
          <w:sz w:val="24"/>
          <w:szCs w:val="24"/>
          <w:lang w:eastAsia="ar-SA"/>
        </w:rPr>
        <w:t>Tabela nr 2</w:t>
      </w:r>
      <w:r>
        <w:rPr>
          <w:rFonts w:ascii="Times New Roman" w:eastAsia="Calibri" w:hAnsi="Times New Roman" w:cs="Arial"/>
          <w:color w:val="000000"/>
          <w:sz w:val="24"/>
          <w:szCs w:val="24"/>
          <w:lang w:eastAsia="ar-SA"/>
        </w:rPr>
        <w:t xml:space="preserve"> Liczba interwencji domowych przeprowadzonych przez Policję w Powiecie Braniewskim</w:t>
      </w:r>
    </w:p>
    <w:p w:rsidR="00516478" w:rsidRDefault="00516478">
      <w:pPr>
        <w:spacing w:after="0" w:line="240" w:lineRule="auto"/>
        <w:jc w:val="both"/>
      </w:pPr>
    </w:p>
    <w:tbl>
      <w:tblPr>
        <w:tblW w:w="9191" w:type="dxa"/>
        <w:tblInd w:w="-113" w:type="dxa"/>
        <w:tblLayout w:type="fixed"/>
        <w:tblLook w:val="04A0" w:firstRow="1" w:lastRow="0" w:firstColumn="1" w:lastColumn="0" w:noHBand="0" w:noVBand="1"/>
      </w:tblPr>
      <w:tblGrid>
        <w:gridCol w:w="2795"/>
        <w:gridCol w:w="2810"/>
        <w:gridCol w:w="3586"/>
      </w:tblGrid>
      <w:tr w:rsidR="001E1881">
        <w:tc>
          <w:tcPr>
            <w:tcW w:w="2795"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center"/>
              <w:rPr>
                <w:sz w:val="22"/>
                <w:szCs w:val="22"/>
              </w:rPr>
            </w:pPr>
            <w:r>
              <w:rPr>
                <w:sz w:val="22"/>
                <w:szCs w:val="22"/>
              </w:rPr>
              <w:t>Dane</w:t>
            </w:r>
          </w:p>
        </w:tc>
        <w:tc>
          <w:tcPr>
            <w:tcW w:w="281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pPr>
            <w:r>
              <w:t>W 2021 roku</w:t>
            </w:r>
          </w:p>
        </w:tc>
        <w:tc>
          <w:tcPr>
            <w:tcW w:w="35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pPr>
            <w:r>
              <w:t>W okresie 01.01.2022 do 30.06.2022</w:t>
            </w:r>
          </w:p>
        </w:tc>
      </w:tr>
      <w:tr w:rsidR="001E1881">
        <w:tc>
          <w:tcPr>
            <w:tcW w:w="2795"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interwencji</w:t>
            </w:r>
          </w:p>
        </w:tc>
        <w:tc>
          <w:tcPr>
            <w:tcW w:w="281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668</w:t>
            </w:r>
          </w:p>
        </w:tc>
        <w:tc>
          <w:tcPr>
            <w:tcW w:w="35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304</w:t>
            </w:r>
          </w:p>
        </w:tc>
      </w:tr>
    </w:tbl>
    <w:p w:rsidR="001E1881" w:rsidRDefault="001E1881">
      <w:pPr>
        <w:spacing w:after="0" w:line="240" w:lineRule="auto"/>
        <w:jc w:val="both"/>
        <w:rPr>
          <w:rFonts w:ascii="Arial" w:eastAsia="Calibri" w:hAnsi="Arial" w:cs="Arial"/>
          <w:color w:val="000000"/>
          <w:sz w:val="23"/>
          <w:szCs w:val="23"/>
          <w:lang w:eastAsia="ar-SA"/>
        </w:rPr>
      </w:pPr>
    </w:p>
    <w:p w:rsidR="001E1881" w:rsidRDefault="00201F5A">
      <w:pPr>
        <w:spacing w:after="0" w:line="240" w:lineRule="auto"/>
        <w:jc w:val="both"/>
        <w:rPr>
          <w:rFonts w:ascii="Times New Roman" w:eastAsia="Calibri" w:hAnsi="Times New Roman" w:cs="Arial"/>
          <w:color w:val="000000"/>
          <w:sz w:val="24"/>
          <w:szCs w:val="24"/>
          <w:lang w:eastAsia="ar-SA"/>
        </w:rPr>
      </w:pPr>
      <w:r>
        <w:rPr>
          <w:rFonts w:ascii="Times New Roman" w:eastAsia="Calibri" w:hAnsi="Times New Roman" w:cs="Arial"/>
          <w:b/>
          <w:color w:val="000000"/>
          <w:sz w:val="24"/>
          <w:szCs w:val="24"/>
          <w:lang w:eastAsia="ar-SA"/>
        </w:rPr>
        <w:t>Tabela nr 3</w:t>
      </w:r>
      <w:r>
        <w:rPr>
          <w:rFonts w:ascii="Times New Roman" w:eastAsia="Calibri" w:hAnsi="Times New Roman" w:cs="Arial"/>
          <w:color w:val="000000"/>
          <w:sz w:val="24"/>
          <w:szCs w:val="24"/>
          <w:lang w:eastAsia="ar-SA"/>
        </w:rPr>
        <w:t xml:space="preserve"> Liczba osób doznających przemocy w rodzinie (ustalonych w ramach przeprowadzonych przez Policję interwencji</w:t>
      </w:r>
    </w:p>
    <w:p w:rsidR="00516478" w:rsidRDefault="00516478">
      <w:pPr>
        <w:spacing w:after="0" w:line="240" w:lineRule="auto"/>
        <w:jc w:val="both"/>
      </w:pPr>
    </w:p>
    <w:tbl>
      <w:tblPr>
        <w:tblW w:w="9191" w:type="dxa"/>
        <w:tblInd w:w="-113" w:type="dxa"/>
        <w:tblLayout w:type="fixed"/>
        <w:tblLook w:val="04A0" w:firstRow="1" w:lastRow="0" w:firstColumn="1" w:lastColumn="0" w:noHBand="0" w:noVBand="1"/>
      </w:tblPr>
      <w:tblGrid>
        <w:gridCol w:w="2795"/>
        <w:gridCol w:w="2810"/>
        <w:gridCol w:w="3586"/>
      </w:tblGrid>
      <w:tr w:rsidR="001E1881">
        <w:tc>
          <w:tcPr>
            <w:tcW w:w="2795"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center"/>
              <w:rPr>
                <w:sz w:val="22"/>
                <w:szCs w:val="22"/>
              </w:rPr>
            </w:pPr>
            <w:r>
              <w:rPr>
                <w:sz w:val="22"/>
                <w:szCs w:val="22"/>
              </w:rPr>
              <w:t>Dane</w:t>
            </w:r>
          </w:p>
        </w:tc>
        <w:tc>
          <w:tcPr>
            <w:tcW w:w="281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pPr>
            <w:r>
              <w:t>W 2021 roku</w:t>
            </w:r>
          </w:p>
        </w:tc>
        <w:tc>
          <w:tcPr>
            <w:tcW w:w="35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pPr>
            <w:r>
              <w:t>W okresie 01.01.2022 do 30.06.2022</w:t>
            </w:r>
          </w:p>
        </w:tc>
      </w:tr>
      <w:tr w:rsidR="001E1881">
        <w:tc>
          <w:tcPr>
            <w:tcW w:w="2795"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w:t>
            </w:r>
          </w:p>
        </w:tc>
        <w:tc>
          <w:tcPr>
            <w:tcW w:w="281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55</w:t>
            </w:r>
          </w:p>
        </w:tc>
        <w:tc>
          <w:tcPr>
            <w:tcW w:w="35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22</w:t>
            </w:r>
          </w:p>
        </w:tc>
      </w:tr>
    </w:tbl>
    <w:p w:rsidR="001E1881" w:rsidRDefault="001E1881">
      <w:pPr>
        <w:spacing w:after="0" w:line="240" w:lineRule="auto"/>
        <w:jc w:val="both"/>
        <w:rPr>
          <w:rFonts w:ascii="Arial" w:eastAsia="Calibri" w:hAnsi="Arial" w:cs="Arial"/>
          <w:i/>
          <w:color w:val="000000"/>
          <w:sz w:val="24"/>
          <w:szCs w:val="24"/>
          <w:lang w:eastAsia="ar-SA"/>
        </w:rPr>
      </w:pPr>
    </w:p>
    <w:p w:rsidR="001E1881" w:rsidRDefault="00201F5A">
      <w:pPr>
        <w:spacing w:after="0" w:line="240" w:lineRule="auto"/>
        <w:jc w:val="both"/>
        <w:rPr>
          <w:rFonts w:ascii="Times New Roman" w:eastAsia="Calibri" w:hAnsi="Times New Roman" w:cs="Arial"/>
          <w:color w:val="000000"/>
          <w:sz w:val="24"/>
          <w:szCs w:val="24"/>
          <w:lang w:eastAsia="ar-SA"/>
        </w:rPr>
      </w:pPr>
      <w:r>
        <w:rPr>
          <w:rFonts w:ascii="Times New Roman" w:eastAsia="Calibri" w:hAnsi="Times New Roman" w:cs="Arial"/>
          <w:b/>
          <w:color w:val="000000"/>
          <w:sz w:val="24"/>
          <w:szCs w:val="24"/>
          <w:lang w:eastAsia="ar-SA"/>
        </w:rPr>
        <w:t>Tabela nr 4</w:t>
      </w:r>
      <w:r>
        <w:rPr>
          <w:rFonts w:ascii="Times New Roman" w:eastAsia="Calibri" w:hAnsi="Times New Roman" w:cs="Arial"/>
          <w:color w:val="000000"/>
          <w:sz w:val="24"/>
          <w:szCs w:val="24"/>
          <w:lang w:eastAsia="ar-SA"/>
        </w:rPr>
        <w:t xml:space="preserve"> Liczba osób stosujących przemoc w rodzinie (ustalonych w ramach przeprowadzonych przez Policję interwencji)</w:t>
      </w:r>
    </w:p>
    <w:p w:rsidR="00516478" w:rsidRDefault="00516478">
      <w:pPr>
        <w:spacing w:after="0" w:line="240" w:lineRule="auto"/>
        <w:jc w:val="both"/>
      </w:pPr>
    </w:p>
    <w:tbl>
      <w:tblPr>
        <w:tblW w:w="9191" w:type="dxa"/>
        <w:tblInd w:w="-113" w:type="dxa"/>
        <w:tblLayout w:type="fixed"/>
        <w:tblLook w:val="04A0" w:firstRow="1" w:lastRow="0" w:firstColumn="1" w:lastColumn="0" w:noHBand="0" w:noVBand="1"/>
      </w:tblPr>
      <w:tblGrid>
        <w:gridCol w:w="2795"/>
        <w:gridCol w:w="2810"/>
        <w:gridCol w:w="3586"/>
      </w:tblGrid>
      <w:tr w:rsidR="001E1881">
        <w:tc>
          <w:tcPr>
            <w:tcW w:w="2795"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center"/>
              <w:rPr>
                <w:sz w:val="22"/>
                <w:szCs w:val="22"/>
              </w:rPr>
            </w:pPr>
            <w:r>
              <w:rPr>
                <w:sz w:val="22"/>
                <w:szCs w:val="22"/>
              </w:rPr>
              <w:t>Dane</w:t>
            </w:r>
          </w:p>
        </w:tc>
        <w:tc>
          <w:tcPr>
            <w:tcW w:w="281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pPr>
            <w:r>
              <w:t>W 2021 roku</w:t>
            </w:r>
          </w:p>
        </w:tc>
        <w:tc>
          <w:tcPr>
            <w:tcW w:w="35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pPr>
            <w:r>
              <w:t>W okresie 01.01.2022 do 30.06.2022</w:t>
            </w:r>
          </w:p>
        </w:tc>
      </w:tr>
      <w:tr w:rsidR="001E1881">
        <w:tc>
          <w:tcPr>
            <w:tcW w:w="2795"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Liczba osób</w:t>
            </w:r>
          </w:p>
        </w:tc>
        <w:tc>
          <w:tcPr>
            <w:tcW w:w="2810"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46</w:t>
            </w:r>
          </w:p>
        </w:tc>
        <w:tc>
          <w:tcPr>
            <w:tcW w:w="3586" w:type="dxa"/>
            <w:tcBorders>
              <w:top w:val="single" w:sz="4" w:space="0" w:color="00000A"/>
              <w:left w:val="single" w:sz="4" w:space="0" w:color="00000A"/>
              <w:bottom w:val="single" w:sz="4" w:space="0" w:color="00000A"/>
              <w:right w:val="single" w:sz="4" w:space="0" w:color="00000A"/>
            </w:tcBorders>
          </w:tcPr>
          <w:p w:rsidR="001E1881" w:rsidRDefault="00201F5A">
            <w:pPr>
              <w:pStyle w:val="Default"/>
              <w:jc w:val="both"/>
              <w:rPr>
                <w:sz w:val="22"/>
                <w:szCs w:val="22"/>
              </w:rPr>
            </w:pPr>
            <w:r>
              <w:rPr>
                <w:sz w:val="22"/>
                <w:szCs w:val="22"/>
              </w:rPr>
              <w:t>19</w:t>
            </w:r>
          </w:p>
        </w:tc>
      </w:tr>
    </w:tbl>
    <w:p w:rsidR="001E1881" w:rsidRDefault="00201F5A">
      <w:pPr>
        <w:spacing w:after="0" w:line="360" w:lineRule="auto"/>
        <w:jc w:val="both"/>
        <w:rPr>
          <w:rFonts w:ascii="Arial" w:eastAsia="Calibri" w:hAnsi="Arial" w:cs="Arial"/>
          <w:lang w:eastAsia="ar-SA"/>
        </w:rPr>
      </w:pPr>
      <w:r>
        <w:rPr>
          <w:rFonts w:ascii="Arial" w:eastAsia="Calibri" w:hAnsi="Arial" w:cs="Arial"/>
          <w:lang w:eastAsia="ar-SA"/>
        </w:rPr>
        <w:tab/>
      </w:r>
    </w:p>
    <w:p w:rsidR="001E1881" w:rsidRDefault="00201F5A" w:rsidP="00091C9A">
      <w:pPr>
        <w:pStyle w:val="Akapitzlist"/>
        <w:numPr>
          <w:ilvl w:val="0"/>
          <w:numId w:val="26"/>
        </w:numPr>
        <w:tabs>
          <w:tab w:val="left" w:pos="1140"/>
        </w:tabs>
        <w:spacing w:after="0" w:line="360" w:lineRule="auto"/>
        <w:jc w:val="both"/>
      </w:pPr>
      <w:bookmarkStart w:id="11" w:name="__RefHeading__1075_1294477958"/>
      <w:bookmarkStart w:id="12" w:name="_Toc412542395"/>
      <w:bookmarkEnd w:id="11"/>
      <w:r w:rsidRPr="00091C9A">
        <w:rPr>
          <w:rFonts w:ascii="Times New Roman" w:eastAsia="Times New Roman" w:hAnsi="Times New Roman" w:cs="Arial"/>
          <w:b/>
          <w:bCs/>
          <w:sz w:val="28"/>
          <w:szCs w:val="28"/>
          <w:lang w:eastAsia="ar-SA"/>
        </w:rPr>
        <w:t xml:space="preserve">Zasoby umożliwiające przeciwdziałanie przemocy w rodzinie </w:t>
      </w:r>
      <w:r w:rsidR="00091C9A">
        <w:rPr>
          <w:rFonts w:ascii="Times New Roman" w:eastAsia="Times New Roman" w:hAnsi="Times New Roman" w:cs="Arial"/>
          <w:b/>
          <w:bCs/>
          <w:sz w:val="28"/>
          <w:szCs w:val="28"/>
          <w:lang w:eastAsia="ar-SA"/>
        </w:rPr>
        <w:t xml:space="preserve">                              </w:t>
      </w:r>
      <w:r w:rsidRPr="00091C9A">
        <w:rPr>
          <w:rFonts w:ascii="Times New Roman" w:eastAsia="Times New Roman" w:hAnsi="Times New Roman" w:cs="Arial"/>
          <w:b/>
          <w:bCs/>
          <w:sz w:val="28"/>
          <w:szCs w:val="28"/>
          <w:lang w:eastAsia="ar-SA"/>
        </w:rPr>
        <w:t>w Powiecie Braniewskim</w:t>
      </w:r>
      <w:bookmarkEnd w:id="12"/>
    </w:p>
    <w:p w:rsidR="001E1881" w:rsidRDefault="001E1881">
      <w:pPr>
        <w:spacing w:after="0" w:line="240" w:lineRule="auto"/>
        <w:ind w:left="425" w:hanging="425"/>
        <w:jc w:val="both"/>
        <w:rPr>
          <w:rFonts w:ascii="Arial" w:eastAsia="Calibri" w:hAnsi="Arial" w:cs="Arial"/>
          <w:lang w:eastAsia="ar-SA"/>
        </w:rPr>
      </w:pPr>
    </w:p>
    <w:p w:rsidR="001E1881" w:rsidRDefault="00201F5A">
      <w:pPr>
        <w:spacing w:after="0" w:line="360" w:lineRule="auto"/>
        <w:jc w:val="both"/>
      </w:pPr>
      <w:r>
        <w:rPr>
          <w:rFonts w:ascii="Arial" w:eastAsia="Calibri" w:hAnsi="Arial" w:cs="Arial"/>
          <w:lang w:eastAsia="ar-SA"/>
        </w:rPr>
        <w:tab/>
      </w:r>
      <w:r>
        <w:rPr>
          <w:rFonts w:ascii="Times New Roman" w:eastAsia="Calibri" w:hAnsi="Times New Roman" w:cs="Arial"/>
          <w:sz w:val="24"/>
          <w:szCs w:val="24"/>
          <w:lang w:eastAsia="ar-SA"/>
        </w:rPr>
        <w:t>Do zasobów umożliwiających przeciwdziałanie przemocy w rodzinie na terenie powiatu braniewskiego zalicza się służby, instytucje i organizacje funkcjonujące na jego obszarze lub obejmujące zasięgiem działania jej mieszkańców poprzez działalność na rzecz</w:t>
      </w:r>
    </w:p>
    <w:p w:rsidR="001E1881" w:rsidRDefault="00201F5A">
      <w:pPr>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osób doświadczających przemocy oraz osób stosujących przemoc.</w:t>
      </w:r>
    </w:p>
    <w:p w:rsidR="001E1881" w:rsidRDefault="001E1881">
      <w:pPr>
        <w:spacing w:after="0" w:line="360" w:lineRule="auto"/>
        <w:jc w:val="both"/>
        <w:rPr>
          <w:rFonts w:ascii="Times New Roman" w:eastAsia="Calibri" w:hAnsi="Times New Roman" w:cs="Arial"/>
          <w:sz w:val="24"/>
          <w:szCs w:val="24"/>
          <w:lang w:eastAsia="ar-SA"/>
        </w:rPr>
      </w:pPr>
    </w:p>
    <w:p w:rsidR="001E1881" w:rsidRDefault="00201F5A">
      <w:pPr>
        <w:spacing w:after="0" w:line="360" w:lineRule="auto"/>
        <w:jc w:val="both"/>
        <w:rPr>
          <w:rFonts w:ascii="Times New Roman" w:eastAsia="Calibri" w:hAnsi="Times New Roman" w:cs="Arial"/>
          <w:b/>
          <w:sz w:val="24"/>
          <w:szCs w:val="24"/>
          <w:lang w:eastAsia="ar-SA"/>
        </w:rPr>
      </w:pPr>
      <w:r>
        <w:rPr>
          <w:rFonts w:ascii="Times New Roman" w:eastAsia="Calibri" w:hAnsi="Times New Roman" w:cs="Arial"/>
          <w:b/>
          <w:sz w:val="24"/>
          <w:szCs w:val="24"/>
          <w:lang w:eastAsia="ar-SA"/>
        </w:rPr>
        <w:t>Podmioty świadczące pomoc w obszarze przeciwdziałania przemocy w rodzinie</w:t>
      </w:r>
    </w:p>
    <w:p w:rsidR="001E1881" w:rsidRDefault="001E1881">
      <w:pPr>
        <w:spacing w:after="0" w:line="360" w:lineRule="auto"/>
        <w:jc w:val="both"/>
        <w:rPr>
          <w:rFonts w:ascii="Times New Roman" w:eastAsia="Calibri" w:hAnsi="Times New Roman" w:cs="Arial"/>
          <w:b/>
          <w:sz w:val="24"/>
          <w:szCs w:val="24"/>
          <w:lang w:eastAsia="ar-SA"/>
        </w:rPr>
      </w:pPr>
    </w:p>
    <w:p w:rsidR="001E1881" w:rsidRDefault="00201F5A">
      <w:pPr>
        <w:numPr>
          <w:ilvl w:val="0"/>
          <w:numId w:val="14"/>
        </w:numPr>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Powiatowe Centrum Pomocy Rodzinie w Braniewie</w:t>
      </w:r>
    </w:p>
    <w:p w:rsidR="001E1881" w:rsidRDefault="00201F5A">
      <w:pPr>
        <w:numPr>
          <w:ilvl w:val="0"/>
          <w:numId w:val="2"/>
        </w:numPr>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 xml:space="preserve">Terenowe ośrodki pomocy społecznej w Powiecie Braniewskim.  </w:t>
      </w:r>
    </w:p>
    <w:p w:rsidR="001E1881" w:rsidRDefault="00201F5A">
      <w:pPr>
        <w:numPr>
          <w:ilvl w:val="0"/>
          <w:numId w:val="2"/>
        </w:numPr>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Gminne Komisje Rozwiązywania Problemów Alkoholowych.</w:t>
      </w:r>
    </w:p>
    <w:p w:rsidR="001E1881" w:rsidRDefault="00201F5A">
      <w:pPr>
        <w:numPr>
          <w:ilvl w:val="0"/>
          <w:numId w:val="2"/>
        </w:numPr>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Poradnia Psychologiczno-Pedagogiczna w Braniewie.</w:t>
      </w:r>
    </w:p>
    <w:p w:rsidR="001E1881" w:rsidRDefault="00201F5A">
      <w:pPr>
        <w:numPr>
          <w:ilvl w:val="0"/>
          <w:numId w:val="2"/>
        </w:numPr>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Poradnie Terapii Uzależnienia od Alkoholu i Współuzależnienia.</w:t>
      </w:r>
    </w:p>
    <w:p w:rsidR="001E1881" w:rsidRDefault="00201F5A">
      <w:pPr>
        <w:numPr>
          <w:ilvl w:val="0"/>
          <w:numId w:val="2"/>
        </w:numPr>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Komenda Powiatowa Policji w Braniewie.</w:t>
      </w:r>
    </w:p>
    <w:p w:rsidR="001E1881" w:rsidRDefault="00201F5A">
      <w:pPr>
        <w:numPr>
          <w:ilvl w:val="0"/>
          <w:numId w:val="2"/>
        </w:numPr>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Sąd Rejonowy w Braniewie.</w:t>
      </w:r>
    </w:p>
    <w:p w:rsidR="001E1881" w:rsidRDefault="00201F5A">
      <w:pPr>
        <w:numPr>
          <w:ilvl w:val="0"/>
          <w:numId w:val="2"/>
        </w:numPr>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Prokuratura Rejonowa w Braniewie.</w:t>
      </w:r>
    </w:p>
    <w:p w:rsidR="001E1881" w:rsidRDefault="00201F5A">
      <w:pPr>
        <w:numPr>
          <w:ilvl w:val="0"/>
          <w:numId w:val="2"/>
        </w:numPr>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lastRenderedPageBreak/>
        <w:t>Zespół Kuratorskiej Służby Sądowej przy Sądzie Rejonowym w Braniewie.</w:t>
      </w:r>
    </w:p>
    <w:p w:rsidR="001E1881" w:rsidRDefault="00201F5A">
      <w:pPr>
        <w:numPr>
          <w:ilvl w:val="0"/>
          <w:numId w:val="2"/>
        </w:numPr>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Placówki oświatowe, opiekuńczo-wychowawcze, rodzinne domy dziecka, rodziny zastępcze.</w:t>
      </w:r>
    </w:p>
    <w:p w:rsidR="001E1881" w:rsidRDefault="00201F5A">
      <w:pPr>
        <w:spacing w:after="0" w:line="360" w:lineRule="auto"/>
        <w:ind w:left="14"/>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ab/>
        <w:t>Ponadto ośrodki pomocy społecznej wewnątrz swojej struktury działają na rzecz wsparcia rodzin zagrożonych przemocą i innymi dysfunkcjami zatrudniając asystentów rodziny. Zatrudnienie asystentów na przestrzeni ostatnich dwóch obrazuje poniższa tabela.</w:t>
      </w:r>
    </w:p>
    <w:p w:rsidR="001E1881" w:rsidRDefault="001E1881">
      <w:pPr>
        <w:spacing w:after="0" w:line="240" w:lineRule="auto"/>
        <w:ind w:left="14"/>
        <w:jc w:val="both"/>
        <w:rPr>
          <w:rFonts w:ascii="Times New Roman" w:eastAsia="Calibri" w:hAnsi="Times New Roman" w:cs="Arial"/>
          <w:b/>
          <w:bCs/>
          <w:sz w:val="24"/>
          <w:szCs w:val="24"/>
          <w:lang w:eastAsia="ar-SA"/>
        </w:rPr>
      </w:pPr>
    </w:p>
    <w:p w:rsidR="001E1881" w:rsidRDefault="00201F5A">
      <w:pPr>
        <w:spacing w:after="0" w:line="240" w:lineRule="auto"/>
        <w:ind w:left="14"/>
        <w:jc w:val="both"/>
        <w:rPr>
          <w:rFonts w:ascii="Times New Roman" w:eastAsia="Calibri" w:hAnsi="Times New Roman" w:cs="Arial"/>
          <w:sz w:val="24"/>
          <w:szCs w:val="24"/>
          <w:lang w:eastAsia="ar-SA"/>
        </w:rPr>
      </w:pPr>
      <w:r>
        <w:rPr>
          <w:rFonts w:ascii="Times New Roman" w:eastAsia="Calibri" w:hAnsi="Times New Roman" w:cs="Arial"/>
          <w:b/>
          <w:bCs/>
          <w:sz w:val="24"/>
          <w:szCs w:val="24"/>
          <w:lang w:eastAsia="ar-SA"/>
        </w:rPr>
        <w:t>Tabela nr 5</w:t>
      </w:r>
      <w:r>
        <w:rPr>
          <w:rFonts w:ascii="Times New Roman" w:eastAsia="Calibri" w:hAnsi="Times New Roman" w:cs="Arial"/>
          <w:sz w:val="24"/>
          <w:szCs w:val="24"/>
          <w:lang w:eastAsia="ar-SA"/>
        </w:rPr>
        <w:t xml:space="preserve"> Dane dotyczące zatrudnienia asystentów rodziny w ośrodkach pomocy społecznej na terenie powiatu (liczba zatrudnionych asystentów)</w:t>
      </w:r>
    </w:p>
    <w:p w:rsidR="00516478" w:rsidRDefault="00516478">
      <w:pPr>
        <w:spacing w:after="0" w:line="240" w:lineRule="auto"/>
        <w:ind w:left="14"/>
        <w:jc w:val="both"/>
      </w:pPr>
    </w:p>
    <w:tbl>
      <w:tblPr>
        <w:tblW w:w="9070" w:type="dxa"/>
        <w:tblInd w:w="-2" w:type="dxa"/>
        <w:tblLayout w:type="fixed"/>
        <w:tblCellMar>
          <w:top w:w="55" w:type="dxa"/>
          <w:left w:w="55" w:type="dxa"/>
          <w:bottom w:w="55" w:type="dxa"/>
          <w:right w:w="55" w:type="dxa"/>
        </w:tblCellMar>
        <w:tblLook w:val="04A0" w:firstRow="1" w:lastRow="0" w:firstColumn="1" w:lastColumn="0" w:noHBand="0" w:noVBand="1"/>
      </w:tblPr>
      <w:tblGrid>
        <w:gridCol w:w="3024"/>
        <w:gridCol w:w="3023"/>
        <w:gridCol w:w="3023"/>
      </w:tblGrid>
      <w:tr w:rsidR="001E1881">
        <w:tc>
          <w:tcPr>
            <w:tcW w:w="3024" w:type="dxa"/>
            <w:tcBorders>
              <w:top w:val="single" w:sz="2" w:space="0" w:color="000000"/>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Gmina</w:t>
            </w:r>
          </w:p>
        </w:tc>
        <w:tc>
          <w:tcPr>
            <w:tcW w:w="3023" w:type="dxa"/>
            <w:tcBorders>
              <w:top w:val="single" w:sz="2" w:space="0" w:color="000000"/>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2021 rok</w:t>
            </w:r>
          </w:p>
        </w:tc>
        <w:tc>
          <w:tcPr>
            <w:tcW w:w="3023" w:type="dxa"/>
            <w:tcBorders>
              <w:top w:val="single" w:sz="2" w:space="0" w:color="000000"/>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2022 rok</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Miasto Braniewo</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3</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3</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Gmina Braniewo</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Frombork</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Płoskinia</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Lelkowo</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Pieniężno</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Wilczęta</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w:t>
            </w:r>
          </w:p>
        </w:tc>
      </w:tr>
    </w:tbl>
    <w:p w:rsidR="001E1881" w:rsidRDefault="001E1881">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516478" w:rsidRDefault="00516478">
      <w:pPr>
        <w:spacing w:after="0" w:line="240" w:lineRule="auto"/>
        <w:ind w:left="14"/>
        <w:jc w:val="both"/>
        <w:rPr>
          <w:rFonts w:ascii="Times New Roman" w:eastAsia="Calibri" w:hAnsi="Times New Roman" w:cs="Arial"/>
          <w:b/>
          <w:lang w:eastAsia="ar-SA"/>
        </w:rPr>
      </w:pPr>
    </w:p>
    <w:p w:rsidR="001E1881" w:rsidRDefault="00201F5A">
      <w:pPr>
        <w:spacing w:after="0" w:line="240" w:lineRule="auto"/>
        <w:ind w:left="14"/>
        <w:jc w:val="both"/>
        <w:rPr>
          <w:rFonts w:ascii="Times New Roman" w:eastAsia="Calibri" w:hAnsi="Times New Roman" w:cs="Arial"/>
          <w:lang w:eastAsia="ar-SA"/>
        </w:rPr>
      </w:pPr>
      <w:r>
        <w:rPr>
          <w:rFonts w:ascii="Times New Roman" w:eastAsia="Calibri" w:hAnsi="Times New Roman" w:cs="Arial"/>
          <w:b/>
          <w:lang w:eastAsia="ar-SA"/>
        </w:rPr>
        <w:lastRenderedPageBreak/>
        <w:t>Wykres nr 3</w:t>
      </w:r>
      <w:r>
        <w:rPr>
          <w:rFonts w:ascii="Times New Roman" w:eastAsia="Calibri" w:hAnsi="Times New Roman" w:cs="Arial"/>
          <w:lang w:eastAsia="ar-SA"/>
        </w:rPr>
        <w:t xml:space="preserve"> Dane dotyczące zatrudnienia asystentów rodziny w ośrodkach pomocy społecznej na terenie powiatu (liczba zatrudnionych asystentów</w:t>
      </w:r>
    </w:p>
    <w:p w:rsidR="00516478" w:rsidRDefault="00516478">
      <w:pPr>
        <w:spacing w:after="0" w:line="240" w:lineRule="auto"/>
        <w:ind w:left="14"/>
        <w:jc w:val="both"/>
      </w:pPr>
    </w:p>
    <w:p w:rsidR="001E1881" w:rsidRDefault="00201F5A">
      <w:pPr>
        <w:spacing w:after="0" w:line="360" w:lineRule="auto"/>
        <w:ind w:left="14"/>
        <w:jc w:val="both"/>
      </w:pPr>
      <w:r>
        <w:rPr>
          <w:noProof/>
          <w:lang w:eastAsia="pl-PL"/>
        </w:rPr>
        <w:drawing>
          <wp:inline distT="0" distB="0" distL="0" distR="0">
            <wp:extent cx="5739130" cy="3054377"/>
            <wp:effectExtent l="0" t="0" r="13970" b="1270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6478" w:rsidRDefault="00516478">
      <w:pPr>
        <w:spacing w:after="0" w:line="240" w:lineRule="auto"/>
        <w:ind w:left="14"/>
        <w:jc w:val="both"/>
        <w:rPr>
          <w:rFonts w:ascii="Times New Roman" w:eastAsia="Calibri" w:hAnsi="Times New Roman" w:cs="Arial"/>
          <w:b/>
          <w:bCs/>
          <w:sz w:val="24"/>
          <w:szCs w:val="24"/>
          <w:lang w:eastAsia="ar-SA"/>
        </w:rPr>
      </w:pPr>
    </w:p>
    <w:p w:rsidR="001E1881" w:rsidRDefault="00201F5A">
      <w:pPr>
        <w:spacing w:after="0" w:line="240" w:lineRule="auto"/>
        <w:ind w:left="14"/>
        <w:jc w:val="both"/>
        <w:rPr>
          <w:rFonts w:ascii="Times New Roman" w:eastAsia="Calibri" w:hAnsi="Times New Roman" w:cs="Arial"/>
          <w:sz w:val="24"/>
          <w:szCs w:val="24"/>
          <w:lang w:eastAsia="ar-SA"/>
        </w:rPr>
      </w:pPr>
      <w:r>
        <w:rPr>
          <w:rFonts w:ascii="Times New Roman" w:eastAsia="Calibri" w:hAnsi="Times New Roman" w:cs="Arial"/>
          <w:b/>
          <w:bCs/>
          <w:sz w:val="24"/>
          <w:szCs w:val="24"/>
          <w:lang w:eastAsia="ar-SA"/>
        </w:rPr>
        <w:t>Tabela nr 6</w:t>
      </w:r>
      <w:r>
        <w:rPr>
          <w:rFonts w:ascii="Times New Roman" w:eastAsia="Calibri" w:hAnsi="Times New Roman" w:cs="Arial"/>
          <w:sz w:val="24"/>
          <w:szCs w:val="24"/>
          <w:lang w:eastAsia="ar-SA"/>
        </w:rPr>
        <w:t xml:space="preserve"> Dane dotyczące liczby rodzin otrzymujących wsparcie w postaci asystentury rodzinnej w gminach na terenie powiatu braniewskiego</w:t>
      </w:r>
    </w:p>
    <w:p w:rsidR="00F137E9" w:rsidRDefault="00F137E9">
      <w:pPr>
        <w:spacing w:after="0" w:line="240" w:lineRule="auto"/>
        <w:ind w:left="14"/>
        <w:jc w:val="both"/>
      </w:pPr>
    </w:p>
    <w:tbl>
      <w:tblPr>
        <w:tblW w:w="9070" w:type="dxa"/>
        <w:tblInd w:w="-2" w:type="dxa"/>
        <w:tblLayout w:type="fixed"/>
        <w:tblCellMar>
          <w:top w:w="55" w:type="dxa"/>
          <w:left w:w="55" w:type="dxa"/>
          <w:bottom w:w="55" w:type="dxa"/>
          <w:right w:w="55" w:type="dxa"/>
        </w:tblCellMar>
        <w:tblLook w:val="04A0" w:firstRow="1" w:lastRow="0" w:firstColumn="1" w:lastColumn="0" w:noHBand="0" w:noVBand="1"/>
      </w:tblPr>
      <w:tblGrid>
        <w:gridCol w:w="3024"/>
        <w:gridCol w:w="3023"/>
        <w:gridCol w:w="3023"/>
      </w:tblGrid>
      <w:tr w:rsidR="001E1881">
        <w:tc>
          <w:tcPr>
            <w:tcW w:w="3024" w:type="dxa"/>
            <w:tcBorders>
              <w:top w:val="single" w:sz="2" w:space="0" w:color="000000"/>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Gmina</w:t>
            </w:r>
          </w:p>
        </w:tc>
        <w:tc>
          <w:tcPr>
            <w:tcW w:w="3023" w:type="dxa"/>
            <w:tcBorders>
              <w:top w:val="single" w:sz="2" w:space="0" w:color="000000"/>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2021 rok</w:t>
            </w:r>
          </w:p>
        </w:tc>
        <w:tc>
          <w:tcPr>
            <w:tcW w:w="3023" w:type="dxa"/>
            <w:tcBorders>
              <w:top w:val="single" w:sz="2" w:space="0" w:color="000000"/>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2022 rok</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Miasto Braniewo</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31</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32</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Gmina Braniewo</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3</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3</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Frombork</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10</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12</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Płoskinia</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12</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12</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Lelkowo</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8</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7</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Pieniężno</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14</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15</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Wilczęta</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4</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4</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RAZEM</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82</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85</w:t>
            </w:r>
          </w:p>
        </w:tc>
      </w:tr>
    </w:tbl>
    <w:p w:rsidR="001E1881" w:rsidRDefault="001E1881">
      <w:pPr>
        <w:spacing w:after="0" w:line="360" w:lineRule="auto"/>
        <w:ind w:left="14"/>
        <w:jc w:val="both"/>
        <w:rPr>
          <w:rFonts w:ascii="Times New Roman" w:eastAsia="Calibri" w:hAnsi="Times New Roman" w:cs="Arial"/>
          <w:sz w:val="24"/>
          <w:szCs w:val="24"/>
          <w:lang w:eastAsia="ar-SA"/>
        </w:rPr>
      </w:pPr>
    </w:p>
    <w:p w:rsidR="00516478" w:rsidRDefault="00516478">
      <w:pPr>
        <w:spacing w:after="0" w:line="360" w:lineRule="auto"/>
        <w:ind w:left="14"/>
        <w:jc w:val="both"/>
        <w:rPr>
          <w:rFonts w:ascii="Times New Roman" w:eastAsia="Calibri" w:hAnsi="Times New Roman" w:cs="Arial"/>
          <w:sz w:val="24"/>
          <w:szCs w:val="24"/>
          <w:lang w:eastAsia="ar-SA"/>
        </w:rPr>
      </w:pPr>
    </w:p>
    <w:p w:rsidR="00516478" w:rsidRDefault="00516478">
      <w:pPr>
        <w:spacing w:after="0" w:line="360" w:lineRule="auto"/>
        <w:ind w:left="14"/>
        <w:jc w:val="both"/>
        <w:rPr>
          <w:rFonts w:ascii="Times New Roman" w:eastAsia="Calibri" w:hAnsi="Times New Roman" w:cs="Arial"/>
          <w:sz w:val="24"/>
          <w:szCs w:val="24"/>
          <w:lang w:eastAsia="ar-SA"/>
        </w:rPr>
      </w:pPr>
    </w:p>
    <w:p w:rsidR="001E1881" w:rsidRDefault="00201F5A">
      <w:pPr>
        <w:spacing w:after="0" w:line="240" w:lineRule="auto"/>
        <w:ind w:left="14"/>
        <w:jc w:val="both"/>
        <w:rPr>
          <w:rFonts w:ascii="Times New Roman" w:eastAsia="Calibri" w:hAnsi="Times New Roman" w:cs="Arial"/>
          <w:b/>
          <w:sz w:val="24"/>
          <w:szCs w:val="24"/>
          <w:lang w:eastAsia="ar-SA"/>
        </w:rPr>
      </w:pPr>
      <w:r>
        <w:rPr>
          <w:rFonts w:ascii="Times New Roman" w:eastAsia="Calibri" w:hAnsi="Times New Roman" w:cs="Arial"/>
          <w:b/>
          <w:sz w:val="24"/>
          <w:szCs w:val="24"/>
          <w:lang w:eastAsia="ar-SA"/>
        </w:rPr>
        <w:lastRenderedPageBreak/>
        <w:t xml:space="preserve">Wykres nr 4 </w:t>
      </w:r>
      <w:r>
        <w:rPr>
          <w:rFonts w:ascii="Times New Roman" w:eastAsia="Calibri" w:hAnsi="Times New Roman" w:cs="Arial"/>
          <w:sz w:val="24"/>
          <w:szCs w:val="24"/>
          <w:lang w:eastAsia="ar-SA"/>
        </w:rPr>
        <w:t>Dane dotyczące liczby rodzin otrzymujących wsparcie w postaci asystentury rodzinnej w gminach na terenie powiatu braniewskiego</w:t>
      </w:r>
    </w:p>
    <w:p w:rsidR="001E1881" w:rsidRDefault="001E1881">
      <w:pPr>
        <w:spacing w:after="0" w:line="240" w:lineRule="auto"/>
        <w:ind w:left="14"/>
        <w:jc w:val="both"/>
      </w:pPr>
    </w:p>
    <w:p w:rsidR="001E1881" w:rsidRDefault="00201F5A">
      <w:pPr>
        <w:spacing w:after="0" w:line="360" w:lineRule="auto"/>
        <w:ind w:left="14"/>
        <w:jc w:val="both"/>
      </w:pPr>
      <w:r>
        <w:rPr>
          <w:noProof/>
          <w:lang w:eastAsia="pl-PL"/>
        </w:rPr>
        <w:drawing>
          <wp:inline distT="0" distB="0" distL="0" distR="0">
            <wp:extent cx="5661025" cy="3452495"/>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1881" w:rsidRDefault="001E1881">
      <w:pPr>
        <w:spacing w:after="0" w:line="360" w:lineRule="auto"/>
        <w:ind w:left="14"/>
        <w:jc w:val="both"/>
        <w:rPr>
          <w:rFonts w:ascii="Times New Roman" w:eastAsia="Calibri" w:hAnsi="Times New Roman" w:cs="Arial"/>
          <w:sz w:val="24"/>
          <w:szCs w:val="24"/>
          <w:lang w:eastAsia="ar-SA"/>
        </w:rPr>
      </w:pPr>
    </w:p>
    <w:p w:rsidR="001E1881" w:rsidRDefault="00201F5A">
      <w:pPr>
        <w:spacing w:after="0" w:line="360" w:lineRule="auto"/>
        <w:ind w:left="14" w:firstLine="694"/>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Na podstawie powyższych danych można stwierdzić, że w każdej gminie na terenie powiatu braniewskiego jest zatrudniony co najmniej jeden asystent rodziny. Liczba rodzin objętych wsparciem przez asystenta rodziny w ciągu ostatnich dwóch lat pozostaje na podobnym poziomie i przekracza 80. Udzielenie skutecznej pomocy w sytuacji przemocy domowej wymaga specjalistycznej i profesjonalnej pomocy. Taką pomoc oferują m. in. asystenci rodziny.</w:t>
      </w:r>
    </w:p>
    <w:p w:rsidR="001E1881" w:rsidRDefault="00201F5A">
      <w:pPr>
        <w:spacing w:after="0" w:line="360" w:lineRule="auto"/>
        <w:ind w:left="14"/>
        <w:jc w:val="both"/>
      </w:pPr>
      <w:r>
        <w:rPr>
          <w:rFonts w:ascii="Times New Roman" w:eastAsia="Calibri" w:hAnsi="Times New Roman" w:cs="Arial"/>
          <w:sz w:val="24"/>
          <w:szCs w:val="24"/>
          <w:lang w:eastAsia="ar-SA"/>
        </w:rPr>
        <w:tab/>
        <w:t xml:space="preserve">Ważnym elementem wsparcia rodzin przeżywających trudności jest organizowanie grup wsparcia. W spotkaniach grupy wsparcia uczestniczą osoby, które łączą podobne problemy i trudności. </w:t>
      </w:r>
      <w:r>
        <w:rPr>
          <w:rFonts w:ascii="Times New Roman" w:hAnsi="Times New Roman"/>
          <w:color w:val="000000"/>
          <w:sz w:val="24"/>
          <w:szCs w:val="24"/>
        </w:rPr>
        <w:t>Założeniem jest wzajemne wsparcie emocjonalne, pomoc w przezwyciężaniu i radzeniu sobie z problemami. Podczas spotkań grupowych, w atmosferze szacunku i wzajemnej troski, empatycznego słuchania i zrozumienia, uczestnicy dzielą się swoimi troskami, obawami. Przedstawiają też sposoby radzenia sobie z trudnościami.</w:t>
      </w:r>
    </w:p>
    <w:p w:rsidR="001E1881" w:rsidRDefault="00201F5A">
      <w:pPr>
        <w:spacing w:after="0" w:line="360" w:lineRule="auto"/>
        <w:ind w:left="14"/>
        <w:jc w:val="both"/>
      </w:pPr>
      <w:r>
        <w:rPr>
          <w:rFonts w:ascii="Times New Roman" w:hAnsi="Times New Roman"/>
          <w:color w:val="000000"/>
          <w:sz w:val="24"/>
          <w:szCs w:val="24"/>
        </w:rPr>
        <w:t>Poniższa tabela przedstawia dane dotyczące organizowania grup wsparcia przez ośrodki pomocy społecznej na terenie powiatu.</w:t>
      </w:r>
    </w:p>
    <w:p w:rsidR="001E1881" w:rsidRDefault="001E1881">
      <w:pPr>
        <w:spacing w:after="0" w:line="360" w:lineRule="auto"/>
        <w:ind w:left="14"/>
        <w:jc w:val="both"/>
      </w:pPr>
    </w:p>
    <w:p w:rsidR="00516478" w:rsidRDefault="00516478">
      <w:pPr>
        <w:spacing w:after="0" w:line="360" w:lineRule="auto"/>
        <w:ind w:left="14"/>
        <w:jc w:val="both"/>
      </w:pPr>
    </w:p>
    <w:p w:rsidR="00516478" w:rsidRDefault="00516478">
      <w:pPr>
        <w:spacing w:after="0" w:line="360" w:lineRule="auto"/>
        <w:ind w:left="14"/>
        <w:jc w:val="both"/>
      </w:pPr>
    </w:p>
    <w:p w:rsidR="001E1881" w:rsidRDefault="00201F5A">
      <w:pPr>
        <w:spacing w:after="0" w:line="360" w:lineRule="auto"/>
        <w:ind w:left="14"/>
        <w:jc w:val="both"/>
      </w:pPr>
      <w:r>
        <w:rPr>
          <w:rFonts w:ascii="Times New Roman" w:hAnsi="Times New Roman"/>
          <w:b/>
          <w:bCs/>
          <w:color w:val="000000"/>
          <w:sz w:val="24"/>
          <w:szCs w:val="24"/>
        </w:rPr>
        <w:lastRenderedPageBreak/>
        <w:t xml:space="preserve">Tabela nr 7 </w:t>
      </w:r>
      <w:r>
        <w:rPr>
          <w:rFonts w:ascii="Times New Roman" w:hAnsi="Times New Roman"/>
          <w:color w:val="000000"/>
          <w:sz w:val="24"/>
          <w:szCs w:val="24"/>
        </w:rPr>
        <w:t>Dane dotyczące liczby rodzin uczestniczących w spotkaniach grupy wsparcia</w:t>
      </w:r>
    </w:p>
    <w:tbl>
      <w:tblPr>
        <w:tblW w:w="9070" w:type="dxa"/>
        <w:tblInd w:w="-2" w:type="dxa"/>
        <w:tblLayout w:type="fixed"/>
        <w:tblCellMar>
          <w:top w:w="55" w:type="dxa"/>
          <w:left w:w="55" w:type="dxa"/>
          <w:bottom w:w="55" w:type="dxa"/>
          <w:right w:w="55" w:type="dxa"/>
        </w:tblCellMar>
        <w:tblLook w:val="04A0" w:firstRow="1" w:lastRow="0" w:firstColumn="1" w:lastColumn="0" w:noHBand="0" w:noVBand="1"/>
      </w:tblPr>
      <w:tblGrid>
        <w:gridCol w:w="3024"/>
        <w:gridCol w:w="3023"/>
        <w:gridCol w:w="3023"/>
      </w:tblGrid>
      <w:tr w:rsidR="001E1881">
        <w:tc>
          <w:tcPr>
            <w:tcW w:w="3024" w:type="dxa"/>
            <w:tcBorders>
              <w:top w:val="single" w:sz="2" w:space="0" w:color="000000"/>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Gmina</w:t>
            </w:r>
          </w:p>
        </w:tc>
        <w:tc>
          <w:tcPr>
            <w:tcW w:w="3023" w:type="dxa"/>
            <w:tcBorders>
              <w:top w:val="single" w:sz="2" w:space="0" w:color="000000"/>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2021 rok</w:t>
            </w:r>
          </w:p>
        </w:tc>
        <w:tc>
          <w:tcPr>
            <w:tcW w:w="3023" w:type="dxa"/>
            <w:tcBorders>
              <w:top w:val="single" w:sz="2" w:space="0" w:color="000000"/>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2022 rok</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Miasto Braniewo</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6</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3</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Gmina Braniewo</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0</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0</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Frombork</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0</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0</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Płoskinia</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0</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0</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Lelkowo</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7</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6</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Pieniężno</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7</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7</w:t>
            </w:r>
          </w:p>
        </w:tc>
      </w:tr>
      <w:tr w:rsidR="001E1881">
        <w:tc>
          <w:tcPr>
            <w:tcW w:w="3024"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Wilczęta</w:t>
            </w:r>
          </w:p>
        </w:tc>
        <w:tc>
          <w:tcPr>
            <w:tcW w:w="3023" w:type="dxa"/>
            <w:tcBorders>
              <w:left w:val="single" w:sz="2" w:space="0" w:color="000000"/>
              <w:bottom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0</w:t>
            </w:r>
          </w:p>
        </w:tc>
        <w:tc>
          <w:tcPr>
            <w:tcW w:w="3023" w:type="dxa"/>
            <w:tcBorders>
              <w:left w:val="single" w:sz="2" w:space="0" w:color="000000"/>
              <w:bottom w:val="single" w:sz="2" w:space="0" w:color="000000"/>
              <w:right w:val="single" w:sz="2" w:space="0" w:color="000000"/>
            </w:tcBorders>
          </w:tcPr>
          <w:p w:rsidR="001E1881" w:rsidRDefault="00201F5A">
            <w:pPr>
              <w:pStyle w:val="Zawartotabeli"/>
              <w:jc w:val="both"/>
              <w:rPr>
                <w:rFonts w:ascii="Times New Roman" w:eastAsia="Calibri" w:hAnsi="Times New Roman" w:cs="Arial"/>
                <w:sz w:val="24"/>
                <w:szCs w:val="24"/>
              </w:rPr>
            </w:pPr>
            <w:r>
              <w:rPr>
                <w:rFonts w:ascii="Times New Roman" w:eastAsia="Calibri" w:hAnsi="Times New Roman" w:cs="Arial"/>
                <w:sz w:val="24"/>
                <w:szCs w:val="24"/>
              </w:rPr>
              <w:t>0</w:t>
            </w:r>
          </w:p>
        </w:tc>
      </w:tr>
    </w:tbl>
    <w:p w:rsidR="001E1881" w:rsidRDefault="00201F5A">
      <w:pPr>
        <w:spacing w:after="0" w:line="360" w:lineRule="auto"/>
        <w:ind w:left="14"/>
        <w:jc w:val="both"/>
        <w:rPr>
          <w:rFonts w:ascii="Times New Roman" w:hAnsi="Times New Roman"/>
          <w:color w:val="000000"/>
          <w:sz w:val="24"/>
          <w:szCs w:val="24"/>
        </w:rPr>
      </w:pPr>
      <w:r>
        <w:rPr>
          <w:rFonts w:ascii="Times New Roman" w:hAnsi="Times New Roman"/>
          <w:color w:val="000000"/>
          <w:sz w:val="24"/>
          <w:szCs w:val="24"/>
        </w:rPr>
        <w:tab/>
      </w:r>
    </w:p>
    <w:p w:rsidR="001E1881" w:rsidRDefault="00201F5A">
      <w:pPr>
        <w:spacing w:after="0" w:line="360" w:lineRule="auto"/>
        <w:ind w:left="14" w:firstLine="694"/>
        <w:jc w:val="both"/>
      </w:pPr>
      <w:r>
        <w:rPr>
          <w:rFonts w:ascii="Times New Roman" w:hAnsi="Times New Roman"/>
          <w:color w:val="000000"/>
          <w:sz w:val="24"/>
          <w:szCs w:val="24"/>
        </w:rPr>
        <w:t>Na podstawie powyższych danych należy stwierdzić, że w trzech na siedem ośrodków pomocy społecznej na terenie powiatu jest organizowana forma wsparcia, jaką jest grupa wsparcia. W spotkaniach uczestniczy odpowiednio od 3 do 7 rodzin z danej gminy.</w:t>
      </w:r>
    </w:p>
    <w:p w:rsidR="001E1881" w:rsidRDefault="00201F5A">
      <w:pPr>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ab/>
        <w:t xml:space="preserve">Bardzo istotnym zadaniem jest szerokie wsparcie rodziny z zastosowaniem różnych form pomocy. Bardzo ważny jest szeroki wachlarz wsparcia, na który składa się m. in. asystentura rodzinna czy spotkania grupy wsparcia. Istotne jest pomaganie osobom dotkniętym przemocą domową, by uwolniły się od fałszywych schematów myślenia oraz  od błędnych przekonań na temat cierpienia i zaburzonych więzi rodzinnych oraz szukanie długofalowych rozwiązań, obejmujących także pomoc wobec osoby, która używa przemocy.  </w:t>
      </w:r>
    </w:p>
    <w:p w:rsidR="0026266E" w:rsidRDefault="0026266E">
      <w:pPr>
        <w:spacing w:after="0" w:line="360" w:lineRule="auto"/>
        <w:jc w:val="both"/>
        <w:rPr>
          <w:rFonts w:ascii="Times New Roman" w:eastAsia="Times New Roman" w:hAnsi="Times New Roman" w:cs="Arial"/>
          <w:b/>
          <w:bCs/>
          <w:sz w:val="28"/>
          <w:szCs w:val="28"/>
          <w:lang w:eastAsia="ar-SA"/>
        </w:rPr>
      </w:pPr>
    </w:p>
    <w:p w:rsidR="001E1881" w:rsidRDefault="00091C9A">
      <w:pPr>
        <w:spacing w:after="0" w:line="360" w:lineRule="auto"/>
        <w:jc w:val="both"/>
      </w:pPr>
      <w:r>
        <w:rPr>
          <w:rFonts w:ascii="Times New Roman" w:eastAsia="Times New Roman" w:hAnsi="Times New Roman" w:cs="Arial"/>
          <w:b/>
          <w:bCs/>
          <w:sz w:val="28"/>
          <w:szCs w:val="28"/>
          <w:lang w:eastAsia="ar-SA"/>
        </w:rPr>
        <w:t>4</w:t>
      </w:r>
      <w:r w:rsidR="00201F5A">
        <w:rPr>
          <w:rFonts w:ascii="Times New Roman" w:eastAsia="Times New Roman" w:hAnsi="Times New Roman" w:cs="Arial"/>
          <w:b/>
          <w:bCs/>
          <w:sz w:val="28"/>
          <w:szCs w:val="28"/>
          <w:lang w:eastAsia="ar-SA"/>
        </w:rPr>
        <w:t xml:space="preserve">. </w:t>
      </w:r>
      <w:bookmarkStart w:id="13" w:name="_Toc412542396"/>
      <w:r w:rsidR="00201F5A">
        <w:rPr>
          <w:rFonts w:ascii="Times New Roman" w:eastAsia="Times New Roman" w:hAnsi="Times New Roman" w:cs="Arial"/>
          <w:b/>
          <w:bCs/>
          <w:sz w:val="28"/>
          <w:szCs w:val="28"/>
          <w:lang w:eastAsia="ar-SA"/>
        </w:rPr>
        <w:t>Cel główny programu</w:t>
      </w:r>
      <w:bookmarkEnd w:id="13"/>
      <w:r w:rsidR="00201F5A">
        <w:rPr>
          <w:rFonts w:ascii="Times New Roman" w:eastAsia="Times New Roman" w:hAnsi="Times New Roman" w:cs="Arial"/>
          <w:b/>
          <w:bCs/>
          <w:sz w:val="28"/>
          <w:szCs w:val="28"/>
          <w:lang w:eastAsia="ar-SA"/>
        </w:rPr>
        <w:t xml:space="preserve">  </w:t>
      </w:r>
    </w:p>
    <w:p w:rsidR="001E1881" w:rsidRDefault="001E1881">
      <w:pPr>
        <w:spacing w:after="0" w:line="360" w:lineRule="auto"/>
        <w:jc w:val="both"/>
        <w:rPr>
          <w:rFonts w:ascii="Times New Roman" w:eastAsia="Calibri" w:hAnsi="Times New Roman" w:cs="Arial"/>
          <w:b/>
          <w:lang w:eastAsia="ar-SA"/>
        </w:rPr>
      </w:pPr>
    </w:p>
    <w:p w:rsidR="001E1881" w:rsidRDefault="00201F5A">
      <w:pPr>
        <w:tabs>
          <w:tab w:val="left" w:pos="709"/>
        </w:tabs>
        <w:spacing w:after="0" w:line="360" w:lineRule="auto"/>
        <w:jc w:val="both"/>
      </w:pPr>
      <w:r>
        <w:rPr>
          <w:rFonts w:ascii="Times New Roman" w:eastAsia="Times New Roman" w:hAnsi="Times New Roman" w:cs="Arial"/>
          <w:lang w:eastAsia="ar-SA"/>
        </w:rPr>
        <w:tab/>
      </w:r>
      <w:r>
        <w:rPr>
          <w:rFonts w:ascii="Times New Roman" w:eastAsia="Times New Roman" w:hAnsi="Times New Roman" w:cs="Arial"/>
          <w:sz w:val="24"/>
          <w:szCs w:val="24"/>
          <w:lang w:eastAsia="ar-SA"/>
        </w:rPr>
        <w:t xml:space="preserve">Celem głównym programu jest </w:t>
      </w:r>
      <w:r>
        <w:rPr>
          <w:rFonts w:ascii="Times New Roman" w:eastAsia="Times New Roman" w:hAnsi="Times New Roman" w:cs="Arial"/>
          <w:b/>
          <w:bCs/>
          <w:sz w:val="24"/>
          <w:szCs w:val="24"/>
          <w:lang w:eastAsia="ar-SA"/>
        </w:rPr>
        <w:t>udzielanie specjalistycznego wsparcia oraz profilaktyka wspierania rodzin ze szczególnym uwzględnieniem wychowujących się w nich dzieci zagrożonych przemocą domowa na terenie powiatu braniewskiego</w:t>
      </w:r>
      <w:r>
        <w:rPr>
          <w:rFonts w:ascii="Times New Roman" w:eastAsia="Times New Roman" w:hAnsi="Times New Roman" w:cs="Arial"/>
          <w:sz w:val="24"/>
          <w:szCs w:val="24"/>
          <w:lang w:eastAsia="ar-SA"/>
        </w:rPr>
        <w:t>.</w:t>
      </w:r>
    </w:p>
    <w:p w:rsidR="001E1881" w:rsidRDefault="00201F5A">
      <w:pPr>
        <w:spacing w:after="0" w:line="36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ab/>
        <w:t>Planowane działania powinny mieć na celu zmniejszenie skali przemocy w rodzinie z tak zwanej grupy ryzyka jak również rozpowszechnianie, promowanie i wdrażanie prawidłowych metod wychowawczych w stosunku do dzieci w rodzinach zagrożonych przemocą domowa.</w:t>
      </w:r>
    </w:p>
    <w:p w:rsidR="001E1881" w:rsidRDefault="00201F5A">
      <w:pPr>
        <w:tabs>
          <w:tab w:val="left" w:pos="1440"/>
        </w:tabs>
        <w:spacing w:after="0" w:line="36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lastRenderedPageBreak/>
        <w:t xml:space="preserve">Program opracowano również w celu zdiagnozowania, a następnie monitorowania skali zjawiska przemocy </w:t>
      </w:r>
      <w:r w:rsidR="00516478">
        <w:rPr>
          <w:rFonts w:ascii="Times New Roman" w:eastAsia="Times New Roman" w:hAnsi="Times New Roman" w:cs="Arial"/>
          <w:sz w:val="24"/>
          <w:szCs w:val="24"/>
          <w:lang w:eastAsia="ar-SA"/>
        </w:rPr>
        <w:t>domowej</w:t>
      </w:r>
      <w:r>
        <w:rPr>
          <w:rFonts w:ascii="Times New Roman" w:eastAsia="Times New Roman" w:hAnsi="Times New Roman" w:cs="Arial"/>
          <w:sz w:val="24"/>
          <w:szCs w:val="24"/>
          <w:lang w:eastAsia="ar-SA"/>
        </w:rPr>
        <w:t xml:space="preserve"> oraz zintegrowania działań profilaktycznych poszczególnych podmiotów realizujących zadania na rzecz dzieci i rodzin.</w:t>
      </w:r>
    </w:p>
    <w:p w:rsidR="001E1881" w:rsidRDefault="001E1881">
      <w:pPr>
        <w:tabs>
          <w:tab w:val="left" w:pos="1440"/>
        </w:tabs>
        <w:spacing w:after="0" w:line="360" w:lineRule="auto"/>
        <w:jc w:val="both"/>
        <w:rPr>
          <w:rFonts w:ascii="Times New Roman" w:eastAsia="Times New Roman" w:hAnsi="Times New Roman" w:cs="Arial"/>
          <w:sz w:val="24"/>
          <w:szCs w:val="24"/>
          <w:lang w:eastAsia="ar-SA"/>
        </w:rPr>
      </w:pPr>
    </w:p>
    <w:p w:rsidR="001E1881" w:rsidRPr="00FD5E2A" w:rsidRDefault="00091C9A" w:rsidP="00FD5E2A">
      <w:pPr>
        <w:tabs>
          <w:tab w:val="left" w:pos="1440"/>
        </w:tabs>
        <w:spacing w:after="0" w:line="360" w:lineRule="auto"/>
        <w:jc w:val="both"/>
        <w:rPr>
          <w:rFonts w:ascii="Times New Roman" w:eastAsia="Times New Roman" w:hAnsi="Times New Roman" w:cs="Arial"/>
          <w:b/>
          <w:bCs/>
          <w:sz w:val="28"/>
          <w:szCs w:val="28"/>
          <w:lang w:eastAsia="ar-SA"/>
        </w:rPr>
      </w:pPr>
      <w:r>
        <w:rPr>
          <w:rFonts w:ascii="Times New Roman" w:eastAsia="Times New Roman" w:hAnsi="Times New Roman" w:cs="Arial"/>
          <w:b/>
          <w:bCs/>
          <w:sz w:val="28"/>
          <w:szCs w:val="28"/>
          <w:lang w:eastAsia="ar-SA"/>
        </w:rPr>
        <w:t>5</w:t>
      </w:r>
      <w:r w:rsidR="00FD5E2A" w:rsidRPr="00FD5E2A">
        <w:rPr>
          <w:rFonts w:ascii="Times New Roman" w:eastAsia="Times New Roman" w:hAnsi="Times New Roman" w:cs="Arial"/>
          <w:b/>
          <w:bCs/>
          <w:sz w:val="28"/>
          <w:szCs w:val="28"/>
          <w:lang w:eastAsia="ar-SA"/>
        </w:rPr>
        <w:t>.</w:t>
      </w:r>
      <w:r w:rsidR="00FD5E2A">
        <w:rPr>
          <w:rFonts w:ascii="Times New Roman" w:eastAsia="Times New Roman" w:hAnsi="Times New Roman" w:cs="Arial"/>
          <w:b/>
          <w:bCs/>
          <w:sz w:val="28"/>
          <w:szCs w:val="28"/>
          <w:lang w:eastAsia="ar-SA"/>
        </w:rPr>
        <w:t xml:space="preserve"> </w:t>
      </w:r>
      <w:r w:rsidR="00201F5A" w:rsidRPr="00FD5E2A">
        <w:rPr>
          <w:rFonts w:ascii="Times New Roman" w:eastAsia="Times New Roman" w:hAnsi="Times New Roman" w:cs="Arial"/>
          <w:b/>
          <w:bCs/>
          <w:sz w:val="28"/>
          <w:szCs w:val="28"/>
          <w:lang w:eastAsia="ar-SA"/>
        </w:rPr>
        <w:t>Cele szczegółowe</w:t>
      </w:r>
      <w:r>
        <w:rPr>
          <w:rFonts w:ascii="Times New Roman" w:eastAsia="Times New Roman" w:hAnsi="Times New Roman" w:cs="Arial"/>
          <w:b/>
          <w:bCs/>
          <w:sz w:val="28"/>
          <w:szCs w:val="28"/>
          <w:lang w:eastAsia="ar-SA"/>
        </w:rPr>
        <w:t xml:space="preserve"> i kierunki działań</w:t>
      </w:r>
    </w:p>
    <w:p w:rsidR="00FD5E2A" w:rsidRDefault="00FD5E2A">
      <w:pPr>
        <w:spacing w:after="0" w:line="360" w:lineRule="auto"/>
        <w:jc w:val="both"/>
        <w:rPr>
          <w:rFonts w:ascii="Arial" w:eastAsia="Times New Roman" w:hAnsi="Arial" w:cs="Arial"/>
          <w:lang w:eastAsia="ar-SA"/>
        </w:rPr>
      </w:pPr>
    </w:p>
    <w:p w:rsidR="001E1881" w:rsidRDefault="00201F5A">
      <w:pPr>
        <w:spacing w:after="0" w:line="360" w:lineRule="auto"/>
        <w:jc w:val="both"/>
      </w:pPr>
      <w:r>
        <w:rPr>
          <w:rFonts w:ascii="Arial" w:eastAsia="Times New Roman" w:hAnsi="Arial" w:cs="Arial"/>
          <w:lang w:eastAsia="ar-SA"/>
        </w:rPr>
        <w:tab/>
      </w:r>
      <w:r>
        <w:rPr>
          <w:rFonts w:ascii="Times New Roman" w:eastAsia="Times New Roman" w:hAnsi="Times New Roman" w:cs="Arial"/>
          <w:sz w:val="24"/>
          <w:szCs w:val="24"/>
          <w:lang w:eastAsia="ar-SA"/>
        </w:rPr>
        <w:t>Diagnoza stanu istniejącego pozwala na zdefiniowanie i sformułowanie następujących celów szczegółowych:</w:t>
      </w:r>
    </w:p>
    <w:p w:rsidR="001E1881" w:rsidRDefault="00201F5A">
      <w:pPr>
        <w:numPr>
          <w:ilvl w:val="0"/>
          <w:numId w:val="6"/>
        </w:numPr>
        <w:tabs>
          <w:tab w:val="left" w:pos="-3525"/>
        </w:tabs>
        <w:spacing w:after="0" w:line="36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Większa świadomość społeczna dotycząca zagrożeń płynących z przemocy w rodzinie.</w:t>
      </w:r>
    </w:p>
    <w:p w:rsidR="001E1881" w:rsidRDefault="00201F5A">
      <w:pPr>
        <w:numPr>
          <w:ilvl w:val="0"/>
          <w:numId w:val="6"/>
        </w:numPr>
        <w:tabs>
          <w:tab w:val="left" w:pos="-3525"/>
        </w:tabs>
        <w:spacing w:after="0" w:line="36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Zapobieganie powielaniu złych wzorców rodzinnych i środowiskowych.</w:t>
      </w:r>
    </w:p>
    <w:p w:rsidR="00FD5E2A" w:rsidRDefault="00201F5A">
      <w:pPr>
        <w:numPr>
          <w:ilvl w:val="0"/>
          <w:numId w:val="6"/>
        </w:numPr>
        <w:tabs>
          <w:tab w:val="left" w:pos="-3525"/>
        </w:tabs>
        <w:spacing w:after="0" w:line="36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Propagowanie prawidłowych metod wychowawczych i postaw rodzicielskich.</w:t>
      </w:r>
    </w:p>
    <w:p w:rsidR="001E1881" w:rsidRDefault="001E1881" w:rsidP="00FD5E2A">
      <w:pPr>
        <w:tabs>
          <w:tab w:val="left" w:pos="-3525"/>
        </w:tabs>
        <w:spacing w:after="0" w:line="360" w:lineRule="auto"/>
        <w:jc w:val="both"/>
        <w:rPr>
          <w:rFonts w:ascii="Times New Roman" w:eastAsia="Times New Roman" w:hAnsi="Times New Roman" w:cs="Arial"/>
          <w:sz w:val="24"/>
          <w:szCs w:val="24"/>
          <w:lang w:eastAsia="ar-SA"/>
        </w:rPr>
      </w:pPr>
    </w:p>
    <w:p w:rsidR="001E1881" w:rsidRDefault="00201F5A">
      <w:pPr>
        <w:tabs>
          <w:tab w:val="left" w:pos="795"/>
        </w:tabs>
        <w:spacing w:after="0" w:line="360" w:lineRule="auto"/>
        <w:jc w:val="both"/>
      </w:pPr>
      <w:r>
        <w:rPr>
          <w:rFonts w:ascii="Times New Roman" w:eastAsia="Times New Roman" w:hAnsi="Times New Roman" w:cs="Arial"/>
          <w:b/>
          <w:bCs/>
          <w:sz w:val="24"/>
          <w:szCs w:val="24"/>
          <w:lang w:eastAsia="ar-SA"/>
        </w:rPr>
        <w:t>Cel szczegółowy: Większa</w:t>
      </w:r>
      <w:r>
        <w:rPr>
          <w:rFonts w:ascii="Times New Roman" w:eastAsia="Calibri" w:hAnsi="Times New Roman" w:cs="Arial"/>
          <w:b/>
          <w:iCs/>
          <w:color w:val="000000"/>
          <w:sz w:val="24"/>
          <w:szCs w:val="24"/>
          <w:lang w:eastAsia="ar-SA"/>
        </w:rPr>
        <w:t xml:space="preserve"> świadomość społeczna dotycząca zagrożeń płynących z przemocy w rodzinie</w:t>
      </w:r>
    </w:p>
    <w:p w:rsidR="001E1881" w:rsidRDefault="00201F5A">
      <w:pPr>
        <w:tabs>
          <w:tab w:val="left" w:pos="426"/>
        </w:tabs>
        <w:spacing w:after="0" w:line="360" w:lineRule="auto"/>
        <w:jc w:val="both"/>
        <w:rPr>
          <w:rFonts w:ascii="Times New Roman" w:eastAsia="Calibri" w:hAnsi="Times New Roman" w:cs="Arial"/>
          <w:iCs/>
          <w:color w:val="000000"/>
          <w:sz w:val="24"/>
          <w:szCs w:val="24"/>
          <w:lang w:eastAsia="ar-SA"/>
        </w:rPr>
      </w:pPr>
      <w:r>
        <w:rPr>
          <w:rFonts w:ascii="Times New Roman" w:eastAsia="Calibri" w:hAnsi="Times New Roman" w:cs="Arial"/>
          <w:iCs/>
          <w:color w:val="000000"/>
          <w:sz w:val="24"/>
          <w:szCs w:val="24"/>
          <w:lang w:eastAsia="ar-SA"/>
        </w:rPr>
        <w:t>będzie realizowany poprzez następujące działania:</w:t>
      </w:r>
    </w:p>
    <w:p w:rsidR="001E1881" w:rsidRDefault="001E1881">
      <w:pPr>
        <w:tabs>
          <w:tab w:val="left" w:pos="1482"/>
        </w:tabs>
        <w:spacing w:after="0" w:line="360" w:lineRule="auto"/>
        <w:jc w:val="both"/>
        <w:rPr>
          <w:rFonts w:ascii="Times New Roman" w:eastAsia="Calibri" w:hAnsi="Times New Roman" w:cs="Arial"/>
          <w:b/>
          <w:iCs/>
          <w:color w:val="000000"/>
          <w:sz w:val="24"/>
          <w:szCs w:val="24"/>
          <w:lang w:eastAsia="ar-SA"/>
        </w:rPr>
      </w:pPr>
    </w:p>
    <w:p w:rsidR="001E1881" w:rsidRDefault="00201F5A">
      <w:pPr>
        <w:numPr>
          <w:ilvl w:val="0"/>
          <w:numId w:val="7"/>
        </w:numPr>
        <w:tabs>
          <w:tab w:val="left" w:pos="-4746"/>
        </w:tabs>
        <w:spacing w:after="0" w:line="360" w:lineRule="auto"/>
        <w:jc w:val="both"/>
      </w:pPr>
      <w:r>
        <w:rPr>
          <w:rFonts w:ascii="Times New Roman" w:eastAsia="Calibri" w:hAnsi="Times New Roman" w:cs="Arial"/>
          <w:bCs/>
          <w:sz w:val="24"/>
          <w:szCs w:val="24"/>
          <w:lang w:eastAsia="ar-SA"/>
        </w:rPr>
        <w:t>Opracowanie i rozdystrybuowanie</w:t>
      </w:r>
      <w:r>
        <w:rPr>
          <w:rFonts w:ascii="Times New Roman" w:eastAsia="Calibri" w:hAnsi="Times New Roman" w:cs="Arial"/>
          <w:bCs/>
          <w:color w:val="444444"/>
          <w:sz w:val="24"/>
          <w:szCs w:val="24"/>
          <w:lang w:eastAsia="ar-SA"/>
        </w:rPr>
        <w:t xml:space="preserve"> </w:t>
      </w:r>
      <w:r>
        <w:rPr>
          <w:rFonts w:ascii="Times New Roman" w:eastAsia="Times New Roman" w:hAnsi="Times New Roman" w:cs="Arial"/>
          <w:sz w:val="24"/>
          <w:szCs w:val="24"/>
          <w:lang w:eastAsia="ar-SA"/>
        </w:rPr>
        <w:t xml:space="preserve">plakatów i ulotek o treści profilaktycznej z informacją na temat zapobiegania i sposobów reagowania na przemoc </w:t>
      </w:r>
      <w:r w:rsidR="00516478">
        <w:rPr>
          <w:rFonts w:ascii="Times New Roman" w:eastAsia="Times New Roman" w:hAnsi="Times New Roman" w:cs="Arial"/>
          <w:sz w:val="24"/>
          <w:szCs w:val="24"/>
          <w:lang w:eastAsia="ar-SA"/>
        </w:rPr>
        <w:t>domową</w:t>
      </w:r>
      <w:r>
        <w:rPr>
          <w:rFonts w:ascii="Times New Roman" w:eastAsia="Times New Roman" w:hAnsi="Times New Roman" w:cs="Arial"/>
          <w:sz w:val="24"/>
          <w:szCs w:val="24"/>
          <w:lang w:eastAsia="ar-SA"/>
        </w:rPr>
        <w:t>.</w:t>
      </w:r>
    </w:p>
    <w:p w:rsidR="001E1881" w:rsidRDefault="00201F5A">
      <w:pPr>
        <w:numPr>
          <w:ilvl w:val="0"/>
          <w:numId w:val="7"/>
        </w:numPr>
        <w:tabs>
          <w:tab w:val="left" w:pos="-4746"/>
        </w:tabs>
        <w:spacing w:after="0" w:line="360" w:lineRule="auto"/>
        <w:jc w:val="both"/>
        <w:rPr>
          <w:rFonts w:ascii="Times New Roman" w:eastAsia="Times New Roman" w:hAnsi="Times New Roman" w:cs="Arial"/>
          <w:bCs/>
          <w:sz w:val="24"/>
          <w:szCs w:val="24"/>
          <w:lang w:eastAsia="ar-SA"/>
        </w:rPr>
      </w:pPr>
      <w:r>
        <w:rPr>
          <w:rFonts w:ascii="Times New Roman" w:eastAsia="Times New Roman" w:hAnsi="Times New Roman" w:cs="Arial"/>
          <w:bCs/>
          <w:sz w:val="24"/>
          <w:szCs w:val="24"/>
          <w:lang w:eastAsia="ar-SA"/>
        </w:rPr>
        <w:t>Opracowanie i rozpowszechnianie informacji o instytucjach, placówkach, organizacjach pozarządowych działających na rzecz dzieci i rodziny, zwłaszcza poprzez Internet oraz media społecznościowe.</w:t>
      </w:r>
    </w:p>
    <w:p w:rsidR="001E1881" w:rsidRDefault="00201F5A">
      <w:pPr>
        <w:numPr>
          <w:ilvl w:val="0"/>
          <w:numId w:val="7"/>
        </w:numPr>
        <w:tabs>
          <w:tab w:val="left" w:pos="-4746"/>
        </w:tabs>
        <w:spacing w:after="0" w:line="360" w:lineRule="auto"/>
        <w:jc w:val="both"/>
        <w:rPr>
          <w:rFonts w:ascii="Times New Roman" w:eastAsia="Calibri" w:hAnsi="Times New Roman" w:cs="Arial"/>
          <w:bCs/>
          <w:sz w:val="24"/>
          <w:szCs w:val="24"/>
          <w:lang w:eastAsia="ar-SA"/>
        </w:rPr>
      </w:pPr>
      <w:r>
        <w:rPr>
          <w:rFonts w:ascii="Times New Roman" w:eastAsia="Calibri" w:hAnsi="Times New Roman" w:cs="Arial"/>
          <w:bCs/>
          <w:sz w:val="24"/>
          <w:szCs w:val="24"/>
          <w:lang w:eastAsia="ar-SA"/>
        </w:rPr>
        <w:t>Włączanie się w kampanie ogólnopolskie na rzecz przeciwdziałania przemocy – np. Tydzień Pomocy Ofiarom, Kampania „Białej Wstążki”.</w:t>
      </w:r>
    </w:p>
    <w:p w:rsidR="001E1881" w:rsidRDefault="00201F5A">
      <w:pPr>
        <w:numPr>
          <w:ilvl w:val="0"/>
          <w:numId w:val="7"/>
        </w:numPr>
        <w:tabs>
          <w:tab w:val="left" w:pos="-4746"/>
        </w:tabs>
        <w:spacing w:after="0" w:line="360" w:lineRule="auto"/>
        <w:jc w:val="both"/>
        <w:rPr>
          <w:rFonts w:ascii="Times New Roman" w:eastAsia="Calibri" w:hAnsi="Times New Roman" w:cs="Arial"/>
          <w:bCs/>
          <w:sz w:val="24"/>
          <w:szCs w:val="24"/>
          <w:lang w:eastAsia="ar-SA"/>
        </w:rPr>
      </w:pPr>
      <w:r>
        <w:rPr>
          <w:rFonts w:ascii="Times New Roman" w:eastAsia="Calibri" w:hAnsi="Times New Roman" w:cs="Arial"/>
          <w:bCs/>
          <w:sz w:val="24"/>
          <w:szCs w:val="24"/>
          <w:lang w:eastAsia="ar-SA"/>
        </w:rPr>
        <w:t>Prowadzenie działań profilaktyczno-edukacyjnych skierowanych do mieszkańców Powiatu Braniewskiego w zakresie zjawiska przemocy w rodzinie.</w:t>
      </w:r>
    </w:p>
    <w:p w:rsidR="001E1881" w:rsidRDefault="001E1881">
      <w:pPr>
        <w:tabs>
          <w:tab w:val="left" w:pos="2160"/>
        </w:tabs>
        <w:spacing w:after="0" w:line="360" w:lineRule="auto"/>
        <w:ind w:left="720"/>
        <w:jc w:val="both"/>
        <w:rPr>
          <w:rFonts w:ascii="Arial" w:eastAsia="Calibri" w:hAnsi="Arial" w:cs="Arial"/>
          <w:b/>
          <w:iCs/>
          <w:color w:val="000000"/>
          <w:lang w:eastAsia="ar-SA"/>
        </w:rPr>
      </w:pPr>
    </w:p>
    <w:p w:rsidR="001E1881" w:rsidRDefault="00201F5A">
      <w:pPr>
        <w:tabs>
          <w:tab w:val="left" w:pos="1440"/>
        </w:tabs>
        <w:spacing w:after="0" w:line="360" w:lineRule="auto"/>
        <w:jc w:val="both"/>
      </w:pPr>
      <w:r>
        <w:rPr>
          <w:rFonts w:ascii="Times New Roman" w:eastAsia="Times New Roman" w:hAnsi="Times New Roman" w:cs="Arial"/>
          <w:b/>
          <w:bCs/>
          <w:iCs/>
          <w:color w:val="000000"/>
          <w:sz w:val="24"/>
          <w:szCs w:val="24"/>
          <w:lang w:eastAsia="ar-SA"/>
        </w:rPr>
        <w:t xml:space="preserve">Cel szczegółowy: </w:t>
      </w:r>
      <w:r>
        <w:rPr>
          <w:rFonts w:ascii="Times New Roman" w:eastAsia="Calibri" w:hAnsi="Times New Roman" w:cs="Arial"/>
          <w:b/>
          <w:iCs/>
          <w:color w:val="000000"/>
          <w:sz w:val="24"/>
          <w:szCs w:val="24"/>
          <w:lang w:eastAsia="ar-SA"/>
        </w:rPr>
        <w:t>Zapobieganie powielaniu złych wzorców rodzinnych i środowiskowych</w:t>
      </w:r>
    </w:p>
    <w:p w:rsidR="001E1881" w:rsidRDefault="00201F5A">
      <w:pPr>
        <w:tabs>
          <w:tab w:val="left" w:pos="426"/>
        </w:tabs>
        <w:spacing w:after="0" w:line="360" w:lineRule="auto"/>
        <w:jc w:val="both"/>
        <w:rPr>
          <w:rFonts w:ascii="Times New Roman" w:eastAsia="Calibri" w:hAnsi="Times New Roman" w:cs="Arial"/>
          <w:iCs/>
          <w:color w:val="000000"/>
          <w:sz w:val="24"/>
          <w:szCs w:val="24"/>
          <w:lang w:eastAsia="ar-SA"/>
        </w:rPr>
      </w:pPr>
      <w:r>
        <w:rPr>
          <w:rFonts w:ascii="Times New Roman" w:eastAsia="Calibri" w:hAnsi="Times New Roman" w:cs="Arial"/>
          <w:iCs/>
          <w:color w:val="000000"/>
          <w:sz w:val="24"/>
          <w:szCs w:val="24"/>
          <w:lang w:eastAsia="ar-SA"/>
        </w:rPr>
        <w:t>będzie realizowany poprzez następujące działania:</w:t>
      </w:r>
    </w:p>
    <w:p w:rsidR="001E1881" w:rsidRDefault="001E1881">
      <w:pPr>
        <w:tabs>
          <w:tab w:val="left" w:pos="426"/>
        </w:tabs>
        <w:spacing w:after="0" w:line="360" w:lineRule="auto"/>
        <w:jc w:val="both"/>
        <w:rPr>
          <w:rFonts w:ascii="Times New Roman" w:eastAsia="Calibri" w:hAnsi="Times New Roman" w:cs="Arial"/>
          <w:bCs/>
          <w:iCs/>
          <w:color w:val="000000"/>
          <w:sz w:val="24"/>
          <w:szCs w:val="24"/>
          <w:lang w:eastAsia="ar-SA"/>
        </w:rPr>
      </w:pPr>
    </w:p>
    <w:p w:rsidR="001E1881" w:rsidRDefault="00201F5A">
      <w:pPr>
        <w:numPr>
          <w:ilvl w:val="0"/>
          <w:numId w:val="8"/>
        </w:numPr>
        <w:tabs>
          <w:tab w:val="left" w:pos="-3894"/>
        </w:tabs>
        <w:spacing w:after="0" w:line="360" w:lineRule="auto"/>
        <w:jc w:val="both"/>
        <w:rPr>
          <w:rFonts w:ascii="Times New Roman" w:eastAsia="Calibri" w:hAnsi="Times New Roman" w:cs="Arial"/>
          <w:bCs/>
          <w:sz w:val="24"/>
          <w:szCs w:val="24"/>
          <w:lang w:eastAsia="ar-SA"/>
        </w:rPr>
      </w:pPr>
      <w:r>
        <w:rPr>
          <w:rFonts w:ascii="Times New Roman" w:eastAsia="Calibri" w:hAnsi="Times New Roman" w:cs="Arial"/>
          <w:bCs/>
          <w:sz w:val="24"/>
          <w:szCs w:val="24"/>
          <w:lang w:eastAsia="ar-SA"/>
        </w:rPr>
        <w:t xml:space="preserve">Monitorowanie środowisk zagrożonych przemocą </w:t>
      </w:r>
      <w:r w:rsidR="00516478">
        <w:rPr>
          <w:rFonts w:ascii="Times New Roman" w:eastAsia="Calibri" w:hAnsi="Times New Roman" w:cs="Arial"/>
          <w:bCs/>
          <w:sz w:val="24"/>
          <w:szCs w:val="24"/>
          <w:lang w:eastAsia="ar-SA"/>
        </w:rPr>
        <w:t>domową</w:t>
      </w:r>
      <w:r>
        <w:rPr>
          <w:rFonts w:ascii="Times New Roman" w:eastAsia="Calibri" w:hAnsi="Times New Roman" w:cs="Arial"/>
          <w:bCs/>
          <w:sz w:val="24"/>
          <w:szCs w:val="24"/>
          <w:lang w:eastAsia="ar-SA"/>
        </w:rPr>
        <w:t>.</w:t>
      </w:r>
    </w:p>
    <w:p w:rsidR="001E1881" w:rsidRDefault="00201F5A">
      <w:pPr>
        <w:numPr>
          <w:ilvl w:val="0"/>
          <w:numId w:val="8"/>
        </w:numPr>
        <w:tabs>
          <w:tab w:val="left" w:pos="-3894"/>
        </w:tabs>
        <w:spacing w:after="0" w:line="360" w:lineRule="auto"/>
        <w:jc w:val="both"/>
        <w:rPr>
          <w:rFonts w:ascii="Times New Roman" w:eastAsia="Calibri" w:hAnsi="Times New Roman" w:cs="Arial"/>
          <w:bCs/>
          <w:sz w:val="24"/>
          <w:szCs w:val="24"/>
          <w:lang w:eastAsia="ar-SA"/>
        </w:rPr>
      </w:pPr>
      <w:r>
        <w:rPr>
          <w:rFonts w:ascii="Times New Roman" w:eastAsia="Calibri" w:hAnsi="Times New Roman" w:cs="Arial"/>
          <w:bCs/>
          <w:sz w:val="24"/>
          <w:szCs w:val="24"/>
          <w:lang w:eastAsia="ar-SA"/>
        </w:rPr>
        <w:t>Umożliwienie korzystania z porad socjalnych, prawnych, psychologicznych, pedagogicznych rodzin i osób zagrożonych przemocą.</w:t>
      </w:r>
    </w:p>
    <w:p w:rsidR="001E1881" w:rsidRDefault="00201F5A">
      <w:pPr>
        <w:numPr>
          <w:ilvl w:val="0"/>
          <w:numId w:val="8"/>
        </w:numPr>
        <w:tabs>
          <w:tab w:val="left" w:pos="-3894"/>
        </w:tabs>
        <w:spacing w:after="0" w:line="360" w:lineRule="auto"/>
        <w:jc w:val="both"/>
        <w:rPr>
          <w:rFonts w:ascii="Times New Roman" w:eastAsia="Calibri" w:hAnsi="Times New Roman" w:cs="Arial"/>
          <w:bCs/>
          <w:sz w:val="24"/>
          <w:szCs w:val="24"/>
          <w:lang w:eastAsia="ar-SA"/>
        </w:rPr>
      </w:pPr>
      <w:r>
        <w:rPr>
          <w:rFonts w:ascii="Times New Roman" w:eastAsia="Calibri" w:hAnsi="Times New Roman" w:cs="Arial"/>
          <w:bCs/>
          <w:sz w:val="24"/>
          <w:szCs w:val="24"/>
          <w:lang w:eastAsia="ar-SA"/>
        </w:rPr>
        <w:t>Rozwijanie systemu wsparcia dla rodzin na terenie powiatu.</w:t>
      </w:r>
    </w:p>
    <w:p w:rsidR="001E1881" w:rsidRDefault="00201F5A">
      <w:pPr>
        <w:numPr>
          <w:ilvl w:val="0"/>
          <w:numId w:val="8"/>
        </w:numPr>
        <w:tabs>
          <w:tab w:val="left" w:pos="-3894"/>
        </w:tabs>
        <w:spacing w:after="0" w:line="360" w:lineRule="auto"/>
        <w:jc w:val="both"/>
        <w:rPr>
          <w:rFonts w:ascii="Times New Roman" w:eastAsia="Calibri" w:hAnsi="Times New Roman" w:cs="Arial"/>
          <w:bCs/>
          <w:sz w:val="24"/>
          <w:szCs w:val="24"/>
          <w:lang w:eastAsia="ar-SA"/>
        </w:rPr>
      </w:pPr>
      <w:r>
        <w:rPr>
          <w:rFonts w:ascii="Times New Roman" w:eastAsia="Calibri" w:hAnsi="Times New Roman" w:cs="Arial"/>
          <w:bCs/>
          <w:sz w:val="24"/>
          <w:szCs w:val="24"/>
          <w:lang w:eastAsia="ar-SA"/>
        </w:rPr>
        <w:lastRenderedPageBreak/>
        <w:t>Współpraca pomiędzy instytucjami wspierającymi funkcjonowanie rodziny - udział w zespołach interdyscyplinarnych i grupach roboczych, podejmowanie wspólnych projektów, programów na rzecz przeciwdziałania przemocy w rodzinie i jej skutków.</w:t>
      </w:r>
    </w:p>
    <w:p w:rsidR="001E1881" w:rsidRDefault="001E1881">
      <w:pPr>
        <w:tabs>
          <w:tab w:val="left" w:pos="568"/>
        </w:tabs>
        <w:spacing w:after="0" w:line="360" w:lineRule="auto"/>
        <w:ind w:left="142"/>
        <w:jc w:val="both"/>
        <w:rPr>
          <w:rFonts w:ascii="Arial" w:eastAsia="Calibri" w:hAnsi="Arial" w:cs="Arial"/>
          <w:bCs/>
          <w:lang w:eastAsia="ar-SA"/>
        </w:rPr>
      </w:pPr>
    </w:p>
    <w:p w:rsidR="001E1881" w:rsidRDefault="00201F5A">
      <w:pPr>
        <w:tabs>
          <w:tab w:val="left" w:pos="1440"/>
        </w:tabs>
        <w:spacing w:after="0" w:line="360" w:lineRule="auto"/>
        <w:jc w:val="both"/>
        <w:rPr>
          <w:rFonts w:ascii="Times New Roman" w:eastAsia="Calibri" w:hAnsi="Times New Roman" w:cs="Arial"/>
          <w:b/>
          <w:iCs/>
          <w:color w:val="000000"/>
          <w:sz w:val="24"/>
          <w:szCs w:val="24"/>
          <w:lang w:eastAsia="ar-SA"/>
        </w:rPr>
      </w:pPr>
      <w:r>
        <w:rPr>
          <w:rFonts w:ascii="Times New Roman" w:eastAsia="Calibri" w:hAnsi="Times New Roman" w:cs="Arial"/>
          <w:b/>
          <w:iCs/>
          <w:color w:val="000000"/>
          <w:sz w:val="24"/>
          <w:szCs w:val="24"/>
          <w:lang w:eastAsia="ar-SA"/>
        </w:rPr>
        <w:t>Cel szczegółowy: Propagowanie prawidłowych metod wychowawczych i postaw rodzicielskich</w:t>
      </w:r>
    </w:p>
    <w:p w:rsidR="001E1881" w:rsidRDefault="00201F5A">
      <w:pPr>
        <w:tabs>
          <w:tab w:val="left" w:pos="1440"/>
        </w:tabs>
        <w:spacing w:after="0" w:line="360" w:lineRule="auto"/>
        <w:jc w:val="both"/>
        <w:rPr>
          <w:rFonts w:ascii="Times New Roman" w:eastAsia="Calibri" w:hAnsi="Times New Roman" w:cs="Arial"/>
          <w:iCs/>
          <w:color w:val="000000"/>
          <w:sz w:val="24"/>
          <w:szCs w:val="24"/>
          <w:lang w:eastAsia="ar-SA"/>
        </w:rPr>
      </w:pPr>
      <w:r>
        <w:rPr>
          <w:rFonts w:ascii="Times New Roman" w:eastAsia="Calibri" w:hAnsi="Times New Roman" w:cs="Arial"/>
          <w:iCs/>
          <w:color w:val="000000"/>
          <w:sz w:val="24"/>
          <w:szCs w:val="24"/>
          <w:lang w:eastAsia="ar-SA"/>
        </w:rPr>
        <w:t>będzie realizowany poprzez następujące działania:</w:t>
      </w:r>
    </w:p>
    <w:p w:rsidR="001E1881" w:rsidRDefault="001E1881">
      <w:pPr>
        <w:tabs>
          <w:tab w:val="left" w:pos="1440"/>
        </w:tabs>
        <w:spacing w:after="0" w:line="360" w:lineRule="auto"/>
        <w:jc w:val="both"/>
        <w:rPr>
          <w:rFonts w:ascii="Arial" w:eastAsia="Calibri" w:hAnsi="Arial" w:cs="Arial"/>
          <w:b/>
          <w:iCs/>
          <w:color w:val="000000"/>
          <w:lang w:eastAsia="ar-SA"/>
        </w:rPr>
      </w:pPr>
    </w:p>
    <w:p w:rsidR="001E1881" w:rsidRDefault="00201F5A">
      <w:pPr>
        <w:numPr>
          <w:ilvl w:val="0"/>
          <w:numId w:val="9"/>
        </w:numPr>
        <w:tabs>
          <w:tab w:val="left" w:pos="-4746"/>
        </w:tabs>
        <w:spacing w:after="0" w:line="360" w:lineRule="auto"/>
        <w:jc w:val="both"/>
        <w:rPr>
          <w:rFonts w:ascii="Times New Roman" w:eastAsia="Calibri" w:hAnsi="Times New Roman" w:cs="Arial"/>
          <w:bCs/>
          <w:sz w:val="24"/>
          <w:szCs w:val="24"/>
          <w:lang w:eastAsia="ar-SA"/>
        </w:rPr>
      </w:pPr>
      <w:r>
        <w:rPr>
          <w:rFonts w:ascii="Times New Roman" w:eastAsia="Calibri" w:hAnsi="Times New Roman" w:cs="Arial"/>
          <w:bCs/>
          <w:sz w:val="24"/>
          <w:szCs w:val="24"/>
          <w:lang w:eastAsia="ar-SA"/>
        </w:rPr>
        <w:t>Realizowanie i wspieranie programów profilaktycznych i edukacyjnych wspierających wychowanie dzieci i młodzieży.</w:t>
      </w:r>
    </w:p>
    <w:p w:rsidR="001E1881" w:rsidRDefault="00201F5A">
      <w:pPr>
        <w:numPr>
          <w:ilvl w:val="0"/>
          <w:numId w:val="9"/>
        </w:numPr>
        <w:tabs>
          <w:tab w:val="left" w:pos="-4746"/>
        </w:tabs>
        <w:spacing w:after="0" w:line="360" w:lineRule="auto"/>
        <w:jc w:val="both"/>
        <w:rPr>
          <w:rFonts w:ascii="Times New Roman" w:eastAsia="Calibri" w:hAnsi="Times New Roman" w:cs="Arial"/>
          <w:bCs/>
          <w:sz w:val="24"/>
          <w:szCs w:val="24"/>
          <w:lang w:eastAsia="ar-SA"/>
        </w:rPr>
      </w:pPr>
      <w:r>
        <w:rPr>
          <w:rFonts w:ascii="Times New Roman" w:eastAsia="Calibri" w:hAnsi="Times New Roman" w:cs="Arial"/>
          <w:bCs/>
          <w:sz w:val="24"/>
          <w:szCs w:val="24"/>
          <w:lang w:eastAsia="ar-SA"/>
        </w:rPr>
        <w:t xml:space="preserve">Wspieranie inicjatyw służących budowaniu prawidłowych postaw rodzicielskich.  </w:t>
      </w:r>
    </w:p>
    <w:p w:rsidR="001E1881" w:rsidRDefault="00201F5A">
      <w:pPr>
        <w:numPr>
          <w:ilvl w:val="0"/>
          <w:numId w:val="9"/>
        </w:numPr>
        <w:tabs>
          <w:tab w:val="left" w:pos="-4746"/>
        </w:tabs>
        <w:spacing w:after="0" w:line="360" w:lineRule="auto"/>
        <w:jc w:val="both"/>
        <w:rPr>
          <w:rFonts w:ascii="Times New Roman" w:eastAsia="Calibri" w:hAnsi="Times New Roman" w:cs="Arial"/>
          <w:bCs/>
          <w:sz w:val="24"/>
          <w:szCs w:val="24"/>
          <w:lang w:eastAsia="ar-SA"/>
        </w:rPr>
      </w:pPr>
      <w:r>
        <w:rPr>
          <w:rFonts w:ascii="Times New Roman" w:eastAsia="Calibri" w:hAnsi="Times New Roman" w:cs="Arial"/>
          <w:bCs/>
          <w:sz w:val="24"/>
          <w:szCs w:val="24"/>
          <w:lang w:eastAsia="ar-SA"/>
        </w:rPr>
        <w:t>Budowanie umiejętności wychowawczych w rodzinach zagrożonych dysfunkcjami.</w:t>
      </w:r>
    </w:p>
    <w:p w:rsidR="001E1881" w:rsidRDefault="00201F5A">
      <w:pPr>
        <w:numPr>
          <w:ilvl w:val="0"/>
          <w:numId w:val="9"/>
        </w:numPr>
        <w:tabs>
          <w:tab w:val="left" w:pos="-4746"/>
        </w:tabs>
        <w:spacing w:after="0" w:line="360" w:lineRule="auto"/>
        <w:jc w:val="both"/>
        <w:rPr>
          <w:rFonts w:ascii="Times New Roman" w:eastAsia="Calibri" w:hAnsi="Times New Roman" w:cs="Arial"/>
          <w:bCs/>
          <w:sz w:val="24"/>
          <w:szCs w:val="24"/>
          <w:lang w:eastAsia="ar-SA"/>
        </w:rPr>
      </w:pPr>
      <w:r>
        <w:rPr>
          <w:rFonts w:ascii="Times New Roman" w:eastAsia="Calibri" w:hAnsi="Times New Roman" w:cs="Arial"/>
          <w:bCs/>
          <w:sz w:val="24"/>
          <w:szCs w:val="24"/>
          <w:lang w:eastAsia="ar-SA"/>
        </w:rPr>
        <w:t>Zapewnienie wsparcia dla rodziców mających problemy wychowawcze z dziećmi.</w:t>
      </w:r>
    </w:p>
    <w:p w:rsidR="001E1881" w:rsidRDefault="00201F5A">
      <w:pPr>
        <w:numPr>
          <w:ilvl w:val="0"/>
          <w:numId w:val="9"/>
        </w:numPr>
        <w:tabs>
          <w:tab w:val="left" w:pos="-4746"/>
        </w:tabs>
        <w:spacing w:after="0" w:line="360" w:lineRule="auto"/>
        <w:jc w:val="both"/>
        <w:rPr>
          <w:rFonts w:ascii="Times New Roman" w:eastAsia="Calibri" w:hAnsi="Times New Roman" w:cs="Arial"/>
          <w:bCs/>
          <w:sz w:val="24"/>
          <w:szCs w:val="24"/>
          <w:lang w:eastAsia="ar-SA"/>
        </w:rPr>
      </w:pPr>
      <w:r>
        <w:rPr>
          <w:rFonts w:ascii="Times New Roman" w:eastAsia="Calibri" w:hAnsi="Times New Roman" w:cs="Arial"/>
          <w:bCs/>
          <w:sz w:val="24"/>
          <w:szCs w:val="24"/>
          <w:lang w:eastAsia="ar-SA"/>
        </w:rPr>
        <w:t>Wzmacnianie kompetencji osobistych dzieci i młodzieży w zakresie umiejętności unikania zagrożeń i oceny ryzyka poszczególnych zachowań i budowania partnerskich relacji z ludźmi.</w:t>
      </w:r>
    </w:p>
    <w:p w:rsidR="00201F5A" w:rsidRDefault="00201F5A" w:rsidP="00FD5E2A">
      <w:pPr>
        <w:tabs>
          <w:tab w:val="left" w:pos="1140"/>
        </w:tabs>
        <w:spacing w:after="0" w:line="360" w:lineRule="auto"/>
        <w:ind w:left="502"/>
        <w:jc w:val="both"/>
        <w:rPr>
          <w:rFonts w:ascii="Times New Roman" w:eastAsia="Times New Roman" w:hAnsi="Times New Roman" w:cs="Arial"/>
          <w:b/>
          <w:bCs/>
          <w:sz w:val="28"/>
          <w:szCs w:val="28"/>
          <w:lang w:eastAsia="ar-SA"/>
        </w:rPr>
      </w:pPr>
      <w:bookmarkStart w:id="14" w:name="_Toc412542398"/>
    </w:p>
    <w:p w:rsidR="001E1881" w:rsidRPr="00091C9A" w:rsidRDefault="00FD5E2A" w:rsidP="00091C9A">
      <w:pPr>
        <w:pStyle w:val="Akapitzlist"/>
        <w:numPr>
          <w:ilvl w:val="0"/>
          <w:numId w:val="9"/>
        </w:numPr>
        <w:tabs>
          <w:tab w:val="left" w:pos="1140"/>
        </w:tabs>
        <w:spacing w:after="0" w:line="360" w:lineRule="auto"/>
        <w:jc w:val="both"/>
        <w:rPr>
          <w:rFonts w:ascii="Times New Roman" w:eastAsia="Times New Roman" w:hAnsi="Times New Roman" w:cs="Arial"/>
          <w:b/>
          <w:bCs/>
          <w:sz w:val="28"/>
          <w:szCs w:val="28"/>
          <w:lang w:eastAsia="ar-SA"/>
        </w:rPr>
      </w:pPr>
      <w:r w:rsidRPr="00091C9A">
        <w:rPr>
          <w:rFonts w:ascii="Times New Roman" w:eastAsia="Times New Roman" w:hAnsi="Times New Roman" w:cs="Arial"/>
          <w:b/>
          <w:bCs/>
          <w:sz w:val="28"/>
          <w:szCs w:val="28"/>
          <w:lang w:eastAsia="ar-SA"/>
        </w:rPr>
        <w:t xml:space="preserve"> </w:t>
      </w:r>
      <w:r w:rsidR="00201F5A" w:rsidRPr="00091C9A">
        <w:rPr>
          <w:rFonts w:ascii="Times New Roman" w:eastAsia="Times New Roman" w:hAnsi="Times New Roman" w:cs="Arial"/>
          <w:b/>
          <w:bCs/>
          <w:sz w:val="28"/>
          <w:szCs w:val="28"/>
          <w:lang w:eastAsia="ar-SA"/>
        </w:rPr>
        <w:t>Adresaci programu</w:t>
      </w:r>
      <w:bookmarkEnd w:id="14"/>
    </w:p>
    <w:p w:rsidR="001E1881" w:rsidRDefault="001E1881">
      <w:pPr>
        <w:tabs>
          <w:tab w:val="left" w:pos="1140"/>
        </w:tabs>
        <w:spacing w:after="0" w:line="360" w:lineRule="auto"/>
        <w:ind w:left="714"/>
        <w:jc w:val="both"/>
        <w:rPr>
          <w:rFonts w:ascii="Times New Roman" w:eastAsia="Times New Roman" w:hAnsi="Times New Roman" w:cs="Arial"/>
          <w:b/>
          <w:bCs/>
          <w:sz w:val="24"/>
          <w:szCs w:val="24"/>
          <w:lang w:eastAsia="ar-SA"/>
        </w:rPr>
      </w:pPr>
    </w:p>
    <w:p w:rsidR="001E1881" w:rsidRPr="005C0E79" w:rsidRDefault="00201F5A" w:rsidP="005C0E79">
      <w:pPr>
        <w:pStyle w:val="Akapitzlist"/>
        <w:numPr>
          <w:ilvl w:val="0"/>
          <w:numId w:val="28"/>
        </w:numPr>
        <w:tabs>
          <w:tab w:val="left" w:pos="-3894"/>
        </w:tabs>
        <w:spacing w:after="0" w:line="360" w:lineRule="auto"/>
        <w:jc w:val="both"/>
        <w:rPr>
          <w:rFonts w:ascii="Times New Roman" w:eastAsia="Calibri" w:hAnsi="Times New Roman" w:cs="Arial"/>
          <w:sz w:val="24"/>
          <w:szCs w:val="24"/>
          <w:lang w:eastAsia="ar-SA"/>
        </w:rPr>
      </w:pPr>
      <w:r w:rsidRPr="005C0E79">
        <w:rPr>
          <w:rFonts w:ascii="Times New Roman" w:eastAsia="Calibri" w:hAnsi="Times New Roman" w:cs="Arial"/>
          <w:sz w:val="24"/>
          <w:szCs w:val="24"/>
          <w:lang w:eastAsia="ar-SA"/>
        </w:rPr>
        <w:t>Rodziny dotknięte przemocą: osoby doznające przemocy, osoby stosujące przemoc.</w:t>
      </w:r>
    </w:p>
    <w:p w:rsidR="001E1881" w:rsidRPr="005C0E79" w:rsidRDefault="00201F5A" w:rsidP="005C0E79">
      <w:pPr>
        <w:pStyle w:val="Akapitzlist"/>
        <w:numPr>
          <w:ilvl w:val="0"/>
          <w:numId w:val="28"/>
        </w:numPr>
        <w:tabs>
          <w:tab w:val="left" w:pos="-3894"/>
        </w:tabs>
        <w:spacing w:after="0" w:line="360" w:lineRule="auto"/>
        <w:jc w:val="both"/>
        <w:rPr>
          <w:rFonts w:ascii="Times New Roman" w:eastAsia="Calibri" w:hAnsi="Times New Roman" w:cs="Arial"/>
          <w:sz w:val="24"/>
          <w:szCs w:val="24"/>
          <w:lang w:eastAsia="ar-SA"/>
        </w:rPr>
      </w:pPr>
      <w:r w:rsidRPr="005C0E79">
        <w:rPr>
          <w:rFonts w:ascii="Times New Roman" w:eastAsia="Calibri" w:hAnsi="Times New Roman" w:cs="Arial"/>
          <w:sz w:val="24"/>
          <w:szCs w:val="24"/>
          <w:lang w:eastAsia="ar-SA"/>
        </w:rPr>
        <w:t xml:space="preserve">Rodziny zagrożone zjawiskiem przemocy </w:t>
      </w:r>
      <w:r w:rsidR="00516478">
        <w:rPr>
          <w:rFonts w:ascii="Times New Roman" w:eastAsia="Calibri" w:hAnsi="Times New Roman" w:cs="Arial"/>
          <w:sz w:val="24"/>
          <w:szCs w:val="24"/>
          <w:lang w:eastAsia="ar-SA"/>
        </w:rPr>
        <w:t>domowej</w:t>
      </w:r>
      <w:r w:rsidRPr="005C0E79">
        <w:rPr>
          <w:rFonts w:ascii="Times New Roman" w:eastAsia="Calibri" w:hAnsi="Times New Roman" w:cs="Arial"/>
          <w:sz w:val="24"/>
          <w:szCs w:val="24"/>
          <w:lang w:eastAsia="ar-SA"/>
        </w:rPr>
        <w:t xml:space="preserve"> (rodziny niewydolne wychowawczo,  znajdujące się w trudnej sytuacji społecznej i ekonomicznej</w:t>
      </w:r>
      <w:r w:rsidR="00516478">
        <w:rPr>
          <w:rFonts w:ascii="Times New Roman" w:eastAsia="Calibri" w:hAnsi="Times New Roman" w:cs="Arial"/>
          <w:sz w:val="24"/>
          <w:szCs w:val="24"/>
          <w:lang w:eastAsia="ar-SA"/>
        </w:rPr>
        <w:t>)</w:t>
      </w:r>
      <w:r w:rsidRPr="005C0E79">
        <w:rPr>
          <w:rFonts w:ascii="Times New Roman" w:eastAsia="Calibri" w:hAnsi="Times New Roman" w:cs="Arial"/>
          <w:sz w:val="24"/>
          <w:szCs w:val="24"/>
          <w:lang w:eastAsia="ar-SA"/>
        </w:rPr>
        <w:t xml:space="preserve">.  </w:t>
      </w:r>
    </w:p>
    <w:p w:rsidR="001E1881" w:rsidRPr="005C0E79" w:rsidRDefault="00201F5A" w:rsidP="005C0E79">
      <w:pPr>
        <w:pStyle w:val="Akapitzlist"/>
        <w:numPr>
          <w:ilvl w:val="0"/>
          <w:numId w:val="28"/>
        </w:numPr>
        <w:tabs>
          <w:tab w:val="left" w:pos="-3894"/>
        </w:tabs>
        <w:spacing w:after="0" w:line="360" w:lineRule="auto"/>
        <w:jc w:val="both"/>
        <w:rPr>
          <w:rFonts w:ascii="Times New Roman" w:eastAsia="Calibri" w:hAnsi="Times New Roman" w:cs="Arial"/>
          <w:sz w:val="24"/>
          <w:szCs w:val="24"/>
          <w:lang w:eastAsia="ar-SA"/>
        </w:rPr>
      </w:pPr>
      <w:r w:rsidRPr="005C0E79">
        <w:rPr>
          <w:rFonts w:ascii="Times New Roman" w:eastAsia="Calibri" w:hAnsi="Times New Roman" w:cs="Arial"/>
          <w:sz w:val="24"/>
          <w:szCs w:val="24"/>
          <w:lang w:eastAsia="ar-SA"/>
        </w:rPr>
        <w:t>Przedstawiciele instytucji, służb oraz organizacji pozarządowych pracujących na rzecz dzieci i rodzin.</w:t>
      </w:r>
    </w:p>
    <w:p w:rsidR="001E1881" w:rsidRPr="005C0E79" w:rsidRDefault="00201F5A" w:rsidP="005C0E79">
      <w:pPr>
        <w:pStyle w:val="Akapitzlist"/>
        <w:numPr>
          <w:ilvl w:val="0"/>
          <w:numId w:val="28"/>
        </w:numPr>
        <w:tabs>
          <w:tab w:val="left" w:pos="-3894"/>
        </w:tabs>
        <w:spacing w:after="0" w:line="360" w:lineRule="auto"/>
        <w:jc w:val="both"/>
        <w:rPr>
          <w:rFonts w:ascii="Times New Roman" w:eastAsia="Calibri" w:hAnsi="Times New Roman" w:cs="Arial"/>
          <w:sz w:val="24"/>
          <w:szCs w:val="24"/>
          <w:lang w:eastAsia="ar-SA"/>
        </w:rPr>
      </w:pPr>
      <w:r w:rsidRPr="005C0E79">
        <w:rPr>
          <w:rFonts w:ascii="Times New Roman" w:eastAsia="Calibri" w:hAnsi="Times New Roman" w:cs="Arial"/>
          <w:sz w:val="24"/>
          <w:szCs w:val="24"/>
          <w:lang w:eastAsia="ar-SA"/>
        </w:rPr>
        <w:t>Rodzice biologiczni dzieci umieszczonych w pieczy zastępczej.</w:t>
      </w:r>
    </w:p>
    <w:p w:rsidR="001E1881" w:rsidRPr="005C0E79" w:rsidRDefault="00201F5A" w:rsidP="005C0E79">
      <w:pPr>
        <w:pStyle w:val="Akapitzlist"/>
        <w:numPr>
          <w:ilvl w:val="0"/>
          <w:numId w:val="28"/>
        </w:numPr>
        <w:tabs>
          <w:tab w:val="left" w:pos="-3894"/>
        </w:tabs>
        <w:spacing w:after="0" w:line="360" w:lineRule="auto"/>
        <w:jc w:val="both"/>
        <w:rPr>
          <w:rFonts w:ascii="Times New Roman" w:eastAsia="Calibri" w:hAnsi="Times New Roman" w:cs="Arial"/>
          <w:sz w:val="24"/>
          <w:szCs w:val="24"/>
          <w:lang w:eastAsia="ar-SA"/>
        </w:rPr>
      </w:pPr>
      <w:r w:rsidRPr="005C0E79">
        <w:rPr>
          <w:rFonts w:ascii="Times New Roman" w:eastAsia="Calibri" w:hAnsi="Times New Roman" w:cs="Arial"/>
          <w:sz w:val="24"/>
          <w:szCs w:val="24"/>
          <w:lang w:eastAsia="ar-SA"/>
        </w:rPr>
        <w:t xml:space="preserve">Rodzice zastępczy, którym powierzono pieczę zastępczą nad dziećmi z rodzin zagrożonych przemocą w rodzinie.   </w:t>
      </w:r>
    </w:p>
    <w:p w:rsidR="001E1881" w:rsidRDefault="001E1881">
      <w:pPr>
        <w:tabs>
          <w:tab w:val="left" w:pos="426"/>
        </w:tabs>
        <w:spacing w:after="0" w:line="360" w:lineRule="auto"/>
        <w:jc w:val="both"/>
        <w:rPr>
          <w:rFonts w:ascii="Times New Roman" w:eastAsia="Calibri" w:hAnsi="Times New Roman" w:cs="Arial"/>
          <w:sz w:val="24"/>
          <w:szCs w:val="24"/>
          <w:lang w:eastAsia="ar-SA"/>
        </w:rPr>
      </w:pPr>
    </w:p>
    <w:p w:rsidR="001E1881" w:rsidRPr="00091C9A" w:rsidRDefault="00201F5A" w:rsidP="00091C9A">
      <w:pPr>
        <w:pStyle w:val="Akapitzlist"/>
        <w:numPr>
          <w:ilvl w:val="0"/>
          <w:numId w:val="9"/>
        </w:numPr>
        <w:tabs>
          <w:tab w:val="left" w:pos="1140"/>
        </w:tabs>
        <w:spacing w:after="0" w:line="360" w:lineRule="auto"/>
        <w:jc w:val="both"/>
        <w:rPr>
          <w:rFonts w:ascii="Times New Roman" w:eastAsia="Times New Roman" w:hAnsi="Times New Roman" w:cs="Arial"/>
          <w:b/>
          <w:bCs/>
          <w:sz w:val="28"/>
          <w:szCs w:val="28"/>
          <w:lang w:eastAsia="ar-SA"/>
        </w:rPr>
      </w:pPr>
      <w:bookmarkStart w:id="15" w:name="_Toc412542399"/>
      <w:r w:rsidRPr="00091C9A">
        <w:rPr>
          <w:rFonts w:ascii="Times New Roman" w:eastAsia="Times New Roman" w:hAnsi="Times New Roman" w:cs="Arial"/>
          <w:b/>
          <w:bCs/>
          <w:sz w:val="28"/>
          <w:szCs w:val="28"/>
          <w:lang w:eastAsia="ar-SA"/>
        </w:rPr>
        <w:t>Realizatorzy i partnerzy programu</w:t>
      </w:r>
      <w:bookmarkEnd w:id="15"/>
    </w:p>
    <w:p w:rsidR="001E1881" w:rsidRDefault="001E1881">
      <w:pPr>
        <w:tabs>
          <w:tab w:val="left" w:pos="1140"/>
        </w:tabs>
        <w:spacing w:after="0" w:line="360" w:lineRule="auto"/>
        <w:ind w:left="714"/>
        <w:jc w:val="both"/>
        <w:rPr>
          <w:rFonts w:ascii="Times New Roman" w:eastAsia="Times New Roman" w:hAnsi="Times New Roman" w:cs="Arial"/>
          <w:b/>
          <w:bCs/>
          <w:sz w:val="24"/>
          <w:szCs w:val="24"/>
          <w:lang w:eastAsia="ar-SA"/>
        </w:rPr>
      </w:pPr>
    </w:p>
    <w:p w:rsidR="001E1881" w:rsidRDefault="00201F5A">
      <w:pPr>
        <w:tabs>
          <w:tab w:val="left" w:pos="709"/>
        </w:tabs>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ab/>
        <w:t xml:space="preserve">Specjalistyczny program profilaktyczny w zakresie promowania i wdrożenia prawidłowych metod wychowawczych w stosunku do dzieci w rodzinach zagrożonych przemocą w rodzinie jest dokumentem o działaniu szerokim i długofalowym. Będzie </w:t>
      </w:r>
      <w:r>
        <w:rPr>
          <w:rFonts w:ascii="Times New Roman" w:eastAsia="Calibri" w:hAnsi="Times New Roman" w:cs="Arial"/>
          <w:color w:val="000000"/>
          <w:sz w:val="24"/>
          <w:szCs w:val="24"/>
          <w:lang w:eastAsia="ar-SA"/>
        </w:rPr>
        <w:lastRenderedPageBreak/>
        <w:t>realizowany we współpracy z lokalnymi samorządami, instytucjami, organizacjami pozarządowymi i innymi podmiotami, które zajmują się zjawiskiem przemocy w rodzinie, w tym:</w:t>
      </w:r>
    </w:p>
    <w:p w:rsidR="001E1881" w:rsidRDefault="00201F5A">
      <w:pPr>
        <w:numPr>
          <w:ilvl w:val="0"/>
          <w:numId w:val="10"/>
        </w:numPr>
        <w:tabs>
          <w:tab w:val="left" w:pos="-3611"/>
          <w:tab w:val="left" w:pos="-3327"/>
        </w:tabs>
        <w:spacing w:after="0" w:line="360" w:lineRule="auto"/>
        <w:jc w:val="both"/>
      </w:pPr>
      <w:r>
        <w:rPr>
          <w:rFonts w:ascii="Times New Roman" w:eastAsia="Calibri" w:hAnsi="Times New Roman" w:cs="Arial"/>
          <w:color w:val="000000"/>
          <w:sz w:val="24"/>
          <w:szCs w:val="24"/>
          <w:lang w:eastAsia="ar-SA"/>
        </w:rPr>
        <w:t>Ośrodki pomocy społecznej z terenu Powiatu Braniewskiego</w:t>
      </w:r>
      <w:r>
        <w:rPr>
          <w:rFonts w:ascii="Times New Roman" w:eastAsia="Calibri" w:hAnsi="Times New Roman" w:cs="Arial"/>
          <w:color w:val="215868"/>
          <w:sz w:val="24"/>
          <w:szCs w:val="24"/>
          <w:lang w:eastAsia="ar-SA"/>
        </w:rPr>
        <w:t xml:space="preserve"> </w:t>
      </w:r>
      <w:r>
        <w:rPr>
          <w:rFonts w:ascii="Times New Roman" w:eastAsia="Calibri" w:hAnsi="Times New Roman" w:cs="Arial"/>
          <w:color w:val="000000"/>
          <w:sz w:val="24"/>
          <w:szCs w:val="24"/>
          <w:lang w:eastAsia="ar-SA"/>
        </w:rPr>
        <w:t>- współpraca z grupami roboczymi zespołów interdyscyplinarnych.</w:t>
      </w:r>
    </w:p>
    <w:p w:rsidR="001E1881" w:rsidRDefault="00201F5A">
      <w:pPr>
        <w:numPr>
          <w:ilvl w:val="0"/>
          <w:numId w:val="10"/>
        </w:numPr>
        <w:tabs>
          <w:tab w:val="left" w:pos="-3611"/>
          <w:tab w:val="left" w:pos="-3327"/>
        </w:tabs>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Placówki opiekuńczo-wychowawcze z terenu Powiatu Braniewskiego.</w:t>
      </w:r>
    </w:p>
    <w:p w:rsidR="001E1881" w:rsidRDefault="00201F5A">
      <w:pPr>
        <w:numPr>
          <w:ilvl w:val="0"/>
          <w:numId w:val="10"/>
        </w:numPr>
        <w:tabs>
          <w:tab w:val="left" w:pos="-3611"/>
          <w:tab w:val="left" w:pos="-3327"/>
        </w:tabs>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Placówki oświatowe z ternu Powiatu Braniewskiego.</w:t>
      </w:r>
    </w:p>
    <w:p w:rsidR="001E1881" w:rsidRDefault="00201F5A">
      <w:pPr>
        <w:numPr>
          <w:ilvl w:val="0"/>
          <w:numId w:val="10"/>
        </w:numPr>
        <w:tabs>
          <w:tab w:val="left" w:pos="-3611"/>
          <w:tab w:val="left" w:pos="-3327"/>
        </w:tabs>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Komenda Powiatowa Policji w Braniewie.</w:t>
      </w:r>
    </w:p>
    <w:p w:rsidR="001E1881" w:rsidRDefault="00201F5A">
      <w:pPr>
        <w:numPr>
          <w:ilvl w:val="0"/>
          <w:numId w:val="10"/>
        </w:numPr>
        <w:tabs>
          <w:tab w:val="left" w:pos="-3611"/>
          <w:tab w:val="left" w:pos="-3327"/>
        </w:tabs>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Poradnie psychologiczne i leczenia uzależnień.</w:t>
      </w:r>
    </w:p>
    <w:p w:rsidR="001E1881" w:rsidRDefault="00201F5A">
      <w:pPr>
        <w:numPr>
          <w:ilvl w:val="0"/>
          <w:numId w:val="10"/>
        </w:numPr>
        <w:tabs>
          <w:tab w:val="left" w:pos="-3611"/>
          <w:tab w:val="left" w:pos="-3327"/>
        </w:tabs>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Wydział Oświaty Starostwa Powiatowego w Braniewie.</w:t>
      </w:r>
    </w:p>
    <w:p w:rsidR="001E1881" w:rsidRDefault="00201F5A">
      <w:pPr>
        <w:numPr>
          <w:ilvl w:val="0"/>
          <w:numId w:val="10"/>
        </w:numPr>
        <w:tabs>
          <w:tab w:val="left" w:pos="-3611"/>
          <w:tab w:val="left" w:pos="-3327"/>
        </w:tabs>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Stowarzyszenia i organizacje pozarządowe.</w:t>
      </w:r>
    </w:p>
    <w:p w:rsidR="001E1881" w:rsidRDefault="00201F5A">
      <w:pPr>
        <w:numPr>
          <w:ilvl w:val="0"/>
          <w:numId w:val="10"/>
        </w:numPr>
        <w:tabs>
          <w:tab w:val="left" w:pos="-3611"/>
          <w:tab w:val="left" w:pos="-3327"/>
        </w:tabs>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Kościoły i związki wyznaniowe.</w:t>
      </w:r>
    </w:p>
    <w:p w:rsidR="001E1881" w:rsidRDefault="001E1881">
      <w:pPr>
        <w:tabs>
          <w:tab w:val="left" w:pos="709"/>
          <w:tab w:val="left" w:pos="993"/>
        </w:tabs>
        <w:spacing w:after="0" w:line="360" w:lineRule="auto"/>
        <w:jc w:val="both"/>
        <w:rPr>
          <w:rFonts w:ascii="Times New Roman" w:eastAsia="Calibri" w:hAnsi="Times New Roman" w:cs="Arial"/>
          <w:color w:val="000000"/>
          <w:sz w:val="24"/>
          <w:szCs w:val="24"/>
          <w:lang w:eastAsia="ar-SA"/>
        </w:rPr>
      </w:pPr>
    </w:p>
    <w:p w:rsidR="001E1881" w:rsidRDefault="00091C9A" w:rsidP="005C0E79">
      <w:pPr>
        <w:tabs>
          <w:tab w:val="left" w:pos="1140"/>
        </w:tabs>
        <w:spacing w:after="0" w:line="360" w:lineRule="auto"/>
        <w:ind w:left="360"/>
        <w:jc w:val="both"/>
        <w:rPr>
          <w:rFonts w:ascii="Times New Roman" w:eastAsia="Times New Roman" w:hAnsi="Times New Roman" w:cs="Arial"/>
          <w:b/>
          <w:bCs/>
          <w:sz w:val="28"/>
          <w:szCs w:val="28"/>
          <w:lang w:eastAsia="ar-SA"/>
        </w:rPr>
      </w:pPr>
      <w:bookmarkStart w:id="16" w:name="_Toc412542400"/>
      <w:r>
        <w:rPr>
          <w:rFonts w:ascii="Times New Roman" w:eastAsia="Times New Roman" w:hAnsi="Times New Roman" w:cs="Arial"/>
          <w:b/>
          <w:bCs/>
          <w:sz w:val="28"/>
          <w:szCs w:val="28"/>
          <w:lang w:eastAsia="ar-SA"/>
        </w:rPr>
        <w:t>8</w:t>
      </w:r>
      <w:r w:rsidR="00FD5E2A">
        <w:rPr>
          <w:rFonts w:ascii="Times New Roman" w:eastAsia="Times New Roman" w:hAnsi="Times New Roman" w:cs="Arial"/>
          <w:b/>
          <w:bCs/>
          <w:sz w:val="28"/>
          <w:szCs w:val="28"/>
          <w:lang w:eastAsia="ar-SA"/>
        </w:rPr>
        <w:t xml:space="preserve">. </w:t>
      </w:r>
      <w:r w:rsidR="00201F5A">
        <w:rPr>
          <w:rFonts w:ascii="Times New Roman" w:eastAsia="Times New Roman" w:hAnsi="Times New Roman" w:cs="Arial"/>
          <w:b/>
          <w:bCs/>
          <w:sz w:val="28"/>
          <w:szCs w:val="28"/>
          <w:lang w:eastAsia="ar-SA"/>
        </w:rPr>
        <w:t>Oczekiwane efekty realizacji programu</w:t>
      </w:r>
      <w:bookmarkEnd w:id="16"/>
    </w:p>
    <w:p w:rsidR="001E1881" w:rsidRDefault="00201F5A">
      <w:pPr>
        <w:numPr>
          <w:ilvl w:val="0"/>
          <w:numId w:val="23"/>
        </w:numPr>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 xml:space="preserve">Zwiększenie świadomości społecznej dotyczącej zagrożeń płynących z przemocy </w:t>
      </w:r>
      <w:r w:rsidR="00516478">
        <w:rPr>
          <w:rFonts w:ascii="Times New Roman" w:eastAsia="Calibri" w:hAnsi="Times New Roman" w:cs="Arial"/>
          <w:color w:val="000000"/>
          <w:sz w:val="24"/>
          <w:szCs w:val="24"/>
          <w:lang w:eastAsia="ar-SA"/>
        </w:rPr>
        <w:t>domowej</w:t>
      </w:r>
      <w:r>
        <w:rPr>
          <w:rFonts w:ascii="Times New Roman" w:eastAsia="Calibri" w:hAnsi="Times New Roman" w:cs="Arial"/>
          <w:color w:val="000000"/>
          <w:sz w:val="24"/>
          <w:szCs w:val="24"/>
          <w:lang w:eastAsia="ar-SA"/>
        </w:rPr>
        <w:t>.</w:t>
      </w:r>
    </w:p>
    <w:p w:rsidR="001E1881" w:rsidRDefault="00201F5A">
      <w:pPr>
        <w:numPr>
          <w:ilvl w:val="0"/>
          <w:numId w:val="22"/>
        </w:numPr>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Wzrost świadomości społecznej w zakresie możliwości uzyskania wsparcia i pomocy ze strony instytucji i organizacji pozarządowych na ternie powiatu.</w:t>
      </w:r>
    </w:p>
    <w:p w:rsidR="001E1881" w:rsidRDefault="00201F5A">
      <w:pPr>
        <w:numPr>
          <w:ilvl w:val="0"/>
          <w:numId w:val="22"/>
        </w:numPr>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 xml:space="preserve">Zmiana postaw społecznych wobec zjawiska przemocy </w:t>
      </w:r>
      <w:r w:rsidR="00516478">
        <w:rPr>
          <w:rFonts w:ascii="Times New Roman" w:eastAsia="Calibri" w:hAnsi="Times New Roman" w:cs="Arial"/>
          <w:color w:val="000000"/>
          <w:sz w:val="24"/>
          <w:szCs w:val="24"/>
          <w:lang w:eastAsia="ar-SA"/>
        </w:rPr>
        <w:t>domowej</w:t>
      </w:r>
      <w:r>
        <w:rPr>
          <w:rFonts w:ascii="Times New Roman" w:eastAsia="Calibri" w:hAnsi="Times New Roman" w:cs="Arial"/>
          <w:color w:val="000000"/>
          <w:sz w:val="24"/>
          <w:szCs w:val="24"/>
          <w:lang w:eastAsia="ar-SA"/>
        </w:rPr>
        <w:t>.</w:t>
      </w:r>
    </w:p>
    <w:p w:rsidR="001E1881" w:rsidRDefault="00201F5A">
      <w:pPr>
        <w:numPr>
          <w:ilvl w:val="0"/>
          <w:numId w:val="22"/>
        </w:numPr>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Podniesienie poziomu świadomości wśród mieszkańców Powiatu Braniewskiego na temat zapobiegania zjawisku przemocy w rodzinie i sposobach reagowania na przemoc.</w:t>
      </w:r>
    </w:p>
    <w:p w:rsidR="001E1881" w:rsidRDefault="00201F5A">
      <w:pPr>
        <w:numPr>
          <w:ilvl w:val="0"/>
          <w:numId w:val="22"/>
        </w:numPr>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Poprawa funkcjonowania rodziny dysfunkcyjnej i zagrożonej przemocą w pełnieniu swoich zadań.</w:t>
      </w:r>
    </w:p>
    <w:p w:rsidR="001E1881" w:rsidRDefault="00201F5A">
      <w:pPr>
        <w:numPr>
          <w:ilvl w:val="0"/>
          <w:numId w:val="22"/>
        </w:numPr>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Zwiększenie umiejętności rodziców w zakresie stosowania prawidłowych metod wychowawczych.</w:t>
      </w:r>
    </w:p>
    <w:p w:rsidR="001E1881" w:rsidRDefault="00201F5A">
      <w:pPr>
        <w:numPr>
          <w:ilvl w:val="0"/>
          <w:numId w:val="22"/>
        </w:numPr>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Wzrost poczucia bezpieczeństwa osób zagrożonych przemocą.</w:t>
      </w:r>
    </w:p>
    <w:p w:rsidR="001E1881" w:rsidRDefault="00201F5A">
      <w:pPr>
        <w:numPr>
          <w:ilvl w:val="0"/>
          <w:numId w:val="22"/>
        </w:numPr>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Koordynacja działań służb i organizacji działających na rzecz pomocy dziecku i rodzinie, zwłaszcza w zakresie przeciwdziałania przemocy domowej.</w:t>
      </w:r>
    </w:p>
    <w:p w:rsidR="001E1881" w:rsidRDefault="001E1881" w:rsidP="00091C9A">
      <w:pPr>
        <w:spacing w:after="0" w:line="360" w:lineRule="auto"/>
        <w:ind w:left="360"/>
        <w:jc w:val="both"/>
        <w:rPr>
          <w:rFonts w:ascii="Times New Roman" w:eastAsia="Calibri" w:hAnsi="Times New Roman" w:cs="Arial"/>
          <w:color w:val="000000"/>
          <w:sz w:val="24"/>
          <w:szCs w:val="24"/>
          <w:lang w:eastAsia="ar-SA"/>
        </w:rPr>
      </w:pPr>
    </w:p>
    <w:p w:rsidR="001E1881" w:rsidRPr="00091C9A" w:rsidRDefault="00FB4BF5" w:rsidP="00FB4BF5">
      <w:pPr>
        <w:pStyle w:val="Akapitzlist"/>
        <w:tabs>
          <w:tab w:val="left" w:pos="1140"/>
        </w:tabs>
        <w:spacing w:after="0" w:line="360" w:lineRule="auto"/>
        <w:ind w:left="360"/>
        <w:jc w:val="both"/>
        <w:rPr>
          <w:rFonts w:ascii="Times New Roman" w:eastAsia="Times New Roman" w:hAnsi="Times New Roman" w:cs="Arial"/>
          <w:b/>
          <w:bCs/>
          <w:sz w:val="28"/>
          <w:szCs w:val="28"/>
          <w:lang w:eastAsia="ar-SA"/>
        </w:rPr>
      </w:pPr>
      <w:r>
        <w:rPr>
          <w:rFonts w:ascii="Times New Roman" w:eastAsia="Times New Roman" w:hAnsi="Times New Roman" w:cs="Arial"/>
          <w:b/>
          <w:bCs/>
          <w:sz w:val="28"/>
          <w:szCs w:val="28"/>
          <w:lang w:eastAsia="ar-SA"/>
        </w:rPr>
        <w:t xml:space="preserve">9. </w:t>
      </w:r>
      <w:r w:rsidR="00201F5A" w:rsidRPr="00091C9A">
        <w:rPr>
          <w:rFonts w:ascii="Times New Roman" w:eastAsia="Times New Roman" w:hAnsi="Times New Roman" w:cs="Arial"/>
          <w:b/>
          <w:bCs/>
          <w:sz w:val="28"/>
          <w:szCs w:val="28"/>
          <w:lang w:eastAsia="ar-SA"/>
        </w:rPr>
        <w:t>M</w:t>
      </w:r>
      <w:bookmarkStart w:id="17" w:name="_Toc412542401"/>
      <w:r w:rsidR="00201F5A" w:rsidRPr="00091C9A">
        <w:rPr>
          <w:rFonts w:ascii="Times New Roman" w:eastAsia="Times New Roman" w:hAnsi="Times New Roman" w:cs="Arial"/>
          <w:b/>
          <w:bCs/>
          <w:sz w:val="28"/>
          <w:szCs w:val="28"/>
          <w:lang w:eastAsia="ar-SA"/>
        </w:rPr>
        <w:t>onitoring</w:t>
      </w:r>
      <w:bookmarkEnd w:id="17"/>
    </w:p>
    <w:p w:rsidR="001E1881" w:rsidRDefault="00201F5A">
      <w:pPr>
        <w:spacing w:after="0" w:line="360" w:lineRule="auto"/>
        <w:jc w:val="both"/>
        <w:rPr>
          <w:rFonts w:ascii="Times New Roman" w:eastAsia="Calibri" w:hAnsi="Times New Roman" w:cs="Arial"/>
          <w:sz w:val="24"/>
          <w:szCs w:val="24"/>
          <w:lang w:eastAsia="ar-SA"/>
        </w:rPr>
      </w:pPr>
      <w:r>
        <w:rPr>
          <w:rFonts w:ascii="Times New Roman" w:eastAsia="Calibri" w:hAnsi="Times New Roman" w:cs="Arial"/>
          <w:sz w:val="24"/>
          <w:szCs w:val="24"/>
          <w:lang w:eastAsia="ar-SA"/>
        </w:rPr>
        <w:tab/>
        <w:t xml:space="preserve">Ocenę realizacji programu dokona Powiatowe Centrum Pomocy Rodzinie                           w Braniewie. Ocena realizacji poszczególnych działań Programu będzie dokonywana </w:t>
      </w:r>
      <w:r>
        <w:rPr>
          <w:rFonts w:ascii="Times New Roman" w:eastAsia="Calibri" w:hAnsi="Times New Roman" w:cs="Arial"/>
          <w:sz w:val="24"/>
          <w:szCs w:val="24"/>
          <w:lang w:eastAsia="ar-SA"/>
        </w:rPr>
        <w:lastRenderedPageBreak/>
        <w:t>w sprawozdaniu Centrum z realizacji działań składanym corocznie Zarządowi Powiatu. Program jest ściśle powiązany z powiatowym programem przeciwdziałania przemocy w rodzinie oraz ochrony ofiar przemocy w Powiecie Braniewskim, wobec powyższego sprawozdania roczne obydwu programów będą ze sobą korespondowały.</w:t>
      </w:r>
    </w:p>
    <w:p w:rsidR="001E1881" w:rsidRDefault="001E1881">
      <w:pPr>
        <w:spacing w:after="0" w:line="360" w:lineRule="auto"/>
        <w:jc w:val="both"/>
        <w:rPr>
          <w:rFonts w:ascii="Times New Roman" w:eastAsia="Calibri" w:hAnsi="Times New Roman" w:cs="Arial"/>
          <w:sz w:val="24"/>
          <w:szCs w:val="24"/>
          <w:lang w:eastAsia="ar-SA"/>
        </w:rPr>
      </w:pPr>
    </w:p>
    <w:p w:rsidR="001E1881" w:rsidRDefault="00FB4BF5" w:rsidP="00FB4BF5">
      <w:pPr>
        <w:tabs>
          <w:tab w:val="left" w:pos="1140"/>
        </w:tabs>
        <w:spacing w:after="0" w:line="360" w:lineRule="auto"/>
        <w:ind w:left="360"/>
        <w:jc w:val="both"/>
        <w:rPr>
          <w:rFonts w:ascii="Times New Roman" w:eastAsia="Times New Roman" w:hAnsi="Times New Roman" w:cs="Arial"/>
          <w:b/>
          <w:bCs/>
          <w:sz w:val="28"/>
          <w:szCs w:val="28"/>
          <w:lang w:eastAsia="ar-SA"/>
        </w:rPr>
      </w:pPr>
      <w:bookmarkStart w:id="18" w:name="_Toc412542402"/>
      <w:r>
        <w:rPr>
          <w:rFonts w:ascii="Times New Roman" w:eastAsia="Times New Roman" w:hAnsi="Times New Roman" w:cs="Arial"/>
          <w:b/>
          <w:bCs/>
          <w:sz w:val="28"/>
          <w:szCs w:val="28"/>
          <w:lang w:eastAsia="ar-SA"/>
        </w:rPr>
        <w:t>10.</w:t>
      </w:r>
      <w:r w:rsidR="00201F5A">
        <w:rPr>
          <w:rFonts w:ascii="Times New Roman" w:eastAsia="Times New Roman" w:hAnsi="Times New Roman" w:cs="Arial"/>
          <w:b/>
          <w:bCs/>
          <w:sz w:val="28"/>
          <w:szCs w:val="28"/>
          <w:lang w:eastAsia="ar-SA"/>
        </w:rPr>
        <w:t xml:space="preserve"> Finansowanie programu</w:t>
      </w:r>
      <w:bookmarkEnd w:id="18"/>
    </w:p>
    <w:p w:rsidR="001E1881" w:rsidRDefault="00201F5A">
      <w:pPr>
        <w:spacing w:after="0" w:line="360" w:lineRule="auto"/>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Źródłem finansowania programu będą środki finansowe:</w:t>
      </w:r>
    </w:p>
    <w:p w:rsidR="001E1881" w:rsidRDefault="00201F5A">
      <w:pPr>
        <w:numPr>
          <w:ilvl w:val="1"/>
          <w:numId w:val="3"/>
        </w:numPr>
        <w:spacing w:after="0" w:line="360" w:lineRule="auto"/>
        <w:ind w:left="426" w:firstLine="0"/>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Samorządu powiatu.</w:t>
      </w:r>
    </w:p>
    <w:p w:rsidR="001E1881" w:rsidRDefault="00201F5A">
      <w:pPr>
        <w:numPr>
          <w:ilvl w:val="1"/>
          <w:numId w:val="3"/>
        </w:numPr>
        <w:spacing w:after="0" w:line="360" w:lineRule="auto"/>
        <w:ind w:left="426" w:firstLine="0"/>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Samorządu województwa.</w:t>
      </w:r>
    </w:p>
    <w:p w:rsidR="001E1881" w:rsidRDefault="00201F5A">
      <w:pPr>
        <w:numPr>
          <w:ilvl w:val="1"/>
          <w:numId w:val="3"/>
        </w:numPr>
        <w:spacing w:after="0" w:line="360" w:lineRule="auto"/>
        <w:ind w:left="426" w:firstLine="0"/>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Administracji rządowej.</w:t>
      </w:r>
    </w:p>
    <w:p w:rsidR="001E1881" w:rsidRDefault="00201F5A">
      <w:pPr>
        <w:numPr>
          <w:ilvl w:val="1"/>
          <w:numId w:val="3"/>
        </w:numPr>
        <w:spacing w:after="0" w:line="360" w:lineRule="auto"/>
        <w:ind w:left="426" w:firstLine="0"/>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Organizacji pozarządowych.</w:t>
      </w:r>
    </w:p>
    <w:p w:rsidR="001E1881" w:rsidRDefault="00201F5A">
      <w:pPr>
        <w:numPr>
          <w:ilvl w:val="1"/>
          <w:numId w:val="3"/>
        </w:numPr>
        <w:spacing w:after="0" w:line="360" w:lineRule="auto"/>
        <w:ind w:left="426" w:firstLine="0"/>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Innych podmiotów/partnerów działań.</w:t>
      </w:r>
    </w:p>
    <w:p w:rsidR="001E1881" w:rsidRDefault="00201F5A">
      <w:pPr>
        <w:spacing w:after="0" w:line="360" w:lineRule="auto"/>
        <w:ind w:firstLine="426"/>
        <w:jc w:val="both"/>
        <w:rPr>
          <w:rFonts w:ascii="Times New Roman" w:eastAsia="Calibri" w:hAnsi="Times New Roman" w:cs="Arial"/>
          <w:color w:val="000000"/>
          <w:sz w:val="24"/>
          <w:szCs w:val="24"/>
          <w:lang w:eastAsia="ar-SA"/>
        </w:rPr>
      </w:pPr>
      <w:r>
        <w:rPr>
          <w:rFonts w:ascii="Times New Roman" w:eastAsia="Calibri" w:hAnsi="Times New Roman" w:cs="Arial"/>
          <w:color w:val="000000"/>
          <w:sz w:val="24"/>
          <w:szCs w:val="24"/>
          <w:lang w:eastAsia="ar-SA"/>
        </w:rPr>
        <w:t xml:space="preserve">Program będzie realizowany w ramach środków własnych oraz środków zewnętrznych pozyskiwanych jako dofinansowanie w ramach dotacji celowej. Centrum planuje pozyskiwać środki w formie aplikowania o środki zewnętrzne oraz nawiązywanie partnerstw i kooperacji z podmiotami działającymi w sferze przeciwdziałania  przemocy w rodzinie.  </w:t>
      </w:r>
    </w:p>
    <w:p w:rsidR="00516478" w:rsidRDefault="00516478">
      <w:pPr>
        <w:tabs>
          <w:tab w:val="left" w:pos="1423"/>
        </w:tabs>
        <w:spacing w:after="0" w:line="360" w:lineRule="auto"/>
        <w:jc w:val="both"/>
        <w:rPr>
          <w:rFonts w:ascii="Times New Roman" w:eastAsia="Times New Roman" w:hAnsi="Times New Roman" w:cs="Arial"/>
          <w:b/>
          <w:bCs/>
          <w:sz w:val="28"/>
          <w:szCs w:val="28"/>
          <w:lang w:eastAsia="ar-SA"/>
        </w:rPr>
      </w:pPr>
      <w:bookmarkStart w:id="19" w:name="_Toc412542403"/>
    </w:p>
    <w:p w:rsidR="001E1881" w:rsidRDefault="00201F5A">
      <w:pPr>
        <w:tabs>
          <w:tab w:val="left" w:pos="1423"/>
        </w:tabs>
        <w:spacing w:after="0" w:line="360" w:lineRule="auto"/>
        <w:jc w:val="both"/>
        <w:rPr>
          <w:rFonts w:ascii="Times New Roman" w:eastAsia="Times New Roman" w:hAnsi="Times New Roman" w:cs="Arial"/>
          <w:b/>
          <w:bCs/>
          <w:sz w:val="28"/>
          <w:szCs w:val="28"/>
          <w:lang w:eastAsia="ar-SA"/>
        </w:rPr>
      </w:pPr>
      <w:r>
        <w:rPr>
          <w:rFonts w:ascii="Times New Roman" w:eastAsia="Times New Roman" w:hAnsi="Times New Roman" w:cs="Arial"/>
          <w:b/>
          <w:bCs/>
          <w:sz w:val="28"/>
          <w:szCs w:val="28"/>
          <w:lang w:eastAsia="ar-SA"/>
        </w:rPr>
        <w:t>Podsumowanie</w:t>
      </w:r>
      <w:bookmarkEnd w:id="19"/>
    </w:p>
    <w:p w:rsidR="001E1881" w:rsidRDefault="00201F5A">
      <w:pPr>
        <w:spacing w:after="0" w:line="360" w:lineRule="auto"/>
        <w:jc w:val="both"/>
      </w:pPr>
      <w:r>
        <w:rPr>
          <w:rFonts w:ascii="Times New Roman" w:eastAsia="Calibri" w:hAnsi="Times New Roman" w:cs="Arial"/>
          <w:color w:val="000000"/>
          <w:lang w:eastAsia="ar-SA"/>
        </w:rPr>
        <w:tab/>
      </w:r>
      <w:r>
        <w:rPr>
          <w:rFonts w:ascii="Times New Roman" w:eastAsia="Calibri" w:hAnsi="Times New Roman" w:cs="Arial"/>
          <w:color w:val="000000"/>
          <w:sz w:val="24"/>
          <w:szCs w:val="24"/>
          <w:lang w:eastAsia="ar-SA"/>
        </w:rPr>
        <w:t xml:space="preserve">Powiatowe Centrum Pomocy Rodzinie realizuje zadania powiatu z zakresu wspierania rodziny i pomocy społecznej, które w ścisły sposób są powiązane z przeciwdziałaniem przemocy w rodzinie. Niniejszy program wraz z powiatowym programem przeciwdziałania przemocy oraz ochrony ofiar przemocy w rodzinie ma za zadanie zmniejszenie skali przemocy w rodzinie w powiecie braniewskim </w:t>
      </w:r>
      <w:r>
        <w:rPr>
          <w:rFonts w:ascii="Times New Roman" w:eastAsia="Calibri" w:hAnsi="Times New Roman" w:cs="Arial"/>
          <w:sz w:val="24"/>
          <w:szCs w:val="24"/>
          <w:lang w:eastAsia="pl-PL"/>
        </w:rPr>
        <w:t>poprzez podejmowanie działań profilaktycznych w rodzinach zagrożonych i dotkniętych przemocą oraz działania wspierające. Niezwykle ważnym elementem wsparcia rodziny zagrożonej przemocą jest opracowanie kompleksowych działań mających na celu udzielenie specjalistycznej pomocy osobom doświadczającym przemocy, jak również promowanie i wdrażanie prawidłowych</w:t>
      </w:r>
      <w:r>
        <w:rPr>
          <w:rFonts w:ascii="Arial" w:eastAsia="Calibri" w:hAnsi="Arial" w:cs="Arial"/>
          <w:sz w:val="24"/>
          <w:szCs w:val="24"/>
          <w:lang w:eastAsia="pl-PL"/>
        </w:rPr>
        <w:t xml:space="preserve"> </w:t>
      </w:r>
      <w:r>
        <w:rPr>
          <w:rFonts w:ascii="Times New Roman" w:eastAsia="Calibri" w:hAnsi="Times New Roman" w:cs="Arial"/>
          <w:sz w:val="24"/>
          <w:szCs w:val="24"/>
          <w:lang w:eastAsia="pl-PL"/>
        </w:rPr>
        <w:t xml:space="preserve">metod wychowawczych w stosunku do dzieci. Zjawisko przemocy </w:t>
      </w:r>
      <w:r w:rsidR="00516478">
        <w:rPr>
          <w:rFonts w:ascii="Times New Roman" w:eastAsia="Calibri" w:hAnsi="Times New Roman" w:cs="Arial"/>
          <w:sz w:val="24"/>
          <w:szCs w:val="24"/>
          <w:lang w:eastAsia="pl-PL"/>
        </w:rPr>
        <w:t>domowej</w:t>
      </w:r>
      <w:r>
        <w:rPr>
          <w:rFonts w:ascii="Times New Roman" w:eastAsia="Calibri" w:hAnsi="Times New Roman" w:cs="Arial"/>
          <w:sz w:val="24"/>
          <w:szCs w:val="24"/>
          <w:lang w:eastAsia="pl-PL"/>
        </w:rPr>
        <w:t xml:space="preserve"> jest wielopłaszczyznowe, wobec powyższego działaniami należy obejmować również osoby stosujące przemocy i obejmować ich odpowiednimi programami terapeutyczno-korekcyjnymi.</w:t>
      </w:r>
    </w:p>
    <w:p w:rsidR="001E1881" w:rsidRDefault="00201F5A">
      <w:pPr>
        <w:spacing w:after="0" w:line="360" w:lineRule="auto"/>
        <w:jc w:val="both"/>
        <w:rPr>
          <w:rFonts w:ascii="Times New Roman" w:eastAsia="Calibri" w:hAnsi="Times New Roman" w:cs="Arial"/>
          <w:sz w:val="24"/>
          <w:szCs w:val="24"/>
          <w:lang w:eastAsia="pl-PL"/>
        </w:rPr>
      </w:pPr>
      <w:r>
        <w:rPr>
          <w:rFonts w:ascii="Times New Roman" w:eastAsia="Calibri" w:hAnsi="Times New Roman" w:cs="Arial"/>
          <w:sz w:val="24"/>
          <w:szCs w:val="24"/>
          <w:lang w:eastAsia="pl-PL"/>
        </w:rPr>
        <w:tab/>
        <w:t xml:space="preserve">Osiągnięcie zamierzonych celów określonych w programie nie będzie możliwe bez  współpracy różnych instytucji, placówek i organizacji pozarządowych, które swoimi </w:t>
      </w:r>
      <w:r>
        <w:rPr>
          <w:rFonts w:ascii="Times New Roman" w:eastAsia="Calibri" w:hAnsi="Times New Roman" w:cs="Arial"/>
          <w:sz w:val="24"/>
          <w:szCs w:val="24"/>
          <w:lang w:eastAsia="pl-PL"/>
        </w:rPr>
        <w:lastRenderedPageBreak/>
        <w:t>działaniami wspierają osoby i rodziny doświadczające przemocy domowej. W lokalnym systemie działań w obszarze rozwiązywania problemów społecznych rodziny jedynie kompleksowość działań różnych podmiotów skierowana na rodzinę, jest gwarantem osiągnięcia zaplanowanych celów i pozytywnych efektów oddziaływań.</w:t>
      </w:r>
    </w:p>
    <w:p w:rsidR="001E1881" w:rsidRDefault="00201F5A">
      <w:pPr>
        <w:spacing w:after="0" w:line="360" w:lineRule="auto"/>
        <w:jc w:val="both"/>
        <w:rPr>
          <w:rFonts w:ascii="Times New Roman" w:eastAsia="Calibri" w:hAnsi="Times New Roman" w:cs="Arial"/>
          <w:sz w:val="24"/>
          <w:szCs w:val="24"/>
          <w:lang w:eastAsia="pl-PL"/>
        </w:rPr>
      </w:pPr>
      <w:r>
        <w:rPr>
          <w:rFonts w:ascii="Times New Roman" w:eastAsia="Calibri" w:hAnsi="Times New Roman" w:cs="Arial"/>
          <w:sz w:val="24"/>
          <w:szCs w:val="24"/>
          <w:lang w:eastAsia="pl-PL"/>
        </w:rPr>
        <w:tab/>
        <w:t>Zakładając, że realizacja niniejszego programu będzie stanowiła wspólny strategiczny plan działań wobec problemu przemocy w rodzinie i będzie przebiegać wielopoziomowo we wszystkich instytucjach i organizacjach zobligowanych i realizujących zadania w obszarze przemocy w rodzinie, oczekuje się, że przyczyni się on do usprawnienia systemu przeciwdziałania przemocy, ograniczenia zjawiska przemocy i towarzyszących mu innych negatywnych zjawisk. Docelowo w efekcie końcowym przyczyni się również do poprawy kondycji rodziny.</w:t>
      </w:r>
    </w:p>
    <w:p w:rsidR="001E1881" w:rsidRDefault="00201F5A">
      <w:pPr>
        <w:spacing w:after="0" w:line="360" w:lineRule="auto"/>
        <w:ind w:firstLine="708"/>
        <w:jc w:val="both"/>
        <w:rPr>
          <w:rFonts w:ascii="Times New Roman" w:eastAsia="Calibri" w:hAnsi="Times New Roman" w:cs="Arial"/>
          <w:sz w:val="24"/>
          <w:szCs w:val="24"/>
          <w:lang w:eastAsia="pl-PL"/>
        </w:rPr>
      </w:pPr>
      <w:r>
        <w:rPr>
          <w:rFonts w:ascii="Times New Roman" w:eastAsia="Calibri" w:hAnsi="Times New Roman" w:cs="Arial"/>
          <w:sz w:val="24"/>
          <w:szCs w:val="24"/>
          <w:lang w:eastAsia="pl-PL"/>
        </w:rPr>
        <w:t>Program może podlegać niezbędnym modyfikacjom, aby był zgodny z obowiązującymi uregulowaniami prawnymi oraz będzie systematycznie aktualizowany w miarę pojawiających się potrzeb mieszkańców naszego powiatu.</w:t>
      </w:r>
    </w:p>
    <w:p w:rsidR="001E1881" w:rsidRDefault="001E1881"/>
    <w:sectPr w:rsidR="001E1881" w:rsidSect="0026266E">
      <w:footerReference w:type="default" r:id="rId13"/>
      <w:pgSz w:w="11906" w:h="16838"/>
      <w:pgMar w:top="1418" w:right="1418" w:bottom="1418" w:left="1418" w:header="0" w:footer="709" w:gutter="0"/>
      <w:cols w:space="708"/>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3B95" w:rsidRDefault="00623B95">
      <w:pPr>
        <w:spacing w:after="0" w:line="240" w:lineRule="auto"/>
      </w:pPr>
      <w:r>
        <w:separator/>
      </w:r>
    </w:p>
  </w:endnote>
  <w:endnote w:type="continuationSeparator" w:id="0">
    <w:p w:rsidR="00623B95" w:rsidRDefault="0062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encil">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1AC5" w:rsidRDefault="00EA1AC5">
    <w:pPr>
      <w:pStyle w:val="Stopka"/>
      <w:jc w:val="right"/>
    </w:pPr>
    <w:r>
      <w:fldChar w:fldCharType="begin"/>
    </w:r>
    <w:r>
      <w:instrText xml:space="preserve"> PAGE </w:instrText>
    </w:r>
    <w:r>
      <w:fldChar w:fldCharType="separate"/>
    </w:r>
    <w:r w:rsidR="00F37478">
      <w:rPr>
        <w:noProof/>
      </w:rPr>
      <w:t>21</w:t>
    </w:r>
    <w:r>
      <w:fldChar w:fldCharType="end"/>
    </w:r>
  </w:p>
  <w:p w:rsidR="00EA1AC5" w:rsidRDefault="00EA1A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3B95" w:rsidRDefault="00623B95">
      <w:pPr>
        <w:spacing w:after="0" w:line="240" w:lineRule="auto"/>
      </w:pPr>
      <w:r>
        <w:separator/>
      </w:r>
    </w:p>
  </w:footnote>
  <w:footnote w:type="continuationSeparator" w:id="0">
    <w:p w:rsidR="00623B95" w:rsidRDefault="00623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95D"/>
    <w:multiLevelType w:val="multilevel"/>
    <w:tmpl w:val="141244C2"/>
    <w:lvl w:ilvl="0">
      <w:start w:val="1"/>
      <w:numFmt w:val="decimal"/>
      <w:lvlText w:val="%1."/>
      <w:lvlJc w:val="left"/>
      <w:pPr>
        <w:tabs>
          <w:tab w:val="num" w:pos="0"/>
        </w:tabs>
        <w:ind w:left="720" w:hanging="360"/>
      </w:pPr>
      <w:rPr>
        <w:b w:val="0"/>
        <w:bCs/>
        <w:sz w:val="24"/>
        <w:szCs w:val="24"/>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22F74B7"/>
    <w:multiLevelType w:val="hybridMultilevel"/>
    <w:tmpl w:val="2322436A"/>
    <w:lvl w:ilvl="0" w:tplc="94BA4CA8">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45A31"/>
    <w:multiLevelType w:val="multilevel"/>
    <w:tmpl w:val="AFACFD3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09D60D6A"/>
    <w:multiLevelType w:val="multilevel"/>
    <w:tmpl w:val="141244C2"/>
    <w:lvl w:ilvl="0">
      <w:start w:val="1"/>
      <w:numFmt w:val="decimal"/>
      <w:lvlText w:val="%1."/>
      <w:lvlJc w:val="left"/>
      <w:pPr>
        <w:tabs>
          <w:tab w:val="num" w:pos="0"/>
        </w:tabs>
        <w:ind w:left="720" w:hanging="360"/>
      </w:pPr>
      <w:rPr>
        <w:b w:val="0"/>
        <w:bCs/>
        <w:sz w:val="24"/>
        <w:szCs w:val="24"/>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9E139F4"/>
    <w:multiLevelType w:val="multilevel"/>
    <w:tmpl w:val="FF26147A"/>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13153695"/>
    <w:multiLevelType w:val="hybridMultilevel"/>
    <w:tmpl w:val="53D45D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866F73"/>
    <w:multiLevelType w:val="hybridMultilevel"/>
    <w:tmpl w:val="7C322ACC"/>
    <w:lvl w:ilvl="0" w:tplc="A54AAEDA">
      <w:start w:val="1"/>
      <w:numFmt w:val="decimal"/>
      <w:lvlText w:val="%1."/>
      <w:lvlJc w:val="left"/>
      <w:pPr>
        <w:ind w:left="720" w:hanging="360"/>
      </w:pPr>
      <w:rPr>
        <w:rFonts w:ascii="Times New Roman" w:eastAsia="Times New Roman" w:hAnsi="Times New Roman" w:cs="Arial"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B4401A"/>
    <w:multiLevelType w:val="multilevel"/>
    <w:tmpl w:val="AA169FEE"/>
    <w:lvl w:ilvl="0">
      <w:start w:val="1"/>
      <w:numFmt w:val="decimal"/>
      <w:lvlText w:val="%1."/>
      <w:lvlJc w:val="left"/>
      <w:pPr>
        <w:tabs>
          <w:tab w:val="num" w:pos="0"/>
        </w:tabs>
        <w:ind w:left="862" w:hanging="360"/>
      </w:pPr>
    </w:lvl>
    <w:lvl w:ilvl="1">
      <w:start w:val="1"/>
      <w:numFmt w:val="decimal"/>
      <w:lvlText w:val="%2."/>
      <w:lvlJc w:val="left"/>
      <w:pPr>
        <w:tabs>
          <w:tab w:val="num" w:pos="0"/>
        </w:tabs>
        <w:ind w:left="1222" w:hanging="360"/>
      </w:pPr>
    </w:lvl>
    <w:lvl w:ilvl="2">
      <w:start w:val="1"/>
      <w:numFmt w:val="decimal"/>
      <w:lvlText w:val="%3."/>
      <w:lvlJc w:val="left"/>
      <w:pPr>
        <w:tabs>
          <w:tab w:val="num" w:pos="0"/>
        </w:tabs>
        <w:ind w:left="1582" w:hanging="360"/>
      </w:pPr>
    </w:lvl>
    <w:lvl w:ilvl="3">
      <w:start w:val="1"/>
      <w:numFmt w:val="decimal"/>
      <w:lvlText w:val="%4."/>
      <w:lvlJc w:val="left"/>
      <w:pPr>
        <w:tabs>
          <w:tab w:val="num" w:pos="0"/>
        </w:tabs>
        <w:ind w:left="1942" w:hanging="360"/>
      </w:pPr>
    </w:lvl>
    <w:lvl w:ilvl="4">
      <w:start w:val="1"/>
      <w:numFmt w:val="decimal"/>
      <w:lvlText w:val="%5."/>
      <w:lvlJc w:val="left"/>
      <w:pPr>
        <w:tabs>
          <w:tab w:val="num" w:pos="0"/>
        </w:tabs>
        <w:ind w:left="2302" w:hanging="360"/>
      </w:pPr>
    </w:lvl>
    <w:lvl w:ilvl="5">
      <w:start w:val="1"/>
      <w:numFmt w:val="decimal"/>
      <w:lvlText w:val="%6."/>
      <w:lvlJc w:val="left"/>
      <w:pPr>
        <w:tabs>
          <w:tab w:val="num" w:pos="0"/>
        </w:tabs>
        <w:ind w:left="2662" w:hanging="360"/>
      </w:pPr>
    </w:lvl>
    <w:lvl w:ilvl="6">
      <w:start w:val="1"/>
      <w:numFmt w:val="decimal"/>
      <w:lvlText w:val="%7."/>
      <w:lvlJc w:val="left"/>
      <w:pPr>
        <w:tabs>
          <w:tab w:val="num" w:pos="0"/>
        </w:tabs>
        <w:ind w:left="3022" w:hanging="360"/>
      </w:pPr>
    </w:lvl>
    <w:lvl w:ilvl="7">
      <w:start w:val="1"/>
      <w:numFmt w:val="decimal"/>
      <w:lvlText w:val="%8."/>
      <w:lvlJc w:val="left"/>
      <w:pPr>
        <w:tabs>
          <w:tab w:val="num" w:pos="0"/>
        </w:tabs>
        <w:ind w:left="3382" w:hanging="360"/>
      </w:pPr>
    </w:lvl>
    <w:lvl w:ilvl="8">
      <w:start w:val="1"/>
      <w:numFmt w:val="decimal"/>
      <w:lvlText w:val="%9."/>
      <w:lvlJc w:val="left"/>
      <w:pPr>
        <w:tabs>
          <w:tab w:val="num" w:pos="0"/>
        </w:tabs>
        <w:ind w:left="3742" w:hanging="360"/>
      </w:pPr>
    </w:lvl>
  </w:abstractNum>
  <w:abstractNum w:abstractNumId="8" w15:restartNumberingAfterBreak="0">
    <w:nsid w:val="1B7E5DB7"/>
    <w:multiLevelType w:val="multilevel"/>
    <w:tmpl w:val="077C8FB4"/>
    <w:lvl w:ilvl="0">
      <w:start w:val="1"/>
      <w:numFmt w:val="bullet"/>
      <w:lvlText w:val="-"/>
      <w:lvlJc w:val="left"/>
      <w:pPr>
        <w:tabs>
          <w:tab w:val="num" w:pos="0"/>
        </w:tabs>
        <w:ind w:left="720" w:hanging="360"/>
      </w:pPr>
      <w:rPr>
        <w:rFonts w:ascii="Stencil" w:hAnsi="Stencil" w:cs="Stenci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D2A0AE8"/>
    <w:multiLevelType w:val="multilevel"/>
    <w:tmpl w:val="7FE8509E"/>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1D527A1B"/>
    <w:multiLevelType w:val="hybridMultilevel"/>
    <w:tmpl w:val="5CDE263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3B335EA"/>
    <w:multiLevelType w:val="multilevel"/>
    <w:tmpl w:val="1350567E"/>
    <w:lvl w:ilvl="0">
      <w:start w:val="1"/>
      <w:numFmt w:val="decimal"/>
      <w:lvlText w:val="%1."/>
      <w:lvlJc w:val="left"/>
      <w:pPr>
        <w:tabs>
          <w:tab w:val="num" w:pos="0"/>
        </w:tabs>
        <w:ind w:left="720" w:hanging="360"/>
      </w:pPr>
      <w:rPr>
        <w:b/>
        <w:bCs/>
        <w:sz w:val="28"/>
        <w:szCs w:val="28"/>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15:restartNumberingAfterBreak="0">
    <w:nsid w:val="28CC54D8"/>
    <w:multiLevelType w:val="multilevel"/>
    <w:tmpl w:val="428454A4"/>
    <w:lvl w:ilvl="0">
      <w:start w:val="1"/>
      <w:numFmt w:val="decimal"/>
      <w:lvlText w:val="%1."/>
      <w:lvlJc w:val="left"/>
      <w:pPr>
        <w:tabs>
          <w:tab w:val="num" w:pos="0"/>
        </w:tabs>
        <w:ind w:left="862" w:hanging="360"/>
      </w:pPr>
    </w:lvl>
    <w:lvl w:ilvl="1">
      <w:start w:val="1"/>
      <w:numFmt w:val="decimal"/>
      <w:lvlText w:val="%2."/>
      <w:lvlJc w:val="left"/>
      <w:pPr>
        <w:tabs>
          <w:tab w:val="num" w:pos="0"/>
        </w:tabs>
        <w:ind w:left="1222" w:hanging="360"/>
      </w:pPr>
    </w:lvl>
    <w:lvl w:ilvl="2">
      <w:start w:val="1"/>
      <w:numFmt w:val="decimal"/>
      <w:lvlText w:val="%3."/>
      <w:lvlJc w:val="left"/>
      <w:pPr>
        <w:tabs>
          <w:tab w:val="num" w:pos="0"/>
        </w:tabs>
        <w:ind w:left="1582" w:hanging="360"/>
      </w:pPr>
    </w:lvl>
    <w:lvl w:ilvl="3">
      <w:start w:val="1"/>
      <w:numFmt w:val="decimal"/>
      <w:lvlText w:val="%4."/>
      <w:lvlJc w:val="left"/>
      <w:pPr>
        <w:tabs>
          <w:tab w:val="num" w:pos="0"/>
        </w:tabs>
        <w:ind w:left="1942" w:hanging="360"/>
      </w:pPr>
    </w:lvl>
    <w:lvl w:ilvl="4">
      <w:start w:val="1"/>
      <w:numFmt w:val="decimal"/>
      <w:lvlText w:val="%5."/>
      <w:lvlJc w:val="left"/>
      <w:pPr>
        <w:tabs>
          <w:tab w:val="num" w:pos="0"/>
        </w:tabs>
        <w:ind w:left="2302" w:hanging="360"/>
      </w:pPr>
    </w:lvl>
    <w:lvl w:ilvl="5">
      <w:start w:val="1"/>
      <w:numFmt w:val="decimal"/>
      <w:lvlText w:val="%6."/>
      <w:lvlJc w:val="left"/>
      <w:pPr>
        <w:tabs>
          <w:tab w:val="num" w:pos="0"/>
        </w:tabs>
        <w:ind w:left="2662" w:hanging="360"/>
      </w:pPr>
    </w:lvl>
    <w:lvl w:ilvl="6">
      <w:start w:val="1"/>
      <w:numFmt w:val="decimal"/>
      <w:lvlText w:val="%7."/>
      <w:lvlJc w:val="left"/>
      <w:pPr>
        <w:tabs>
          <w:tab w:val="num" w:pos="0"/>
        </w:tabs>
        <w:ind w:left="3022" w:hanging="360"/>
      </w:pPr>
    </w:lvl>
    <w:lvl w:ilvl="7">
      <w:start w:val="1"/>
      <w:numFmt w:val="decimal"/>
      <w:lvlText w:val="%8."/>
      <w:lvlJc w:val="left"/>
      <w:pPr>
        <w:tabs>
          <w:tab w:val="num" w:pos="0"/>
        </w:tabs>
        <w:ind w:left="3382" w:hanging="360"/>
      </w:pPr>
    </w:lvl>
    <w:lvl w:ilvl="8">
      <w:start w:val="1"/>
      <w:numFmt w:val="decimal"/>
      <w:lvlText w:val="%9."/>
      <w:lvlJc w:val="left"/>
      <w:pPr>
        <w:tabs>
          <w:tab w:val="num" w:pos="0"/>
        </w:tabs>
        <w:ind w:left="3742" w:hanging="360"/>
      </w:pPr>
    </w:lvl>
  </w:abstractNum>
  <w:abstractNum w:abstractNumId="13" w15:restartNumberingAfterBreak="0">
    <w:nsid w:val="29F8374D"/>
    <w:multiLevelType w:val="multilevel"/>
    <w:tmpl w:val="9240064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4" w15:restartNumberingAfterBreak="0">
    <w:nsid w:val="2E02459B"/>
    <w:multiLevelType w:val="multilevel"/>
    <w:tmpl w:val="3C68B9CA"/>
    <w:lvl w:ilvl="0">
      <w:start w:val="6"/>
      <w:numFmt w:val="decimal"/>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righ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abstractNum w:abstractNumId="15" w15:restartNumberingAfterBreak="0">
    <w:nsid w:val="39176C39"/>
    <w:multiLevelType w:val="multilevel"/>
    <w:tmpl w:val="A3708D80"/>
    <w:lvl w:ilvl="0">
      <w:start w:val="1"/>
      <w:numFmt w:val="decimal"/>
      <w:lvlText w:val="%1."/>
      <w:lvlJc w:val="left"/>
      <w:pPr>
        <w:tabs>
          <w:tab w:val="num" w:pos="-76"/>
        </w:tabs>
        <w:ind w:left="644" w:hanging="360"/>
      </w:pPr>
      <w:rPr>
        <w:b/>
        <w:bCs/>
        <w:sz w:val="28"/>
        <w:szCs w:val="28"/>
      </w:rPr>
    </w:lvl>
    <w:lvl w:ilvl="1">
      <w:start w:val="1"/>
      <w:numFmt w:val="lowerLetter"/>
      <w:lvlText w:val="%2."/>
      <w:lvlJc w:val="left"/>
      <w:pPr>
        <w:tabs>
          <w:tab w:val="num" w:pos="-76"/>
        </w:tabs>
        <w:ind w:left="1364" w:hanging="360"/>
      </w:pPr>
    </w:lvl>
    <w:lvl w:ilvl="2">
      <w:start w:val="1"/>
      <w:numFmt w:val="lowerRoman"/>
      <w:lvlText w:val="%1.%2.%3."/>
      <w:lvlJc w:val="right"/>
      <w:pPr>
        <w:tabs>
          <w:tab w:val="num" w:pos="-76"/>
        </w:tabs>
        <w:ind w:left="2084" w:hanging="180"/>
      </w:pPr>
    </w:lvl>
    <w:lvl w:ilvl="3">
      <w:start w:val="1"/>
      <w:numFmt w:val="decimal"/>
      <w:lvlText w:val="%1.%2.%3.%4."/>
      <w:lvlJc w:val="left"/>
      <w:pPr>
        <w:tabs>
          <w:tab w:val="num" w:pos="-76"/>
        </w:tabs>
        <w:ind w:left="2804" w:hanging="360"/>
      </w:pPr>
    </w:lvl>
    <w:lvl w:ilvl="4">
      <w:start w:val="1"/>
      <w:numFmt w:val="lowerLetter"/>
      <w:lvlText w:val="%1.%2.%3.%4.%5."/>
      <w:lvlJc w:val="left"/>
      <w:pPr>
        <w:tabs>
          <w:tab w:val="num" w:pos="-76"/>
        </w:tabs>
        <w:ind w:left="3524" w:hanging="360"/>
      </w:pPr>
    </w:lvl>
    <w:lvl w:ilvl="5">
      <w:start w:val="1"/>
      <w:numFmt w:val="lowerRoman"/>
      <w:lvlText w:val="%1.%2.%3.%4.%5.%6."/>
      <w:lvlJc w:val="right"/>
      <w:pPr>
        <w:tabs>
          <w:tab w:val="num" w:pos="-76"/>
        </w:tabs>
        <w:ind w:left="4244" w:hanging="180"/>
      </w:pPr>
    </w:lvl>
    <w:lvl w:ilvl="6">
      <w:start w:val="1"/>
      <w:numFmt w:val="decimal"/>
      <w:lvlText w:val="%1.%2.%3.%4.%5.%6.%7."/>
      <w:lvlJc w:val="left"/>
      <w:pPr>
        <w:tabs>
          <w:tab w:val="num" w:pos="-76"/>
        </w:tabs>
        <w:ind w:left="4964" w:hanging="360"/>
      </w:pPr>
    </w:lvl>
    <w:lvl w:ilvl="7">
      <w:start w:val="1"/>
      <w:numFmt w:val="lowerLetter"/>
      <w:lvlText w:val="%1.%2.%3.%4.%5.%6.%7.%8."/>
      <w:lvlJc w:val="left"/>
      <w:pPr>
        <w:tabs>
          <w:tab w:val="num" w:pos="-76"/>
        </w:tabs>
        <w:ind w:left="5684" w:hanging="360"/>
      </w:pPr>
    </w:lvl>
    <w:lvl w:ilvl="8">
      <w:start w:val="1"/>
      <w:numFmt w:val="lowerRoman"/>
      <w:lvlText w:val="%1.%2.%3.%4.%5.%6.%7.%8.%9."/>
      <w:lvlJc w:val="right"/>
      <w:pPr>
        <w:tabs>
          <w:tab w:val="num" w:pos="-76"/>
        </w:tabs>
        <w:ind w:left="6404" w:hanging="180"/>
      </w:pPr>
    </w:lvl>
  </w:abstractNum>
  <w:abstractNum w:abstractNumId="16" w15:restartNumberingAfterBreak="0">
    <w:nsid w:val="3A6F7C88"/>
    <w:multiLevelType w:val="multilevel"/>
    <w:tmpl w:val="7F369A9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44860A5A"/>
    <w:multiLevelType w:val="multilevel"/>
    <w:tmpl w:val="7FE8509E"/>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522F21FA"/>
    <w:multiLevelType w:val="multilevel"/>
    <w:tmpl w:val="5660021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568B50BE"/>
    <w:multiLevelType w:val="multilevel"/>
    <w:tmpl w:val="B2B672C4"/>
    <w:lvl w:ilvl="0">
      <w:start w:val="1"/>
      <w:numFmt w:val="decimal"/>
      <w:lvlText w:val="%1."/>
      <w:lvlJc w:val="left"/>
      <w:pPr>
        <w:tabs>
          <w:tab w:val="num" w:pos="0"/>
        </w:tabs>
        <w:ind w:left="720" w:hanging="360"/>
      </w:pPr>
      <w:rPr>
        <w:b/>
        <w:bCs/>
        <w:sz w:val="28"/>
        <w:szCs w:val="28"/>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0" w15:restartNumberingAfterBreak="0">
    <w:nsid w:val="75D00E1B"/>
    <w:multiLevelType w:val="multilevel"/>
    <w:tmpl w:val="85BE58D6"/>
    <w:lvl w:ilvl="0">
      <w:start w:val="1"/>
      <w:numFmt w:val="decimal"/>
      <w:lvlText w:val="%1."/>
      <w:lvlJc w:val="left"/>
      <w:pPr>
        <w:tabs>
          <w:tab w:val="num" w:pos="0"/>
        </w:tabs>
        <w:ind w:left="720" w:hanging="360"/>
      </w:pPr>
      <w:rPr>
        <w:b/>
        <w:bCs/>
        <w:sz w:val="28"/>
        <w:szCs w:val="28"/>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1" w15:restartNumberingAfterBreak="0">
    <w:nsid w:val="7D045BFF"/>
    <w:multiLevelType w:val="multilevel"/>
    <w:tmpl w:val="A3708D80"/>
    <w:lvl w:ilvl="0">
      <w:start w:val="1"/>
      <w:numFmt w:val="decimal"/>
      <w:lvlText w:val="%1."/>
      <w:lvlJc w:val="left"/>
      <w:pPr>
        <w:tabs>
          <w:tab w:val="num" w:pos="-76"/>
        </w:tabs>
        <w:ind w:left="644" w:hanging="360"/>
      </w:pPr>
      <w:rPr>
        <w:b/>
        <w:bCs/>
        <w:sz w:val="28"/>
        <w:szCs w:val="28"/>
      </w:rPr>
    </w:lvl>
    <w:lvl w:ilvl="1">
      <w:start w:val="1"/>
      <w:numFmt w:val="lowerLetter"/>
      <w:lvlText w:val="%2."/>
      <w:lvlJc w:val="left"/>
      <w:pPr>
        <w:tabs>
          <w:tab w:val="num" w:pos="-76"/>
        </w:tabs>
        <w:ind w:left="1364" w:hanging="360"/>
      </w:pPr>
    </w:lvl>
    <w:lvl w:ilvl="2">
      <w:start w:val="1"/>
      <w:numFmt w:val="lowerRoman"/>
      <w:lvlText w:val="%1.%2.%3."/>
      <w:lvlJc w:val="right"/>
      <w:pPr>
        <w:tabs>
          <w:tab w:val="num" w:pos="-76"/>
        </w:tabs>
        <w:ind w:left="2084" w:hanging="180"/>
      </w:pPr>
    </w:lvl>
    <w:lvl w:ilvl="3">
      <w:start w:val="1"/>
      <w:numFmt w:val="decimal"/>
      <w:lvlText w:val="%1.%2.%3.%4."/>
      <w:lvlJc w:val="left"/>
      <w:pPr>
        <w:tabs>
          <w:tab w:val="num" w:pos="-76"/>
        </w:tabs>
        <w:ind w:left="2804" w:hanging="360"/>
      </w:pPr>
    </w:lvl>
    <w:lvl w:ilvl="4">
      <w:start w:val="1"/>
      <w:numFmt w:val="lowerLetter"/>
      <w:lvlText w:val="%1.%2.%3.%4.%5."/>
      <w:lvlJc w:val="left"/>
      <w:pPr>
        <w:tabs>
          <w:tab w:val="num" w:pos="-76"/>
        </w:tabs>
        <w:ind w:left="3524" w:hanging="360"/>
      </w:pPr>
    </w:lvl>
    <w:lvl w:ilvl="5">
      <w:start w:val="1"/>
      <w:numFmt w:val="lowerRoman"/>
      <w:lvlText w:val="%1.%2.%3.%4.%5.%6."/>
      <w:lvlJc w:val="right"/>
      <w:pPr>
        <w:tabs>
          <w:tab w:val="num" w:pos="-76"/>
        </w:tabs>
        <w:ind w:left="4244" w:hanging="180"/>
      </w:pPr>
    </w:lvl>
    <w:lvl w:ilvl="6">
      <w:start w:val="1"/>
      <w:numFmt w:val="decimal"/>
      <w:lvlText w:val="%1.%2.%3.%4.%5.%6.%7."/>
      <w:lvlJc w:val="left"/>
      <w:pPr>
        <w:tabs>
          <w:tab w:val="num" w:pos="-76"/>
        </w:tabs>
        <w:ind w:left="4964" w:hanging="360"/>
      </w:pPr>
    </w:lvl>
    <w:lvl w:ilvl="7">
      <w:start w:val="1"/>
      <w:numFmt w:val="lowerLetter"/>
      <w:lvlText w:val="%1.%2.%3.%4.%5.%6.%7.%8."/>
      <w:lvlJc w:val="left"/>
      <w:pPr>
        <w:tabs>
          <w:tab w:val="num" w:pos="-76"/>
        </w:tabs>
        <w:ind w:left="5684" w:hanging="360"/>
      </w:pPr>
    </w:lvl>
    <w:lvl w:ilvl="8">
      <w:start w:val="1"/>
      <w:numFmt w:val="lowerRoman"/>
      <w:lvlText w:val="%1.%2.%3.%4.%5.%6.%7.%8.%9."/>
      <w:lvlJc w:val="right"/>
      <w:pPr>
        <w:tabs>
          <w:tab w:val="num" w:pos="-76"/>
        </w:tabs>
        <w:ind w:left="6404" w:hanging="180"/>
      </w:pPr>
    </w:lvl>
  </w:abstractNum>
  <w:abstractNum w:abstractNumId="22" w15:restartNumberingAfterBreak="0">
    <w:nsid w:val="7E4D219A"/>
    <w:multiLevelType w:val="multilevel"/>
    <w:tmpl w:val="7F4059B6"/>
    <w:lvl w:ilvl="0">
      <w:start w:val="1"/>
      <w:numFmt w:val="decimal"/>
      <w:lvlText w:val="%1."/>
      <w:lvlJc w:val="left"/>
      <w:pPr>
        <w:tabs>
          <w:tab w:val="num" w:pos="0"/>
        </w:tabs>
        <w:ind w:left="720" w:hanging="360"/>
      </w:pPr>
      <w:rPr>
        <w:b/>
        <w:bCs/>
        <w:sz w:val="28"/>
        <w:szCs w:val="28"/>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3" w15:restartNumberingAfterBreak="0">
    <w:nsid w:val="7F4A2148"/>
    <w:multiLevelType w:val="multilevel"/>
    <w:tmpl w:val="E780C25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857162021">
    <w:abstractNumId w:val="8"/>
  </w:num>
  <w:num w:numId="2" w16cid:durableId="1136147027">
    <w:abstractNumId w:val="13"/>
  </w:num>
  <w:num w:numId="3" w16cid:durableId="1914199365">
    <w:abstractNumId w:val="14"/>
  </w:num>
  <w:num w:numId="4" w16cid:durableId="473528612">
    <w:abstractNumId w:val="20"/>
  </w:num>
  <w:num w:numId="5" w16cid:durableId="2028824173">
    <w:abstractNumId w:val="18"/>
  </w:num>
  <w:num w:numId="6" w16cid:durableId="1456948277">
    <w:abstractNumId w:val="16"/>
  </w:num>
  <w:num w:numId="7" w16cid:durableId="1281953071">
    <w:abstractNumId w:val="12"/>
  </w:num>
  <w:num w:numId="8" w16cid:durableId="621813553">
    <w:abstractNumId w:val="17"/>
  </w:num>
  <w:num w:numId="9" w16cid:durableId="964316985">
    <w:abstractNumId w:val="7"/>
  </w:num>
  <w:num w:numId="10" w16cid:durableId="746927235">
    <w:abstractNumId w:val="23"/>
  </w:num>
  <w:num w:numId="11" w16cid:durableId="1943293604">
    <w:abstractNumId w:val="4"/>
  </w:num>
  <w:num w:numId="12" w16cid:durableId="339623646">
    <w:abstractNumId w:val="2"/>
  </w:num>
  <w:num w:numId="13" w16cid:durableId="1787389345">
    <w:abstractNumId w:val="20"/>
    <w:lvlOverride w:ilvl="0">
      <w:startOverride w:val="1"/>
    </w:lvlOverride>
  </w:num>
  <w:num w:numId="14" w16cid:durableId="2060856188">
    <w:abstractNumId w:val="13"/>
    <w:lvlOverride w:ilvl="0">
      <w:startOverride w:val="1"/>
    </w:lvlOverride>
  </w:num>
  <w:num w:numId="15" w16cid:durableId="1433816860">
    <w:abstractNumId w:val="19"/>
  </w:num>
  <w:num w:numId="16" w16cid:durableId="1597320687">
    <w:abstractNumId w:val="11"/>
  </w:num>
  <w:num w:numId="17" w16cid:durableId="856969868">
    <w:abstractNumId w:val="11"/>
    <w:lvlOverride w:ilvl="0">
      <w:startOverride w:val="1"/>
    </w:lvlOverride>
  </w:num>
  <w:num w:numId="18" w16cid:durableId="1450271235">
    <w:abstractNumId w:val="15"/>
  </w:num>
  <w:num w:numId="19" w16cid:durableId="208155615">
    <w:abstractNumId w:val="15"/>
  </w:num>
  <w:num w:numId="20" w16cid:durableId="221447640">
    <w:abstractNumId w:val="22"/>
  </w:num>
  <w:num w:numId="21" w16cid:durableId="1954508565">
    <w:abstractNumId w:val="22"/>
    <w:lvlOverride w:ilvl="0">
      <w:startOverride w:val="1"/>
    </w:lvlOverride>
  </w:num>
  <w:num w:numId="22" w16cid:durableId="124861331">
    <w:abstractNumId w:val="3"/>
  </w:num>
  <w:num w:numId="23" w16cid:durableId="453403642">
    <w:abstractNumId w:val="3"/>
    <w:lvlOverride w:ilvl="0">
      <w:startOverride w:val="1"/>
    </w:lvlOverride>
  </w:num>
  <w:num w:numId="24" w16cid:durableId="692996528">
    <w:abstractNumId w:val="10"/>
  </w:num>
  <w:num w:numId="25" w16cid:durableId="606809875">
    <w:abstractNumId w:val="1"/>
  </w:num>
  <w:num w:numId="26" w16cid:durableId="1162936695">
    <w:abstractNumId w:val="6"/>
  </w:num>
  <w:num w:numId="27" w16cid:durableId="1277254353">
    <w:abstractNumId w:val="21"/>
  </w:num>
  <w:num w:numId="28" w16cid:durableId="1628312214">
    <w:abstractNumId w:val="9"/>
  </w:num>
  <w:num w:numId="29" w16cid:durableId="356468413">
    <w:abstractNumId w:val="0"/>
  </w:num>
  <w:num w:numId="30" w16cid:durableId="44448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81"/>
    <w:rsid w:val="00091C9A"/>
    <w:rsid w:val="00107C36"/>
    <w:rsid w:val="001967FA"/>
    <w:rsid w:val="001E1881"/>
    <w:rsid w:val="00201F5A"/>
    <w:rsid w:val="00250017"/>
    <w:rsid w:val="0026266E"/>
    <w:rsid w:val="00516478"/>
    <w:rsid w:val="005C0E79"/>
    <w:rsid w:val="005C7D97"/>
    <w:rsid w:val="00623B95"/>
    <w:rsid w:val="006D7DA1"/>
    <w:rsid w:val="00A0712C"/>
    <w:rsid w:val="00C53D93"/>
    <w:rsid w:val="00E416E7"/>
    <w:rsid w:val="00EA1AC5"/>
    <w:rsid w:val="00F137E9"/>
    <w:rsid w:val="00F37478"/>
    <w:rsid w:val="00FB4BF5"/>
    <w:rsid w:val="00FD5E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7ACC"/>
  <w15:docId w15:val="{03A954FC-7409-41BF-9FAB-3D9C54F7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2"/>
        <w:sz w:val="22"/>
        <w:szCs w:val="22"/>
        <w:lang w:val="pl-PL" w:eastAsia="en-US" w:bidi="ar-SA"/>
      </w:rPr>
    </w:rPrDefault>
    <w:pPrDefault>
      <w:pPr>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qFormat/>
    <w:rPr>
      <w:rFonts w:ascii="Calibri" w:eastAsia="Calibri" w:hAnsi="Calibri" w:cs="Calibri"/>
      <w:lang w:eastAsia="ar-SA"/>
    </w:rPr>
  </w:style>
  <w:style w:type="character" w:customStyle="1" w:styleId="TekstdymkaZnak">
    <w:name w:val="Tekst dymka Znak"/>
    <w:basedOn w:val="Domylnaczcionkaakapitu"/>
    <w:qFormat/>
    <w:rPr>
      <w:rFonts w:ascii="Tahoma" w:eastAsia="Tahoma" w:hAnsi="Tahoma" w:cs="Tahoma"/>
      <w:sz w:val="16"/>
      <w:szCs w:val="16"/>
    </w:rPr>
  </w:style>
  <w:style w:type="character" w:customStyle="1" w:styleId="czeinternetowe">
    <w:name w:val="Łącze internetowe"/>
    <w:rPr>
      <w:color w:val="000080"/>
      <w:u w:val="single"/>
    </w:rPr>
  </w:style>
  <w:style w:type="character" w:customStyle="1" w:styleId="Mocnewyrnione">
    <w:name w:val="Mocne wyróżnione"/>
    <w:qFormat/>
    <w:rPr>
      <w:b/>
      <w:bCs/>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b/>
      <w:bCs/>
      <w:sz w:val="28"/>
      <w:szCs w:val="28"/>
    </w:rPr>
  </w:style>
  <w:style w:type="character" w:customStyle="1" w:styleId="NagwekZnak">
    <w:name w:val="Nagłówek Znak"/>
    <w:basedOn w:val="Domylnaczcionkaakapitu"/>
    <w:qFormat/>
  </w:style>
  <w:style w:type="character" w:customStyle="1" w:styleId="WWCharLFO1LVL1">
    <w:name w:val="WW_CharLFO1LVL1"/>
    <w:qFormat/>
    <w:rPr>
      <w:rFonts w:ascii="Stencil" w:hAnsi="Stencil"/>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WWCharLFO3LVL1">
    <w:name w:val="WW_CharLFO3LVL1"/>
    <w:qFormat/>
    <w:rPr>
      <w:rFonts w:ascii="Symbol" w:hAnsi="Symbol"/>
    </w:rPr>
  </w:style>
  <w:style w:type="character" w:customStyle="1" w:styleId="WWCharLFO4LVL1">
    <w:name w:val="WW_CharLFO4LVL1"/>
    <w:qFormat/>
    <w:rPr>
      <w:rFonts w:ascii="Stencil" w:hAnsi="Stencil"/>
    </w:rPr>
  </w:style>
  <w:style w:type="character" w:customStyle="1" w:styleId="WWCharLFO5LVL1">
    <w:name w:val="WW_CharLFO5LVL1"/>
    <w:qFormat/>
    <w:rPr>
      <w:rFonts w:ascii="Stencil" w:hAnsi="Stencil"/>
    </w:rPr>
  </w:style>
  <w:style w:type="character" w:customStyle="1" w:styleId="WWCharLFO6LVL1">
    <w:name w:val="WW_CharLFO6LVL1"/>
    <w:qFormat/>
    <w:rPr>
      <w:rFonts w:ascii="Stencil" w:hAnsi="Stencil"/>
    </w:rPr>
  </w:style>
  <w:style w:type="character" w:customStyle="1" w:styleId="WWCharLFO7LVL1">
    <w:name w:val="WW_CharLFO7LVL1"/>
    <w:qFormat/>
    <w:rPr>
      <w:rFonts w:ascii="Stencil" w:hAnsi="Stencil"/>
    </w:rPr>
  </w:style>
  <w:style w:type="character" w:customStyle="1" w:styleId="WWCharLFO8LVL1">
    <w:name w:val="WW_CharLFO8LVL1"/>
    <w:qFormat/>
    <w:rPr>
      <w:rFonts w:ascii="Stencil" w:hAnsi="Stencil"/>
    </w:rPr>
  </w:style>
  <w:style w:type="character" w:customStyle="1" w:styleId="WWCharLFO8LVL2">
    <w:name w:val="WW_CharLFO8LVL2"/>
    <w:qFormat/>
    <w:rPr>
      <w:rFonts w:ascii="Stencil" w:hAnsi="Stencil"/>
    </w:rPr>
  </w:style>
  <w:style w:type="character" w:customStyle="1" w:styleId="WWCharLFO9LVL1">
    <w:name w:val="WW_CharLFO9LVL1"/>
    <w:qFormat/>
    <w:rPr>
      <w:rFonts w:ascii="Stencil" w:hAnsi="Stencil"/>
    </w:rPr>
  </w:style>
  <w:style w:type="character" w:customStyle="1" w:styleId="WWCharLFO9LVL2">
    <w:name w:val="WW_CharLFO9LVL2"/>
    <w:qFormat/>
    <w:rPr>
      <w:rFonts w:ascii="Courier New" w:hAnsi="Courier New" w:cs="Courier New"/>
    </w:rPr>
  </w:style>
  <w:style w:type="character" w:customStyle="1" w:styleId="WWCharLFO10LVL1">
    <w:name w:val="WW_CharLFO10LVL1"/>
    <w:qFormat/>
    <w:rPr>
      <w:rFonts w:ascii="Stencil" w:hAnsi="Stencil"/>
    </w:rPr>
  </w:style>
  <w:style w:type="character" w:customStyle="1" w:styleId="WWCharLFO11LVL1">
    <w:name w:val="WW_CharLFO11LVL1"/>
    <w:qFormat/>
    <w:rPr>
      <w:rFonts w:ascii="Stencil" w:hAnsi="Stencil"/>
    </w:rPr>
  </w:style>
  <w:style w:type="character" w:customStyle="1" w:styleId="WWCharLFO12LVL1">
    <w:name w:val="WW_CharLFO12LVL1"/>
    <w:qFormat/>
    <w:rPr>
      <w:rFonts w:ascii="Symbol" w:hAnsi="Symbol"/>
    </w:rPr>
  </w:style>
  <w:style w:type="character" w:customStyle="1" w:styleId="WWCharLFO13LVL1">
    <w:name w:val="WW_CharLFO13LVL1"/>
    <w:qFormat/>
    <w:rPr>
      <w:rFonts w:ascii="Stencil" w:hAnsi="Stencil"/>
    </w:rPr>
  </w:style>
  <w:style w:type="character" w:customStyle="1" w:styleId="WWCharLFO14LVL1">
    <w:name w:val="WW_CharLFO14LVL1"/>
    <w:qFormat/>
    <w:rPr>
      <w:rFonts w:ascii="Symbol" w:hAnsi="Symbol"/>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rPr>
  </w:style>
  <w:style w:type="character" w:customStyle="1" w:styleId="WWCharLFO14LVL4">
    <w:name w:val="WW_CharLFO14LVL4"/>
    <w:qFormat/>
    <w:rPr>
      <w:rFonts w:ascii="Symbol" w:hAnsi="Symbol"/>
    </w:rPr>
  </w:style>
  <w:style w:type="character" w:customStyle="1" w:styleId="WWCharLFO14LVL5">
    <w:name w:val="WW_CharLFO14LVL5"/>
    <w:qFormat/>
    <w:rPr>
      <w:rFonts w:ascii="Courier New" w:hAnsi="Courier New" w:cs="Courier New"/>
    </w:rPr>
  </w:style>
  <w:style w:type="character" w:customStyle="1" w:styleId="WWCharLFO14LVL6">
    <w:name w:val="WW_CharLFO14LVL6"/>
    <w:qFormat/>
    <w:rPr>
      <w:rFonts w:ascii="Wingdings" w:hAnsi="Wingdings"/>
    </w:rPr>
  </w:style>
  <w:style w:type="character" w:customStyle="1" w:styleId="WWCharLFO14LVL7">
    <w:name w:val="WW_CharLFO14LVL7"/>
    <w:qFormat/>
    <w:rPr>
      <w:rFonts w:ascii="Symbol" w:hAnsi="Symbol"/>
    </w:rPr>
  </w:style>
  <w:style w:type="character" w:customStyle="1" w:styleId="WWCharLFO14LVL8">
    <w:name w:val="WW_CharLFO14LVL8"/>
    <w:qFormat/>
    <w:rPr>
      <w:rFonts w:ascii="Courier New" w:hAnsi="Courier New" w:cs="Courier New"/>
    </w:rPr>
  </w:style>
  <w:style w:type="character" w:customStyle="1" w:styleId="WWCharLFO14LVL9">
    <w:name w:val="WW_CharLFO14LVL9"/>
    <w:qFormat/>
    <w:rPr>
      <w:rFonts w:ascii="Wingdings" w:hAnsi="Wingdings"/>
    </w:rPr>
  </w:style>
  <w:style w:type="character" w:customStyle="1" w:styleId="WWCharLFO16LVL1">
    <w:name w:val="WW_CharLFO16LVL1"/>
    <w:qFormat/>
    <w:rPr>
      <w:rFonts w:ascii="Stencil" w:hAnsi="Stencil"/>
    </w:rPr>
  </w:style>
  <w:style w:type="character" w:customStyle="1" w:styleId="WWCharLFO16LVL2">
    <w:name w:val="WW_CharLFO16LVL2"/>
    <w:qFormat/>
    <w:rPr>
      <w:rFonts w:ascii="Courier New" w:hAnsi="Courier New" w:cs="Courier New"/>
    </w:rPr>
  </w:style>
  <w:style w:type="character" w:customStyle="1" w:styleId="WWCharLFO16LVL3">
    <w:name w:val="WW_CharLFO16LVL3"/>
    <w:qFormat/>
    <w:rPr>
      <w:rFonts w:ascii="Wingdings" w:hAnsi="Wingdings"/>
    </w:rPr>
  </w:style>
  <w:style w:type="character" w:customStyle="1" w:styleId="WWCharLFO16LVL4">
    <w:name w:val="WW_CharLFO16LVL4"/>
    <w:qFormat/>
    <w:rPr>
      <w:rFonts w:ascii="Symbol" w:hAnsi="Symbol"/>
    </w:rPr>
  </w:style>
  <w:style w:type="character" w:customStyle="1" w:styleId="WWCharLFO16LVL5">
    <w:name w:val="WW_CharLFO16LVL5"/>
    <w:qFormat/>
    <w:rPr>
      <w:rFonts w:ascii="Courier New" w:hAnsi="Courier New" w:cs="Courier New"/>
    </w:rPr>
  </w:style>
  <w:style w:type="character" w:customStyle="1" w:styleId="WWCharLFO16LVL6">
    <w:name w:val="WW_CharLFO16LVL6"/>
    <w:qFormat/>
    <w:rPr>
      <w:rFonts w:ascii="Wingdings" w:hAnsi="Wingdings"/>
    </w:rPr>
  </w:style>
  <w:style w:type="character" w:customStyle="1" w:styleId="WWCharLFO16LVL7">
    <w:name w:val="WW_CharLFO16LVL7"/>
    <w:qFormat/>
    <w:rPr>
      <w:rFonts w:ascii="Symbol" w:hAnsi="Symbol"/>
    </w:rPr>
  </w:style>
  <w:style w:type="character" w:customStyle="1" w:styleId="WWCharLFO16LVL8">
    <w:name w:val="WW_CharLFO16LVL8"/>
    <w:qFormat/>
    <w:rPr>
      <w:rFonts w:ascii="Courier New" w:hAnsi="Courier New" w:cs="Courier New"/>
    </w:rPr>
  </w:style>
  <w:style w:type="character" w:customStyle="1" w:styleId="WWCharLFO16LVL9">
    <w:name w:val="WW_CharLFO16LVL9"/>
    <w:qFormat/>
    <w:rPr>
      <w:rFonts w:ascii="Wingdings" w:hAnsi="Wingdings"/>
    </w:rPr>
  </w:style>
  <w:style w:type="character" w:customStyle="1" w:styleId="WWCharLFO18LVL1">
    <w:name w:val="WW_CharLFO18LVL1"/>
    <w:qFormat/>
    <w:rPr>
      <w:b/>
      <w:bCs/>
      <w:sz w:val="28"/>
      <w:szCs w:val="28"/>
    </w:rPr>
  </w:style>
  <w:style w:type="character" w:customStyle="1" w:styleId="WWCharLFO20LVL1">
    <w:name w:val="WW_CharLFO20LVL1"/>
    <w:qFormat/>
    <w:rPr>
      <w:rFonts w:ascii="Stencil" w:hAnsi="Stencil"/>
    </w:rPr>
  </w:style>
  <w:style w:type="paragraph" w:styleId="Nagwek">
    <w:name w:val="header"/>
    <w:basedOn w:val="Normalny"/>
    <w:qFormat/>
    <w:pPr>
      <w:tabs>
        <w:tab w:val="center" w:pos="4536"/>
        <w:tab w:val="right" w:pos="9072"/>
      </w:tabs>
      <w:spacing w:after="0" w:line="240" w:lineRule="auto"/>
    </w:pPr>
  </w:style>
  <w:style w:type="paragraph" w:styleId="Tekstpodstawowy">
    <w:name w:val="Body Text"/>
    <w:basedOn w:val="Normalny"/>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uppressLineNumbers/>
      <w:tabs>
        <w:tab w:val="center" w:pos="4536"/>
        <w:tab w:val="right" w:pos="9072"/>
      </w:tabs>
    </w:pPr>
    <w:rPr>
      <w:rFonts w:eastAsia="Calibri" w:cs="Calibri"/>
      <w:lang w:eastAsia="ar-SA"/>
    </w:rPr>
  </w:style>
  <w:style w:type="paragraph" w:styleId="Tekstdymka">
    <w:name w:val="Balloon Text"/>
    <w:basedOn w:val="Normalny"/>
    <w:qFormat/>
    <w:pPr>
      <w:spacing w:after="0" w:line="240" w:lineRule="auto"/>
    </w:pPr>
    <w:rPr>
      <w:rFonts w:ascii="Tahoma" w:eastAsia="Tahoma" w:hAnsi="Tahoma"/>
      <w:sz w:val="16"/>
      <w:szCs w:val="16"/>
    </w:rPr>
  </w:style>
  <w:style w:type="paragraph" w:styleId="Akapitzlist">
    <w:name w:val="List Paragraph"/>
    <w:basedOn w:val="Normalny"/>
    <w:qFormat/>
    <w:pPr>
      <w:ind w:left="720"/>
    </w:pPr>
  </w:style>
  <w:style w:type="paragraph" w:styleId="Spistreci1">
    <w:name w:val="toc 1"/>
    <w:basedOn w:val="Indeks"/>
    <w:pPr>
      <w:tabs>
        <w:tab w:val="right" w:leader="dot" w:pos="9070"/>
      </w:tabs>
    </w:pPr>
  </w:style>
  <w:style w:type="paragraph" w:customStyle="1" w:styleId="Zawartotabeli">
    <w:name w:val="Zawartość tabeli"/>
    <w:basedOn w:val="Normalny"/>
    <w:qFormat/>
    <w:pPr>
      <w:suppressLineNumbers/>
    </w:pPr>
  </w:style>
  <w:style w:type="paragraph" w:customStyle="1" w:styleId="Default">
    <w:name w:val="Default"/>
    <w:qFormat/>
    <w:pPr>
      <w:suppressAutoHyphens/>
      <w:spacing w:line="240" w:lineRule="auto"/>
    </w:pPr>
    <w:rPr>
      <w:rFonts w:ascii="Times New Roman" w:eastAsia="Times New Roman" w:hAnsi="Times New Roman" w:cs="Times New Roman"/>
      <w:color w:val="000000"/>
      <w:sz w:val="24"/>
      <w:szCs w:val="24"/>
    </w:rPr>
  </w:style>
  <w:style w:type="paragraph" w:customStyle="1" w:styleId="Nagwektabeli">
    <w:name w:val="Nagłówek tabeli"/>
    <w:basedOn w:val="Zawartotabeli"/>
    <w:qFormat/>
    <w:pPr>
      <w:jc w:val="center"/>
    </w:pPr>
    <w:rPr>
      <w:b/>
      <w:bCs/>
    </w:rPr>
  </w:style>
  <w:style w:type="paragraph" w:customStyle="1" w:styleId="Standardowy1">
    <w:name w:val="Standardowy1"/>
    <w:qFormat/>
    <w:pPr>
      <w:spacing w:after="200"/>
      <w:textAlignment w:val="auto"/>
    </w:pPr>
    <w:rPr>
      <w:rFonts w:ascii="Times New Roman" w:hAnsi="Times New Roman" w:cs="Times New Roman"/>
      <w:sz w:val="20"/>
      <w:szCs w:val="20"/>
      <w:lang w:eastAsia="pl-PL"/>
    </w:rPr>
  </w:style>
  <w:style w:type="character" w:styleId="Hipercze">
    <w:name w:val="Hyperlink"/>
    <w:basedOn w:val="Domylnaczcionkaakapitu"/>
    <w:uiPriority w:val="99"/>
    <w:semiHidden/>
    <w:unhideWhenUsed/>
    <w:rsid w:val="00EA1AC5"/>
    <w:rPr>
      <w:color w:val="000080"/>
      <w:u w:val="single"/>
    </w:rPr>
  </w:style>
  <w:style w:type="paragraph" w:styleId="NormalnyWeb">
    <w:name w:val="Normal (Web)"/>
    <w:basedOn w:val="Normalny"/>
    <w:uiPriority w:val="99"/>
    <w:semiHidden/>
    <w:unhideWhenUsed/>
    <w:rsid w:val="00EA1AC5"/>
    <w:pPr>
      <w:widowControl/>
      <w:suppressAutoHyphens w:val="0"/>
      <w:spacing w:before="100" w:beforeAutospacing="1" w:after="119" w:line="240" w:lineRule="auto"/>
      <w:textAlignment w:val="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20317">
      <w:bodyDiv w:val="1"/>
      <w:marLeft w:val="0"/>
      <w:marRight w:val="0"/>
      <w:marTop w:val="0"/>
      <w:marBottom w:val="0"/>
      <w:divBdr>
        <w:top w:val="none" w:sz="0" w:space="0" w:color="auto"/>
        <w:left w:val="none" w:sz="0" w:space="0" w:color="auto"/>
        <w:bottom w:val="none" w:sz="0" w:space="0" w:color="auto"/>
        <w:right w:val="none" w:sz="0" w:space="0" w:color="auto"/>
      </w:divBdr>
      <w:divsChild>
        <w:div w:id="14839333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l-PL"/>
  <c:roundedCorners val="0"/>
  <c:style val="2"/>
  <c:chart>
    <c:title>
      <c:tx>
        <c:rich>
          <a:bodyPr rot="0"/>
          <a:lstStyle/>
          <a:p>
            <a:pPr>
              <a:defRPr lang="pl-PL" sz="1200" b="1" strike="noStrike" spc="-1">
                <a:solidFill>
                  <a:srgbClr val="595959"/>
                </a:solidFill>
                <a:latin typeface="Times New Roman"/>
              </a:defRPr>
            </a:pPr>
            <a:r>
              <a:rPr lang="pl-PL" sz="1200" b="1" strike="noStrike" spc="-1">
                <a:solidFill>
                  <a:srgbClr val="595959"/>
                </a:solidFill>
                <a:latin typeface="Times New Roman"/>
              </a:rPr>
              <a:t>Liczba rozpoczętych procedur Niebieskie Karty przez Ośrodki Pomocy Społecznej w Powiecie Braniewskim w roku 2021</a:t>
            </a:r>
          </a:p>
        </c:rich>
      </c:tx>
      <c:overlay val="0"/>
      <c:spPr>
        <a:noFill/>
        <a:ln w="0">
          <a:noFill/>
        </a:ln>
      </c:spPr>
    </c:title>
    <c:autoTitleDeleted val="0"/>
    <c:plotArea>
      <c:layout/>
      <c:barChart>
        <c:barDir val="col"/>
        <c:grouping val="clustered"/>
        <c:varyColors val="0"/>
        <c:ser>
          <c:idx val="0"/>
          <c:order val="0"/>
          <c:tx>
            <c:strRef>
              <c:f>label 0</c:f>
              <c:strCache>
                <c:ptCount val="1"/>
                <c:pt idx="0">
                  <c:v>Liczba rozpoczętych procedur „Niebieskie Karty”</c:v>
                </c:pt>
              </c:strCache>
            </c:strRef>
          </c:tx>
          <c:spPr>
            <a:solidFill>
              <a:srgbClr val="5B9BD5"/>
            </a:solidFill>
            <a:ln w="0">
              <a:noFill/>
            </a:ln>
          </c:spPr>
          <c:invertIfNegative val="0"/>
          <c:dLbls>
            <c:spPr>
              <a:noFill/>
              <a:ln>
                <a:noFill/>
              </a:ln>
              <a:effectLst/>
            </c:spPr>
            <c:txPr>
              <a:bodyPr wrap="none"/>
              <a:lstStyle/>
              <a:p>
                <a:pPr>
                  <a:defRPr sz="1000" b="0" strike="noStrike" spc="-1">
                    <a:latin typeface="Arial"/>
                  </a:defRPr>
                </a:pPr>
                <a:endParaRPr lang="pl-PL"/>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Gmina Braniewo</c:v>
                </c:pt>
                <c:pt idx="1">
                  <c:v>Miasto Braniewo</c:v>
                </c:pt>
                <c:pt idx="2">
                  <c:v>Lelkowo</c:v>
                </c:pt>
                <c:pt idx="3">
                  <c:v>Płoskinia</c:v>
                </c:pt>
                <c:pt idx="4">
                  <c:v>Wilczęta</c:v>
                </c:pt>
                <c:pt idx="5">
                  <c:v>Pieniężno</c:v>
                </c:pt>
                <c:pt idx="6">
                  <c:v>Frombork</c:v>
                </c:pt>
              </c:strCache>
            </c:strRef>
          </c:cat>
          <c:val>
            <c:numRef>
              <c:f>0</c:f>
              <c:numCache>
                <c:formatCode>General</c:formatCode>
                <c:ptCount val="7"/>
                <c:pt idx="0">
                  <c:v>12</c:v>
                </c:pt>
                <c:pt idx="1">
                  <c:v>30</c:v>
                </c:pt>
                <c:pt idx="2">
                  <c:v>5</c:v>
                </c:pt>
                <c:pt idx="3">
                  <c:v>3</c:v>
                </c:pt>
                <c:pt idx="4">
                  <c:v>8</c:v>
                </c:pt>
                <c:pt idx="5">
                  <c:v>3</c:v>
                </c:pt>
                <c:pt idx="6">
                  <c:v>6</c:v>
                </c:pt>
              </c:numCache>
            </c:numRef>
          </c:val>
          <c:extLst>
            <c:ext xmlns:c16="http://schemas.microsoft.com/office/drawing/2014/chart" uri="{C3380CC4-5D6E-409C-BE32-E72D297353CC}">
              <c16:uniqueId val="{00000000-4670-4F9D-B12B-90283867352D}"/>
            </c:ext>
          </c:extLst>
        </c:ser>
        <c:ser>
          <c:idx val="1"/>
          <c:order val="1"/>
          <c:tx>
            <c:strRef>
              <c:f>label 1</c:f>
              <c:strCache>
                <c:ptCount val="1"/>
                <c:pt idx="0">
                  <c:v>Liczba osób, z rodzin, w których rozpoczęto procedurę „Niebieskie Karty”</c:v>
                </c:pt>
              </c:strCache>
            </c:strRef>
          </c:tx>
          <c:spPr>
            <a:solidFill>
              <a:srgbClr val="ED7D31"/>
            </a:solidFill>
            <a:ln w="0">
              <a:noFill/>
            </a:ln>
          </c:spPr>
          <c:invertIfNegative val="0"/>
          <c:dLbls>
            <c:spPr>
              <a:noFill/>
              <a:ln>
                <a:noFill/>
              </a:ln>
              <a:effectLst/>
            </c:spPr>
            <c:txPr>
              <a:bodyPr wrap="none"/>
              <a:lstStyle/>
              <a:p>
                <a:pPr>
                  <a:defRPr sz="1000" b="0" strike="noStrike" spc="-1">
                    <a:latin typeface="Arial"/>
                  </a:defRPr>
                </a:pPr>
                <a:endParaRPr lang="pl-PL"/>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Gmina Braniewo</c:v>
                </c:pt>
                <c:pt idx="1">
                  <c:v>Miasto Braniewo</c:v>
                </c:pt>
                <c:pt idx="2">
                  <c:v>Lelkowo</c:v>
                </c:pt>
                <c:pt idx="3">
                  <c:v>Płoskinia</c:v>
                </c:pt>
                <c:pt idx="4">
                  <c:v>Wilczęta</c:v>
                </c:pt>
                <c:pt idx="5">
                  <c:v>Pieniężno</c:v>
                </c:pt>
                <c:pt idx="6">
                  <c:v>Frombork</c:v>
                </c:pt>
              </c:strCache>
            </c:strRef>
          </c:cat>
          <c:val>
            <c:numRef>
              <c:f>1</c:f>
              <c:numCache>
                <c:formatCode>General</c:formatCode>
                <c:ptCount val="7"/>
                <c:pt idx="0">
                  <c:v>20</c:v>
                </c:pt>
                <c:pt idx="1">
                  <c:v>115</c:v>
                </c:pt>
                <c:pt idx="2">
                  <c:v>11</c:v>
                </c:pt>
                <c:pt idx="3">
                  <c:v>12</c:v>
                </c:pt>
                <c:pt idx="4">
                  <c:v>20</c:v>
                </c:pt>
                <c:pt idx="5">
                  <c:v>10</c:v>
                </c:pt>
                <c:pt idx="6">
                  <c:v>19</c:v>
                </c:pt>
              </c:numCache>
            </c:numRef>
          </c:val>
          <c:extLst>
            <c:ext xmlns:c16="http://schemas.microsoft.com/office/drawing/2014/chart" uri="{C3380CC4-5D6E-409C-BE32-E72D297353CC}">
              <c16:uniqueId val="{00000001-4670-4F9D-B12B-90283867352D}"/>
            </c:ext>
          </c:extLst>
        </c:ser>
        <c:ser>
          <c:idx val="2"/>
          <c:order val="2"/>
          <c:tx>
            <c:strRef>
              <c:f>label 2</c:f>
              <c:strCache>
                <c:ptCount val="1"/>
                <c:pt idx="0">
                  <c:v>Liczba osób nieletnich z rodzin, w których rozpoczęto procedurę „Niebieskie Karty”</c:v>
                </c:pt>
              </c:strCache>
            </c:strRef>
          </c:tx>
          <c:spPr>
            <a:solidFill>
              <a:srgbClr val="A5A5A5"/>
            </a:solidFill>
            <a:ln w="0">
              <a:noFill/>
            </a:ln>
          </c:spPr>
          <c:invertIfNegative val="0"/>
          <c:dLbls>
            <c:spPr>
              <a:noFill/>
              <a:ln>
                <a:noFill/>
              </a:ln>
              <a:effectLst/>
            </c:spPr>
            <c:txPr>
              <a:bodyPr wrap="none"/>
              <a:lstStyle/>
              <a:p>
                <a:pPr>
                  <a:defRPr sz="1000" b="0" strike="noStrike" spc="-1">
                    <a:latin typeface="Arial"/>
                  </a:defRPr>
                </a:pPr>
                <a:endParaRPr lang="pl-PL"/>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Gmina Braniewo</c:v>
                </c:pt>
                <c:pt idx="1">
                  <c:v>Miasto Braniewo</c:v>
                </c:pt>
                <c:pt idx="2">
                  <c:v>Lelkowo</c:v>
                </c:pt>
                <c:pt idx="3">
                  <c:v>Płoskinia</c:v>
                </c:pt>
                <c:pt idx="4">
                  <c:v>Wilczęta</c:v>
                </c:pt>
                <c:pt idx="5">
                  <c:v>Pieniężno</c:v>
                </c:pt>
                <c:pt idx="6">
                  <c:v>Frombork</c:v>
                </c:pt>
              </c:strCache>
            </c:strRef>
          </c:cat>
          <c:val>
            <c:numRef>
              <c:f>2</c:f>
              <c:numCache>
                <c:formatCode>General</c:formatCode>
                <c:ptCount val="7"/>
                <c:pt idx="0">
                  <c:v>8</c:v>
                </c:pt>
                <c:pt idx="1">
                  <c:v>26</c:v>
                </c:pt>
                <c:pt idx="2">
                  <c:v>1</c:v>
                </c:pt>
                <c:pt idx="3">
                  <c:v>5</c:v>
                </c:pt>
                <c:pt idx="4">
                  <c:v>12</c:v>
                </c:pt>
                <c:pt idx="5">
                  <c:v>2</c:v>
                </c:pt>
                <c:pt idx="6">
                  <c:v>5</c:v>
                </c:pt>
              </c:numCache>
            </c:numRef>
          </c:val>
          <c:extLst>
            <c:ext xmlns:c16="http://schemas.microsoft.com/office/drawing/2014/chart" uri="{C3380CC4-5D6E-409C-BE32-E72D297353CC}">
              <c16:uniqueId val="{00000002-4670-4F9D-B12B-90283867352D}"/>
            </c:ext>
          </c:extLst>
        </c:ser>
        <c:dLbls>
          <c:showLegendKey val="0"/>
          <c:showVal val="0"/>
          <c:showCatName val="0"/>
          <c:showSerName val="0"/>
          <c:showPercent val="0"/>
          <c:showBubbleSize val="0"/>
        </c:dLbls>
        <c:gapWidth val="219"/>
        <c:overlap val="-27"/>
        <c:axId val="423483696"/>
        <c:axId val="423481344"/>
      </c:barChart>
      <c:catAx>
        <c:axId val="423483696"/>
        <c:scaling>
          <c:orientation val="minMax"/>
        </c:scaling>
        <c:delete val="0"/>
        <c:axPos val="b"/>
        <c:numFmt formatCode="General" sourceLinked="0"/>
        <c:majorTickMark val="none"/>
        <c:minorTickMark val="none"/>
        <c:tickLblPos val="low"/>
        <c:spPr>
          <a:ln w="9360">
            <a:solidFill>
              <a:srgbClr val="D9D9D9"/>
            </a:solidFill>
            <a:round/>
          </a:ln>
        </c:spPr>
        <c:txPr>
          <a:bodyPr/>
          <a:lstStyle/>
          <a:p>
            <a:pPr>
              <a:defRPr lang="pl-PL" sz="1200" b="0" strike="noStrike" spc="-1">
                <a:solidFill>
                  <a:srgbClr val="595959"/>
                </a:solidFill>
                <a:latin typeface="Times New Roman"/>
              </a:defRPr>
            </a:pPr>
            <a:endParaRPr lang="pl-PL"/>
          </a:p>
        </c:txPr>
        <c:crossAx val="423481344"/>
        <c:crosses val="autoZero"/>
        <c:auto val="1"/>
        <c:lblAlgn val="ctr"/>
        <c:lblOffset val="100"/>
        <c:noMultiLvlLbl val="0"/>
      </c:catAx>
      <c:valAx>
        <c:axId val="42348134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0">
            <a:noFill/>
          </a:ln>
        </c:spPr>
        <c:txPr>
          <a:bodyPr/>
          <a:lstStyle/>
          <a:p>
            <a:pPr>
              <a:defRPr lang="pl-PL" sz="1200" b="0" strike="noStrike" spc="-1">
                <a:solidFill>
                  <a:srgbClr val="595959"/>
                </a:solidFill>
                <a:latin typeface="Calibri"/>
              </a:defRPr>
            </a:pPr>
            <a:endParaRPr lang="pl-PL"/>
          </a:p>
        </c:txPr>
        <c:crossAx val="423483696"/>
        <c:crosses val="min"/>
        <c:crossBetween val="between"/>
        <c:majorUnit val="10"/>
      </c:valAx>
      <c:spPr>
        <a:noFill/>
        <a:ln w="0">
          <a:noFill/>
        </a:ln>
      </c:spPr>
    </c:plotArea>
    <c:legend>
      <c:legendPos val="b"/>
      <c:overlay val="0"/>
      <c:spPr>
        <a:noFill/>
        <a:ln w="0">
          <a:noFill/>
        </a:ln>
      </c:spPr>
      <c:txPr>
        <a:bodyPr/>
        <a:lstStyle/>
        <a:p>
          <a:pPr>
            <a:defRPr lang="pl-PL" sz="1100" b="0" strike="noStrike" spc="-1">
              <a:solidFill>
                <a:srgbClr val="595959"/>
              </a:solidFill>
              <a:latin typeface="Times New Roman"/>
            </a:defRPr>
          </a:pPr>
          <a:endParaRPr lang="pl-PL"/>
        </a:p>
      </c:txPr>
    </c:legend>
    <c:plotVisOnly val="0"/>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l-PL"/>
  <c:roundedCorners val="0"/>
  <c:style val="2"/>
  <c:chart>
    <c:title>
      <c:tx>
        <c:rich>
          <a:bodyPr rot="0"/>
          <a:lstStyle/>
          <a:p>
            <a:pPr>
              <a:defRPr lang="pl-PL" sz="1200" b="0" strike="noStrike" spc="-1">
                <a:solidFill>
                  <a:srgbClr val="595959"/>
                </a:solidFill>
                <a:latin typeface="Times New Roman"/>
              </a:defRPr>
            </a:pPr>
            <a:r>
              <a:rPr lang="pl-PL" sz="1200" b="0" strike="noStrike" spc="-1">
                <a:solidFill>
                  <a:srgbClr val="595959"/>
                </a:solidFill>
                <a:latin typeface="Times New Roman"/>
              </a:rPr>
              <a:t>Liczba rozpoczętych procedur Niebieskie Karty przez Ośrodki Pomocy Społecznej w Powiecie Braniewskim w roku 2022</a:t>
            </a:r>
          </a:p>
        </c:rich>
      </c:tx>
      <c:overlay val="0"/>
      <c:spPr>
        <a:noFill/>
        <a:ln w="0">
          <a:noFill/>
        </a:ln>
      </c:spPr>
    </c:title>
    <c:autoTitleDeleted val="0"/>
    <c:plotArea>
      <c:layout/>
      <c:barChart>
        <c:barDir val="col"/>
        <c:grouping val="clustered"/>
        <c:varyColors val="0"/>
        <c:ser>
          <c:idx val="0"/>
          <c:order val="0"/>
          <c:tx>
            <c:strRef>
              <c:f>label 0</c:f>
              <c:strCache>
                <c:ptCount val="1"/>
                <c:pt idx="0">
                  <c:v>Liczba rozpoczętych procedur „Niebieskie Karty”</c:v>
                </c:pt>
              </c:strCache>
            </c:strRef>
          </c:tx>
          <c:spPr>
            <a:solidFill>
              <a:srgbClr val="5B9BD5"/>
            </a:solidFill>
            <a:ln w="0">
              <a:noFill/>
            </a:ln>
          </c:spPr>
          <c:invertIfNegative val="0"/>
          <c:dLbls>
            <c:spPr>
              <a:noFill/>
              <a:ln>
                <a:noFill/>
              </a:ln>
              <a:effectLst/>
            </c:spPr>
            <c:txPr>
              <a:bodyPr wrap="none"/>
              <a:lstStyle/>
              <a:p>
                <a:pPr>
                  <a:defRPr sz="1000" b="0" strike="noStrike" spc="-1">
                    <a:latin typeface="Arial"/>
                  </a:defRPr>
                </a:pPr>
                <a:endParaRPr lang="pl-PL"/>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Gmina Braniewo</c:v>
                </c:pt>
                <c:pt idx="1">
                  <c:v>Miasto Braniewo</c:v>
                </c:pt>
                <c:pt idx="2">
                  <c:v>Lelkowo</c:v>
                </c:pt>
                <c:pt idx="3">
                  <c:v>Płoskinia</c:v>
                </c:pt>
                <c:pt idx="4">
                  <c:v>Wilczęta</c:v>
                </c:pt>
                <c:pt idx="5">
                  <c:v>Pieniężno</c:v>
                </c:pt>
                <c:pt idx="6">
                  <c:v>Frombork</c:v>
                </c:pt>
              </c:strCache>
            </c:strRef>
          </c:cat>
          <c:val>
            <c:numRef>
              <c:f>0</c:f>
              <c:numCache>
                <c:formatCode>General</c:formatCode>
                <c:ptCount val="7"/>
                <c:pt idx="0">
                  <c:v>10</c:v>
                </c:pt>
                <c:pt idx="1">
                  <c:v>20</c:v>
                </c:pt>
                <c:pt idx="2">
                  <c:v>7</c:v>
                </c:pt>
                <c:pt idx="3">
                  <c:v>2</c:v>
                </c:pt>
                <c:pt idx="4">
                  <c:v>3</c:v>
                </c:pt>
                <c:pt idx="5">
                  <c:v>4</c:v>
                </c:pt>
                <c:pt idx="6">
                  <c:v>8</c:v>
                </c:pt>
              </c:numCache>
            </c:numRef>
          </c:val>
          <c:extLst>
            <c:ext xmlns:c16="http://schemas.microsoft.com/office/drawing/2014/chart" uri="{C3380CC4-5D6E-409C-BE32-E72D297353CC}">
              <c16:uniqueId val="{00000000-4869-4838-9AD4-3BD26E5C72D3}"/>
            </c:ext>
          </c:extLst>
        </c:ser>
        <c:ser>
          <c:idx val="1"/>
          <c:order val="1"/>
          <c:tx>
            <c:strRef>
              <c:f>label 1</c:f>
              <c:strCache>
                <c:ptCount val="1"/>
                <c:pt idx="0">
                  <c:v>Liczba osób, z rodzin, w których rozpoczęto procedurę „Niebieskie Karty”</c:v>
                </c:pt>
              </c:strCache>
            </c:strRef>
          </c:tx>
          <c:spPr>
            <a:solidFill>
              <a:srgbClr val="ED7D31"/>
            </a:solidFill>
            <a:ln w="0">
              <a:noFill/>
            </a:ln>
          </c:spPr>
          <c:invertIfNegative val="0"/>
          <c:dLbls>
            <c:spPr>
              <a:noFill/>
              <a:ln>
                <a:noFill/>
              </a:ln>
              <a:effectLst/>
            </c:spPr>
            <c:txPr>
              <a:bodyPr wrap="none"/>
              <a:lstStyle/>
              <a:p>
                <a:pPr>
                  <a:defRPr sz="1000" b="0" strike="noStrike" spc="-1">
                    <a:latin typeface="Arial"/>
                  </a:defRPr>
                </a:pPr>
                <a:endParaRPr lang="pl-PL"/>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Gmina Braniewo</c:v>
                </c:pt>
                <c:pt idx="1">
                  <c:v>Miasto Braniewo</c:v>
                </c:pt>
                <c:pt idx="2">
                  <c:v>Lelkowo</c:v>
                </c:pt>
                <c:pt idx="3">
                  <c:v>Płoskinia</c:v>
                </c:pt>
                <c:pt idx="4">
                  <c:v>Wilczęta</c:v>
                </c:pt>
                <c:pt idx="5">
                  <c:v>Pieniężno</c:v>
                </c:pt>
                <c:pt idx="6">
                  <c:v>Frombork</c:v>
                </c:pt>
              </c:strCache>
            </c:strRef>
          </c:cat>
          <c:val>
            <c:numRef>
              <c:f>1</c:f>
              <c:numCache>
                <c:formatCode>General</c:formatCode>
                <c:ptCount val="7"/>
                <c:pt idx="0">
                  <c:v>26</c:v>
                </c:pt>
                <c:pt idx="1">
                  <c:v>91</c:v>
                </c:pt>
                <c:pt idx="2">
                  <c:v>17</c:v>
                </c:pt>
                <c:pt idx="3">
                  <c:v>7</c:v>
                </c:pt>
                <c:pt idx="4">
                  <c:v>14</c:v>
                </c:pt>
                <c:pt idx="5">
                  <c:v>12</c:v>
                </c:pt>
                <c:pt idx="6">
                  <c:v>28</c:v>
                </c:pt>
              </c:numCache>
            </c:numRef>
          </c:val>
          <c:extLst>
            <c:ext xmlns:c16="http://schemas.microsoft.com/office/drawing/2014/chart" uri="{C3380CC4-5D6E-409C-BE32-E72D297353CC}">
              <c16:uniqueId val="{00000001-4869-4838-9AD4-3BD26E5C72D3}"/>
            </c:ext>
          </c:extLst>
        </c:ser>
        <c:ser>
          <c:idx val="2"/>
          <c:order val="2"/>
          <c:tx>
            <c:strRef>
              <c:f>label 2</c:f>
              <c:strCache>
                <c:ptCount val="1"/>
                <c:pt idx="0">
                  <c:v>Liczba osób nieletnich z rodzin, w których rozpoczęto procedurę „Niebieskie Karty”</c:v>
                </c:pt>
              </c:strCache>
            </c:strRef>
          </c:tx>
          <c:spPr>
            <a:solidFill>
              <a:srgbClr val="A5A5A5"/>
            </a:solidFill>
            <a:ln w="0">
              <a:noFill/>
            </a:ln>
          </c:spPr>
          <c:invertIfNegative val="0"/>
          <c:dLbls>
            <c:spPr>
              <a:noFill/>
              <a:ln>
                <a:noFill/>
              </a:ln>
              <a:effectLst/>
            </c:spPr>
            <c:txPr>
              <a:bodyPr wrap="none"/>
              <a:lstStyle/>
              <a:p>
                <a:pPr>
                  <a:defRPr sz="1000" b="0" strike="noStrike" spc="-1">
                    <a:latin typeface="Arial"/>
                  </a:defRPr>
                </a:pPr>
                <a:endParaRPr lang="pl-PL"/>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Gmina Braniewo</c:v>
                </c:pt>
                <c:pt idx="1">
                  <c:v>Miasto Braniewo</c:v>
                </c:pt>
                <c:pt idx="2">
                  <c:v>Lelkowo</c:v>
                </c:pt>
                <c:pt idx="3">
                  <c:v>Płoskinia</c:v>
                </c:pt>
                <c:pt idx="4">
                  <c:v>Wilczęta</c:v>
                </c:pt>
                <c:pt idx="5">
                  <c:v>Pieniężno</c:v>
                </c:pt>
                <c:pt idx="6">
                  <c:v>Frombork</c:v>
                </c:pt>
              </c:strCache>
            </c:strRef>
          </c:cat>
          <c:val>
            <c:numRef>
              <c:f>2</c:f>
              <c:numCache>
                <c:formatCode>General</c:formatCode>
                <c:ptCount val="7"/>
                <c:pt idx="0">
                  <c:v>6</c:v>
                </c:pt>
                <c:pt idx="1">
                  <c:v>37</c:v>
                </c:pt>
                <c:pt idx="2">
                  <c:v>3</c:v>
                </c:pt>
                <c:pt idx="3">
                  <c:v>3</c:v>
                </c:pt>
                <c:pt idx="4">
                  <c:v>9</c:v>
                </c:pt>
                <c:pt idx="5">
                  <c:v>4</c:v>
                </c:pt>
                <c:pt idx="6">
                  <c:v>11</c:v>
                </c:pt>
              </c:numCache>
            </c:numRef>
          </c:val>
          <c:extLst>
            <c:ext xmlns:c16="http://schemas.microsoft.com/office/drawing/2014/chart" uri="{C3380CC4-5D6E-409C-BE32-E72D297353CC}">
              <c16:uniqueId val="{00000002-4869-4838-9AD4-3BD26E5C72D3}"/>
            </c:ext>
          </c:extLst>
        </c:ser>
        <c:dLbls>
          <c:showLegendKey val="0"/>
          <c:showVal val="0"/>
          <c:showCatName val="0"/>
          <c:showSerName val="0"/>
          <c:showPercent val="0"/>
          <c:showBubbleSize val="0"/>
        </c:dLbls>
        <c:gapWidth val="219"/>
        <c:overlap val="-27"/>
        <c:axId val="423477424"/>
        <c:axId val="423477816"/>
      </c:barChart>
      <c:catAx>
        <c:axId val="423477424"/>
        <c:scaling>
          <c:orientation val="minMax"/>
        </c:scaling>
        <c:delete val="0"/>
        <c:axPos val="b"/>
        <c:numFmt formatCode="General" sourceLinked="0"/>
        <c:majorTickMark val="none"/>
        <c:minorTickMark val="none"/>
        <c:tickLblPos val="low"/>
        <c:spPr>
          <a:ln w="9360">
            <a:solidFill>
              <a:srgbClr val="D9D9D9"/>
            </a:solidFill>
            <a:round/>
          </a:ln>
        </c:spPr>
        <c:txPr>
          <a:bodyPr/>
          <a:lstStyle/>
          <a:p>
            <a:pPr>
              <a:defRPr lang="pl-PL" sz="1200" b="0" strike="noStrike" spc="-1">
                <a:solidFill>
                  <a:srgbClr val="595959"/>
                </a:solidFill>
                <a:latin typeface="Times New Roman"/>
              </a:defRPr>
            </a:pPr>
            <a:endParaRPr lang="pl-PL"/>
          </a:p>
        </c:txPr>
        <c:crossAx val="423477816"/>
        <c:crosses val="autoZero"/>
        <c:auto val="1"/>
        <c:lblAlgn val="ctr"/>
        <c:lblOffset val="100"/>
        <c:noMultiLvlLbl val="0"/>
      </c:catAx>
      <c:valAx>
        <c:axId val="423477816"/>
        <c:scaling>
          <c:orientation val="minMax"/>
          <c:max val="130"/>
          <c:min val="0"/>
        </c:scaling>
        <c:delete val="0"/>
        <c:axPos val="l"/>
        <c:majorGridlines>
          <c:spPr>
            <a:ln w="9360">
              <a:solidFill>
                <a:srgbClr val="D9D9D9"/>
              </a:solidFill>
              <a:round/>
            </a:ln>
          </c:spPr>
        </c:majorGridlines>
        <c:numFmt formatCode="General" sourceLinked="0"/>
        <c:majorTickMark val="none"/>
        <c:minorTickMark val="none"/>
        <c:tickLblPos val="nextTo"/>
        <c:spPr>
          <a:ln w="0">
            <a:noFill/>
          </a:ln>
        </c:spPr>
        <c:txPr>
          <a:bodyPr/>
          <a:lstStyle/>
          <a:p>
            <a:pPr>
              <a:defRPr lang="pl-PL" sz="1200" b="0" strike="noStrike" spc="-1">
                <a:solidFill>
                  <a:srgbClr val="595959"/>
                </a:solidFill>
                <a:latin typeface="Calibri"/>
              </a:defRPr>
            </a:pPr>
            <a:endParaRPr lang="pl-PL"/>
          </a:p>
        </c:txPr>
        <c:crossAx val="423477424"/>
        <c:crosses val="min"/>
        <c:crossBetween val="between"/>
        <c:majorUnit val="10"/>
      </c:valAx>
      <c:spPr>
        <a:noFill/>
        <a:ln w="0">
          <a:noFill/>
        </a:ln>
      </c:spPr>
    </c:plotArea>
    <c:legend>
      <c:legendPos val="b"/>
      <c:overlay val="0"/>
      <c:spPr>
        <a:noFill/>
        <a:ln w="0">
          <a:noFill/>
        </a:ln>
      </c:spPr>
      <c:txPr>
        <a:bodyPr/>
        <a:lstStyle/>
        <a:p>
          <a:pPr>
            <a:defRPr lang="pl-PL" sz="1049" b="0" strike="noStrike" spc="-1">
              <a:solidFill>
                <a:srgbClr val="595959"/>
              </a:solidFill>
              <a:latin typeface="Times New Roman"/>
            </a:defRPr>
          </a:pPr>
          <a:endParaRPr lang="pl-PL"/>
        </a:p>
      </c:txPr>
    </c:legend>
    <c:plotVisOnly val="0"/>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l-PL"/>
  <c:roundedCorners val="0"/>
  <c:style val="2"/>
  <c:chart>
    <c:title>
      <c:tx>
        <c:rich>
          <a:bodyPr rot="0"/>
          <a:lstStyle/>
          <a:p>
            <a:pPr>
              <a:defRPr sz="1399" b="0" strike="noStrike" spc="-1">
                <a:solidFill>
                  <a:srgbClr val="595959"/>
                </a:solidFill>
                <a:latin typeface="Times New Roman"/>
              </a:defRPr>
            </a:pPr>
            <a:r>
              <a:rPr lang="pl-PL" sz="1399" b="0" strike="noStrike" spc="-1">
                <a:solidFill>
                  <a:srgbClr val="595959"/>
                </a:solidFill>
                <a:latin typeface="Times New Roman"/>
              </a:rPr>
              <a:t>Dane dotyczące zatrudnienia asystentów rodziny w ośrodkach pomocy społecznej na terenie powiatu (liczba zatrudnionych asystentów)</a:t>
            </a:r>
          </a:p>
        </c:rich>
      </c:tx>
      <c:overlay val="0"/>
      <c:spPr>
        <a:noFill/>
        <a:ln w="0">
          <a:noFill/>
        </a:ln>
      </c:spPr>
    </c:title>
    <c:autoTitleDeleted val="0"/>
    <c:plotArea>
      <c:layout/>
      <c:barChart>
        <c:barDir val="col"/>
        <c:grouping val="clustered"/>
        <c:varyColors val="0"/>
        <c:ser>
          <c:idx val="0"/>
          <c:order val="0"/>
          <c:tx>
            <c:strRef>
              <c:f>label 0</c:f>
              <c:strCache>
                <c:ptCount val="1"/>
                <c:pt idx="0">
                  <c:v>Rok 2021</c:v>
                </c:pt>
              </c:strCache>
            </c:strRef>
          </c:tx>
          <c:spPr>
            <a:solidFill>
              <a:srgbClr val="5B9BD5"/>
            </a:solidFill>
            <a:ln w="0">
              <a:noFill/>
            </a:ln>
          </c:spPr>
          <c:invertIfNegative val="0"/>
          <c:dLbls>
            <c:spPr>
              <a:noFill/>
              <a:ln>
                <a:noFill/>
              </a:ln>
              <a:effectLst/>
            </c:spPr>
            <c:txPr>
              <a:bodyPr wrap="none"/>
              <a:lstStyle/>
              <a:p>
                <a:pPr>
                  <a:defRPr sz="1000" b="0" strike="noStrike" spc="-1">
                    <a:latin typeface="Arial"/>
                  </a:defRPr>
                </a:pPr>
                <a:endParaRPr lang="pl-PL"/>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Miasto braniewo</c:v>
                </c:pt>
                <c:pt idx="1">
                  <c:v>Gmina Braniewo</c:v>
                </c:pt>
                <c:pt idx="2">
                  <c:v>Frombork</c:v>
                </c:pt>
                <c:pt idx="3">
                  <c:v>Płoskinia</c:v>
                </c:pt>
                <c:pt idx="4">
                  <c:v>Lelkowo</c:v>
                </c:pt>
                <c:pt idx="5">
                  <c:v>Pieniężno</c:v>
                </c:pt>
                <c:pt idx="6">
                  <c:v>Wilczęta</c:v>
                </c:pt>
              </c:strCache>
            </c:strRef>
          </c:cat>
          <c:val>
            <c:numRef>
              <c:f>0</c:f>
              <c:numCache>
                <c:formatCode>General</c:formatCode>
                <c:ptCount val="7"/>
                <c:pt idx="0">
                  <c:v>3</c:v>
                </c:pt>
                <c:pt idx="1">
                  <c:v>1</c:v>
                </c:pt>
                <c:pt idx="2">
                  <c:v>1</c:v>
                </c:pt>
                <c:pt idx="3">
                  <c:v>1</c:v>
                </c:pt>
                <c:pt idx="4">
                  <c:v>1</c:v>
                </c:pt>
                <c:pt idx="5">
                  <c:v>1</c:v>
                </c:pt>
                <c:pt idx="6">
                  <c:v>1</c:v>
                </c:pt>
              </c:numCache>
            </c:numRef>
          </c:val>
          <c:extLst>
            <c:ext xmlns:c16="http://schemas.microsoft.com/office/drawing/2014/chart" uri="{C3380CC4-5D6E-409C-BE32-E72D297353CC}">
              <c16:uniqueId val="{00000000-DC2F-4D44-BA8D-F8A38588F43C}"/>
            </c:ext>
          </c:extLst>
        </c:ser>
        <c:ser>
          <c:idx val="1"/>
          <c:order val="1"/>
          <c:tx>
            <c:strRef>
              <c:f>label 1</c:f>
              <c:strCache>
                <c:ptCount val="1"/>
                <c:pt idx="0">
                  <c:v>Rok 2022</c:v>
                </c:pt>
              </c:strCache>
            </c:strRef>
          </c:tx>
          <c:spPr>
            <a:solidFill>
              <a:srgbClr val="ED7D31"/>
            </a:solidFill>
            <a:ln w="0">
              <a:noFill/>
            </a:ln>
          </c:spPr>
          <c:invertIfNegative val="0"/>
          <c:dLbls>
            <c:spPr>
              <a:noFill/>
              <a:ln>
                <a:noFill/>
              </a:ln>
              <a:effectLst/>
            </c:spPr>
            <c:txPr>
              <a:bodyPr wrap="none"/>
              <a:lstStyle/>
              <a:p>
                <a:pPr>
                  <a:defRPr sz="1000" b="0" strike="noStrike" spc="-1">
                    <a:latin typeface="Arial"/>
                  </a:defRPr>
                </a:pPr>
                <a:endParaRPr lang="pl-PL"/>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Miasto braniewo</c:v>
                </c:pt>
                <c:pt idx="1">
                  <c:v>Gmina Braniewo</c:v>
                </c:pt>
                <c:pt idx="2">
                  <c:v>Frombork</c:v>
                </c:pt>
                <c:pt idx="3">
                  <c:v>Płoskinia</c:v>
                </c:pt>
                <c:pt idx="4">
                  <c:v>Lelkowo</c:v>
                </c:pt>
                <c:pt idx="5">
                  <c:v>Pieniężno</c:v>
                </c:pt>
                <c:pt idx="6">
                  <c:v>Wilczęta</c:v>
                </c:pt>
              </c:strCache>
            </c:strRef>
          </c:cat>
          <c:val>
            <c:numRef>
              <c:f>1</c:f>
              <c:numCache>
                <c:formatCode>General</c:formatCode>
                <c:ptCount val="7"/>
                <c:pt idx="0">
                  <c:v>3</c:v>
                </c:pt>
                <c:pt idx="1">
                  <c:v>1</c:v>
                </c:pt>
                <c:pt idx="2">
                  <c:v>1</c:v>
                </c:pt>
                <c:pt idx="3">
                  <c:v>1</c:v>
                </c:pt>
                <c:pt idx="4">
                  <c:v>1</c:v>
                </c:pt>
                <c:pt idx="5">
                  <c:v>1</c:v>
                </c:pt>
                <c:pt idx="6">
                  <c:v>1</c:v>
                </c:pt>
              </c:numCache>
            </c:numRef>
          </c:val>
          <c:extLst>
            <c:ext xmlns:c16="http://schemas.microsoft.com/office/drawing/2014/chart" uri="{C3380CC4-5D6E-409C-BE32-E72D297353CC}">
              <c16:uniqueId val="{00000001-DC2F-4D44-BA8D-F8A38588F43C}"/>
            </c:ext>
          </c:extLst>
        </c:ser>
        <c:dLbls>
          <c:showLegendKey val="0"/>
          <c:showVal val="0"/>
          <c:showCatName val="0"/>
          <c:showSerName val="0"/>
          <c:showPercent val="0"/>
          <c:showBubbleSize val="0"/>
        </c:dLbls>
        <c:gapWidth val="219"/>
        <c:overlap val="-27"/>
        <c:axId val="423478992"/>
        <c:axId val="423482520"/>
      </c:barChart>
      <c:catAx>
        <c:axId val="423478992"/>
        <c:scaling>
          <c:orientation val="minMax"/>
        </c:scaling>
        <c:delete val="0"/>
        <c:axPos val="b"/>
        <c:numFmt formatCode="General" sourceLinked="0"/>
        <c:majorTickMark val="none"/>
        <c:minorTickMark val="none"/>
        <c:tickLblPos val="low"/>
        <c:spPr>
          <a:ln w="9360">
            <a:solidFill>
              <a:srgbClr val="D9D9D9"/>
            </a:solidFill>
            <a:round/>
          </a:ln>
        </c:spPr>
        <c:txPr>
          <a:bodyPr/>
          <a:lstStyle/>
          <a:p>
            <a:pPr>
              <a:defRPr sz="1200" b="0" strike="noStrike" spc="-1">
                <a:solidFill>
                  <a:srgbClr val="595959"/>
                </a:solidFill>
                <a:latin typeface="Times New Roman"/>
              </a:defRPr>
            </a:pPr>
            <a:endParaRPr lang="pl-PL"/>
          </a:p>
        </c:txPr>
        <c:crossAx val="423482520"/>
        <c:crosses val="autoZero"/>
        <c:auto val="1"/>
        <c:lblAlgn val="ctr"/>
        <c:lblOffset val="100"/>
        <c:noMultiLvlLbl val="0"/>
      </c:catAx>
      <c:valAx>
        <c:axId val="42348252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0">
            <a:noFill/>
          </a:ln>
        </c:spPr>
        <c:txPr>
          <a:bodyPr/>
          <a:lstStyle/>
          <a:p>
            <a:pPr>
              <a:defRPr sz="1200" b="0" strike="noStrike" spc="-1">
                <a:solidFill>
                  <a:srgbClr val="595959"/>
                </a:solidFill>
                <a:latin typeface="Calibri"/>
              </a:defRPr>
            </a:pPr>
            <a:endParaRPr lang="pl-PL"/>
          </a:p>
        </c:txPr>
        <c:crossAx val="423478992"/>
        <c:crosses val="min"/>
        <c:crossBetween val="between"/>
      </c:valAx>
      <c:spPr>
        <a:noFill/>
        <a:ln w="0">
          <a:noFill/>
        </a:ln>
      </c:spPr>
    </c:plotArea>
    <c:legend>
      <c:legendPos val="b"/>
      <c:overlay val="0"/>
      <c:spPr>
        <a:noFill/>
        <a:ln w="0">
          <a:noFill/>
        </a:ln>
      </c:spPr>
      <c:txPr>
        <a:bodyPr/>
        <a:lstStyle/>
        <a:p>
          <a:pPr>
            <a:defRPr sz="1200" b="0" strike="noStrike" spc="-1">
              <a:solidFill>
                <a:srgbClr val="595959"/>
              </a:solidFill>
              <a:latin typeface="Times New Roman"/>
            </a:defRPr>
          </a:pPr>
          <a:endParaRPr lang="pl-PL"/>
        </a:p>
      </c:txPr>
    </c:legend>
    <c:plotVisOnly val="0"/>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l-PL"/>
  <c:roundedCorners val="0"/>
  <c:style val="2"/>
  <c:chart>
    <c:title>
      <c:tx>
        <c:rich>
          <a:bodyPr rot="0"/>
          <a:lstStyle/>
          <a:p>
            <a:pPr>
              <a:defRPr sz="1399" b="0" strike="noStrike" spc="-1">
                <a:solidFill>
                  <a:srgbClr val="595959"/>
                </a:solidFill>
                <a:latin typeface="Times New Roman"/>
              </a:defRPr>
            </a:pPr>
            <a:r>
              <a:rPr lang="pl-PL" sz="1399" b="0" strike="noStrike" spc="-1">
                <a:solidFill>
                  <a:srgbClr val="595959"/>
                </a:solidFill>
                <a:latin typeface="Times New Roman"/>
              </a:rPr>
              <a:t>Dane dotyczące liczby rodzin otrzymujących wsparcie w postaci asystentury rodzinnej w gminach na terenie powiatu braniewskiego</a:t>
            </a:r>
          </a:p>
        </c:rich>
      </c:tx>
      <c:overlay val="0"/>
      <c:spPr>
        <a:noFill/>
        <a:ln w="0">
          <a:noFill/>
        </a:ln>
      </c:spPr>
    </c:title>
    <c:autoTitleDeleted val="0"/>
    <c:plotArea>
      <c:layout/>
      <c:barChart>
        <c:barDir val="col"/>
        <c:grouping val="clustered"/>
        <c:varyColors val="0"/>
        <c:ser>
          <c:idx val="0"/>
          <c:order val="0"/>
          <c:tx>
            <c:strRef>
              <c:f>label 0</c:f>
              <c:strCache>
                <c:ptCount val="1"/>
                <c:pt idx="0">
                  <c:v>Rok 2021</c:v>
                </c:pt>
              </c:strCache>
            </c:strRef>
          </c:tx>
          <c:spPr>
            <a:solidFill>
              <a:srgbClr val="5B9BD5"/>
            </a:solidFill>
            <a:ln w="0">
              <a:noFill/>
            </a:ln>
          </c:spPr>
          <c:invertIfNegative val="0"/>
          <c:dLbls>
            <c:spPr>
              <a:noFill/>
              <a:ln>
                <a:noFill/>
              </a:ln>
              <a:effectLst/>
            </c:spPr>
            <c:txPr>
              <a:bodyPr wrap="none"/>
              <a:lstStyle/>
              <a:p>
                <a:pPr>
                  <a:defRPr sz="1000" b="0" strike="noStrike" spc="-1">
                    <a:latin typeface="Arial"/>
                  </a:defRPr>
                </a:pPr>
                <a:endParaRPr lang="pl-PL"/>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8"/>
                <c:pt idx="0">
                  <c:v>Miasto Braniewo</c:v>
                </c:pt>
                <c:pt idx="1">
                  <c:v>Gmina Braniewo</c:v>
                </c:pt>
                <c:pt idx="2">
                  <c:v>Frombork</c:v>
                </c:pt>
                <c:pt idx="3">
                  <c:v>Płoskinia</c:v>
                </c:pt>
                <c:pt idx="4">
                  <c:v>Lelkowo</c:v>
                </c:pt>
                <c:pt idx="5">
                  <c:v>Pieniężno</c:v>
                </c:pt>
                <c:pt idx="6">
                  <c:v>Wilczęta</c:v>
                </c:pt>
                <c:pt idx="7">
                  <c:v>Razem</c:v>
                </c:pt>
              </c:strCache>
            </c:strRef>
          </c:cat>
          <c:val>
            <c:numRef>
              <c:f>0</c:f>
              <c:numCache>
                <c:formatCode>General</c:formatCode>
                <c:ptCount val="8"/>
                <c:pt idx="0">
                  <c:v>31</c:v>
                </c:pt>
                <c:pt idx="1">
                  <c:v>3</c:v>
                </c:pt>
                <c:pt idx="2">
                  <c:v>10</c:v>
                </c:pt>
                <c:pt idx="3">
                  <c:v>12</c:v>
                </c:pt>
                <c:pt idx="4">
                  <c:v>8</c:v>
                </c:pt>
                <c:pt idx="5">
                  <c:v>14</c:v>
                </c:pt>
                <c:pt idx="6">
                  <c:v>4</c:v>
                </c:pt>
                <c:pt idx="7">
                  <c:v>82</c:v>
                </c:pt>
              </c:numCache>
            </c:numRef>
          </c:val>
          <c:extLst>
            <c:ext xmlns:c16="http://schemas.microsoft.com/office/drawing/2014/chart" uri="{C3380CC4-5D6E-409C-BE32-E72D297353CC}">
              <c16:uniqueId val="{00000000-D83C-4D75-8E4A-DA2419EA2BCB}"/>
            </c:ext>
          </c:extLst>
        </c:ser>
        <c:ser>
          <c:idx val="1"/>
          <c:order val="1"/>
          <c:tx>
            <c:strRef>
              <c:f>label 1</c:f>
              <c:strCache>
                <c:ptCount val="1"/>
                <c:pt idx="0">
                  <c:v>Rok 2022</c:v>
                </c:pt>
              </c:strCache>
            </c:strRef>
          </c:tx>
          <c:spPr>
            <a:solidFill>
              <a:srgbClr val="ED7D31"/>
            </a:solidFill>
            <a:ln w="0">
              <a:noFill/>
            </a:ln>
          </c:spPr>
          <c:invertIfNegative val="0"/>
          <c:dLbls>
            <c:spPr>
              <a:noFill/>
              <a:ln>
                <a:noFill/>
              </a:ln>
              <a:effectLst/>
            </c:spPr>
            <c:txPr>
              <a:bodyPr wrap="none"/>
              <a:lstStyle/>
              <a:p>
                <a:pPr>
                  <a:defRPr sz="1000" b="0" strike="noStrike" spc="-1">
                    <a:latin typeface="Arial"/>
                  </a:defRPr>
                </a:pPr>
                <a:endParaRPr lang="pl-PL"/>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8"/>
                <c:pt idx="0">
                  <c:v>Miasto Braniewo</c:v>
                </c:pt>
                <c:pt idx="1">
                  <c:v>Gmina Braniewo</c:v>
                </c:pt>
                <c:pt idx="2">
                  <c:v>Frombork</c:v>
                </c:pt>
                <c:pt idx="3">
                  <c:v>Płoskinia</c:v>
                </c:pt>
                <c:pt idx="4">
                  <c:v>Lelkowo</c:v>
                </c:pt>
                <c:pt idx="5">
                  <c:v>Pieniężno</c:v>
                </c:pt>
                <c:pt idx="6">
                  <c:v>Wilczęta</c:v>
                </c:pt>
                <c:pt idx="7">
                  <c:v>Razem</c:v>
                </c:pt>
              </c:strCache>
            </c:strRef>
          </c:cat>
          <c:val>
            <c:numRef>
              <c:f>1</c:f>
              <c:numCache>
                <c:formatCode>General</c:formatCode>
                <c:ptCount val="8"/>
                <c:pt idx="0">
                  <c:v>32</c:v>
                </c:pt>
                <c:pt idx="1">
                  <c:v>3</c:v>
                </c:pt>
                <c:pt idx="2">
                  <c:v>12</c:v>
                </c:pt>
                <c:pt idx="3">
                  <c:v>12</c:v>
                </c:pt>
                <c:pt idx="4">
                  <c:v>7</c:v>
                </c:pt>
                <c:pt idx="5">
                  <c:v>15</c:v>
                </c:pt>
                <c:pt idx="6">
                  <c:v>4</c:v>
                </c:pt>
                <c:pt idx="7">
                  <c:v>85</c:v>
                </c:pt>
              </c:numCache>
            </c:numRef>
          </c:val>
          <c:extLst>
            <c:ext xmlns:c16="http://schemas.microsoft.com/office/drawing/2014/chart" uri="{C3380CC4-5D6E-409C-BE32-E72D297353CC}">
              <c16:uniqueId val="{00000001-D83C-4D75-8E4A-DA2419EA2BCB}"/>
            </c:ext>
          </c:extLst>
        </c:ser>
        <c:dLbls>
          <c:showLegendKey val="0"/>
          <c:showVal val="0"/>
          <c:showCatName val="0"/>
          <c:showSerName val="0"/>
          <c:showPercent val="0"/>
          <c:showBubbleSize val="0"/>
        </c:dLbls>
        <c:gapWidth val="219"/>
        <c:overlap val="-27"/>
        <c:axId val="421412264"/>
        <c:axId val="421411480"/>
      </c:barChart>
      <c:catAx>
        <c:axId val="421412264"/>
        <c:scaling>
          <c:orientation val="minMax"/>
        </c:scaling>
        <c:delete val="0"/>
        <c:axPos val="b"/>
        <c:numFmt formatCode="General" sourceLinked="0"/>
        <c:majorTickMark val="none"/>
        <c:minorTickMark val="none"/>
        <c:tickLblPos val="low"/>
        <c:spPr>
          <a:ln w="9360">
            <a:solidFill>
              <a:srgbClr val="D9D9D9"/>
            </a:solidFill>
            <a:round/>
          </a:ln>
        </c:spPr>
        <c:txPr>
          <a:bodyPr/>
          <a:lstStyle/>
          <a:p>
            <a:pPr>
              <a:defRPr sz="1200" b="0" strike="noStrike" spc="-1">
                <a:solidFill>
                  <a:srgbClr val="595959"/>
                </a:solidFill>
                <a:latin typeface="Times New Roman"/>
              </a:defRPr>
            </a:pPr>
            <a:endParaRPr lang="pl-PL"/>
          </a:p>
        </c:txPr>
        <c:crossAx val="421411480"/>
        <c:crosses val="autoZero"/>
        <c:auto val="1"/>
        <c:lblAlgn val="ctr"/>
        <c:lblOffset val="100"/>
        <c:noMultiLvlLbl val="0"/>
      </c:catAx>
      <c:valAx>
        <c:axId val="42141148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0">
            <a:noFill/>
          </a:ln>
        </c:spPr>
        <c:txPr>
          <a:bodyPr/>
          <a:lstStyle/>
          <a:p>
            <a:pPr>
              <a:defRPr sz="1200" b="0" strike="noStrike" spc="-1">
                <a:solidFill>
                  <a:srgbClr val="595959"/>
                </a:solidFill>
                <a:latin typeface="Calibri"/>
              </a:defRPr>
            </a:pPr>
            <a:endParaRPr lang="pl-PL"/>
          </a:p>
        </c:txPr>
        <c:crossAx val="421412264"/>
        <c:crosses val="min"/>
        <c:crossBetween val="between"/>
      </c:valAx>
      <c:spPr>
        <a:noFill/>
        <a:ln w="0">
          <a:noFill/>
        </a:ln>
      </c:spPr>
    </c:plotArea>
    <c:legend>
      <c:legendPos val="b"/>
      <c:overlay val="0"/>
      <c:spPr>
        <a:noFill/>
        <a:ln w="0">
          <a:noFill/>
        </a:ln>
      </c:spPr>
      <c:txPr>
        <a:bodyPr/>
        <a:lstStyle/>
        <a:p>
          <a:pPr>
            <a:defRPr sz="1200" b="0" strike="noStrike" spc="-1">
              <a:solidFill>
                <a:srgbClr val="595959"/>
              </a:solidFill>
              <a:latin typeface="Times New Roman"/>
            </a:defRPr>
          </a:pPr>
          <a:endParaRPr lang="pl-PL"/>
        </a:p>
      </c:txPr>
    </c:legend>
    <c:plotVisOnly val="0"/>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D8C7E-E4CF-4120-8810-F6D426FD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4481</Words>
  <Characters>26890</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Starostwo Powiatowe Braniewo</Company>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Braniewo</dc:creator>
  <dc:description/>
  <cp:lastModifiedBy>almorawska</cp:lastModifiedBy>
  <cp:revision>19</cp:revision>
  <cp:lastPrinted>2023-06-12T06:30:00Z</cp:lastPrinted>
  <dcterms:created xsi:type="dcterms:W3CDTF">2023-01-24T10:12:00Z</dcterms:created>
  <dcterms:modified xsi:type="dcterms:W3CDTF">2023-06-20T11:59:00Z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