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857" w:rsidRDefault="007A2857" w:rsidP="00F335F2">
      <w:pPr>
        <w:spacing w:after="0" w:line="240" w:lineRule="auto"/>
        <w:rPr>
          <w:rFonts w:ascii="Times New Roman" w:hAnsi="Times New Roman"/>
          <w:b/>
          <w:bCs/>
          <w:color w:val="000000"/>
        </w:rPr>
      </w:pPr>
    </w:p>
    <w:p w:rsidR="007A2857" w:rsidRDefault="007A2857">
      <w:pPr>
        <w:spacing w:after="0" w:line="240" w:lineRule="auto"/>
        <w:jc w:val="right"/>
        <w:rPr>
          <w:rFonts w:ascii="Times New Roman" w:hAnsi="Times New Roman"/>
          <w:b/>
          <w:bCs/>
          <w:color w:val="000000"/>
        </w:rPr>
      </w:pPr>
    </w:p>
    <w:p w:rsidR="007A2857" w:rsidRDefault="007A2857">
      <w:pPr>
        <w:spacing w:after="0" w:line="240" w:lineRule="auto"/>
        <w:jc w:val="right"/>
        <w:rPr>
          <w:rFonts w:ascii="Times New Roman" w:hAnsi="Times New Roman"/>
          <w:b/>
          <w:bCs/>
          <w:color w:val="000000"/>
        </w:rPr>
      </w:pPr>
    </w:p>
    <w:p w:rsidR="007A2857" w:rsidRDefault="007A2857">
      <w:pPr>
        <w:spacing w:after="0" w:line="240" w:lineRule="auto"/>
        <w:jc w:val="right"/>
        <w:rPr>
          <w:rFonts w:ascii="Times New Roman" w:hAnsi="Times New Roman"/>
          <w:b/>
          <w:bCs/>
          <w:color w:val="000000"/>
        </w:rPr>
      </w:pPr>
    </w:p>
    <w:p w:rsidR="007A2857" w:rsidRDefault="00000000">
      <w:pPr>
        <w:spacing w:after="0" w:line="240" w:lineRule="auto"/>
        <w:jc w:val="right"/>
        <w:rPr>
          <w:rFonts w:ascii="Times New Roman" w:hAnsi="Times New Roman"/>
          <w:b/>
          <w:bCs/>
          <w:color w:val="000000"/>
        </w:rPr>
      </w:pPr>
      <w:r>
        <w:rPr>
          <w:rFonts w:ascii="Times New Roman" w:hAnsi="Times New Roman"/>
          <w:b/>
          <w:bCs/>
          <w:color w:val="000000"/>
        </w:rPr>
        <w:t>Załącznik</w:t>
      </w:r>
    </w:p>
    <w:p w:rsidR="007A2857" w:rsidRDefault="00000000">
      <w:pPr>
        <w:spacing w:after="0" w:line="240" w:lineRule="auto"/>
        <w:jc w:val="right"/>
        <w:rPr>
          <w:rFonts w:ascii="Times New Roman" w:hAnsi="Times New Roman"/>
          <w:b/>
          <w:bCs/>
          <w:color w:val="000000"/>
        </w:rPr>
      </w:pPr>
      <w:r>
        <w:rPr>
          <w:rFonts w:ascii="Times New Roman" w:hAnsi="Times New Roman"/>
          <w:b/>
          <w:bCs/>
          <w:color w:val="000000"/>
        </w:rPr>
        <w:t xml:space="preserve">do Uchwały Nr </w:t>
      </w:r>
      <w:r w:rsidR="00F335F2">
        <w:rPr>
          <w:rFonts w:ascii="Times New Roman" w:hAnsi="Times New Roman"/>
          <w:b/>
          <w:bCs/>
          <w:color w:val="000000"/>
        </w:rPr>
        <w:t>XLIX</w:t>
      </w:r>
      <w:r>
        <w:rPr>
          <w:rFonts w:ascii="Times New Roman" w:hAnsi="Times New Roman"/>
          <w:b/>
          <w:bCs/>
          <w:color w:val="000000"/>
        </w:rPr>
        <w:t>/</w:t>
      </w:r>
      <w:r w:rsidR="00F335F2">
        <w:rPr>
          <w:rFonts w:ascii="Times New Roman" w:hAnsi="Times New Roman"/>
          <w:b/>
          <w:bCs/>
          <w:color w:val="000000"/>
        </w:rPr>
        <w:t>324</w:t>
      </w:r>
      <w:r>
        <w:rPr>
          <w:rFonts w:ascii="Times New Roman" w:hAnsi="Times New Roman"/>
          <w:b/>
          <w:bCs/>
          <w:color w:val="000000"/>
        </w:rPr>
        <w:t>/23</w:t>
      </w:r>
    </w:p>
    <w:p w:rsidR="007A2857" w:rsidRDefault="00000000">
      <w:pPr>
        <w:spacing w:after="0" w:line="240" w:lineRule="auto"/>
        <w:jc w:val="right"/>
        <w:rPr>
          <w:rFonts w:ascii="Times New Roman" w:hAnsi="Times New Roman"/>
          <w:b/>
          <w:bCs/>
          <w:color w:val="000000"/>
        </w:rPr>
      </w:pPr>
      <w:r>
        <w:rPr>
          <w:rFonts w:ascii="Times New Roman" w:hAnsi="Times New Roman"/>
          <w:b/>
          <w:bCs/>
          <w:color w:val="000000"/>
        </w:rPr>
        <w:t>Rady Powiatu Braniewskiego</w:t>
      </w:r>
    </w:p>
    <w:p w:rsidR="007A2857" w:rsidRDefault="00000000">
      <w:pPr>
        <w:spacing w:after="0" w:line="240" w:lineRule="auto"/>
        <w:jc w:val="right"/>
        <w:rPr>
          <w:rFonts w:ascii="Times New Roman" w:hAnsi="Times New Roman"/>
          <w:color w:val="000000"/>
        </w:rPr>
      </w:pPr>
      <w:r>
        <w:rPr>
          <w:rFonts w:ascii="Times New Roman" w:hAnsi="Times New Roman"/>
          <w:b/>
          <w:bCs/>
          <w:color w:val="000000"/>
        </w:rPr>
        <w:t>z dnia</w:t>
      </w:r>
      <w:r w:rsidR="00F335F2">
        <w:rPr>
          <w:rFonts w:ascii="Times New Roman" w:hAnsi="Times New Roman"/>
          <w:b/>
          <w:bCs/>
          <w:color w:val="000000"/>
        </w:rPr>
        <w:t xml:space="preserve"> 27 września </w:t>
      </w:r>
      <w:r>
        <w:rPr>
          <w:rFonts w:ascii="Times New Roman" w:hAnsi="Times New Roman"/>
          <w:b/>
          <w:bCs/>
          <w:color w:val="000000"/>
        </w:rPr>
        <w:t>2023 roku</w:t>
      </w:r>
      <w:r>
        <w:rPr>
          <w:rFonts w:ascii="Times New Roman" w:hAnsi="Times New Roman"/>
          <w:color w:val="000000"/>
        </w:rPr>
        <w:t xml:space="preserve"> </w:t>
      </w:r>
    </w:p>
    <w:p w:rsidR="007A2857" w:rsidRDefault="007A2857">
      <w:pPr>
        <w:spacing w:after="0" w:line="240" w:lineRule="auto"/>
        <w:jc w:val="center"/>
        <w:rPr>
          <w:rFonts w:ascii="Times New Roman" w:hAnsi="Times New Roman"/>
          <w:color w:val="000000"/>
        </w:rPr>
      </w:pPr>
    </w:p>
    <w:p w:rsidR="007A2857" w:rsidRDefault="00000000">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pl-PL"/>
        </w:rPr>
        <w:t>Skarżący A.R. złożył w  dniu 1 września 2023 roku skargę na Starostę Braniewskiego, podnosząc jego bezczynność w kwestii utrzymania odpowiedniego stanu technicznego drogi powiatowej do miejscowości Wojnity.</w:t>
      </w:r>
    </w:p>
    <w:p w:rsidR="007A2857" w:rsidRDefault="007A2857">
      <w:pPr>
        <w:spacing w:after="0" w:line="240" w:lineRule="auto"/>
        <w:jc w:val="both"/>
        <w:rPr>
          <w:rFonts w:eastAsia="Times New Roman" w:cs="Times New Roman"/>
          <w:lang w:eastAsia="pl-PL"/>
        </w:rPr>
      </w:pPr>
    </w:p>
    <w:p w:rsidR="007A2857" w:rsidRDefault="00000000">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pl-PL"/>
        </w:rPr>
        <w:t xml:space="preserve">Skarga jest oczywiście bezzasadna z uwagi na fakt, iż Starosta Braniewski nie jest organem właściwym w kwestii zarządu drogami powiatowymi. W konsekwencji nie odpowiada on za stan utrzymania drogi powiatowej do miejscowości Wojnity.  </w:t>
      </w:r>
    </w:p>
    <w:p w:rsidR="007A2857" w:rsidRDefault="007A2857">
      <w:pPr>
        <w:spacing w:after="0" w:line="240" w:lineRule="auto"/>
        <w:jc w:val="both"/>
        <w:rPr>
          <w:rFonts w:eastAsia="Times New Roman" w:cs="Times New Roman"/>
          <w:lang w:eastAsia="pl-PL"/>
        </w:rPr>
      </w:pPr>
    </w:p>
    <w:p w:rsidR="007A2857" w:rsidRDefault="00000000">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pl-PL"/>
        </w:rPr>
        <w:t>Zgodnie z art. 229 pkt. 4 ustawy z dnia 14 czerwca 1960 roku Kodeks postępowania administracyjnego, organem właściwym do rozpatrzenia skargi na Starostę Braniewskiego, jest Rada Powiatu Braniewskiego.</w:t>
      </w:r>
    </w:p>
    <w:p w:rsidR="007A2857" w:rsidRDefault="007A2857">
      <w:pPr>
        <w:spacing w:after="0" w:line="240" w:lineRule="auto"/>
        <w:jc w:val="both"/>
        <w:rPr>
          <w:rFonts w:eastAsia="Times New Roman" w:cs="Times New Roman"/>
          <w:lang w:eastAsia="pl-PL"/>
        </w:rPr>
      </w:pPr>
    </w:p>
    <w:p w:rsidR="007A2857" w:rsidRDefault="00000000">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pl-PL"/>
        </w:rPr>
        <w:t>Zgodnie z art. 19 ust. 1 i ust. 2 pkt. 3 ustawy z dnia 21 marca 1985 roku o drogach publicznych, o</w:t>
      </w:r>
      <w:r>
        <w:rPr>
          <w:rFonts w:ascii="Times New Roman" w:hAnsi="Times New Roman"/>
          <w:color w:val="000000"/>
        </w:rPr>
        <w:t>rgan administracji jednostki samorządu terytorialnego, do którego właściwości należą sprawy z zakresu planowania, budowy, przebudowy, remontu, utrzymania i ochrony dróg, jest zarządcą drogi. Dla dróg powiatowych zarządcą dróg jest Zarząd Powiatu Braniewskiego.</w:t>
      </w:r>
    </w:p>
    <w:p w:rsidR="007A2857" w:rsidRDefault="007A2857">
      <w:pPr>
        <w:spacing w:after="0" w:line="240" w:lineRule="auto"/>
        <w:jc w:val="both"/>
        <w:rPr>
          <w:rFonts w:eastAsia="Open Sans" w:cs="Open Sans"/>
        </w:rPr>
      </w:pPr>
    </w:p>
    <w:p w:rsidR="007A2857" w:rsidRDefault="00000000">
      <w:pPr>
        <w:spacing w:after="0" w:line="240" w:lineRule="auto"/>
        <w:jc w:val="both"/>
        <w:rPr>
          <w:rFonts w:ascii="Times New Roman" w:hAnsi="Times New Roman"/>
          <w:color w:val="000000"/>
        </w:rPr>
      </w:pPr>
      <w:r>
        <w:rPr>
          <w:rFonts w:ascii="Times New Roman" w:eastAsia="Open Sans" w:hAnsi="Times New Roman" w:cs="Open Sans"/>
          <w:color w:val="000000"/>
        </w:rPr>
        <w:t xml:space="preserve">Zgodnie z art. 21 ust. 1 i ust. 1a cytowanej ustawy, zarządca drogi może wykonywać swoje obowiązki przy pomocy jednostki organizacyjnej będącej zarządem drogi, utworzonej przez Radę Powiatu. Zarządca drogi może upoważnić pracowników jednostki organizacyjnej będącej zarządem drogi, do załatwiania spraw w jego imieniu, w ustalonym zakresie, a w szczególności do wydawania decyzji administracyjnych. Taki rodzaj upoważnienia Zarząd Powiatu Braniewskiego udzielił Dyrektorowi Zarządu Dróg Powiatowych w Braniewie na mocy </w:t>
      </w:r>
      <w:r>
        <w:rPr>
          <w:rFonts w:ascii="Times New Roman" w:eastAsia="Times New Roman" w:hAnsi="Times New Roman" w:cs="Times New Roman"/>
          <w:color w:val="000000"/>
          <w:lang w:eastAsia="pl-PL"/>
        </w:rPr>
        <w:t xml:space="preserve">Uchwały Nr 79/11 Zarządu Powiatu Braniewskiego z dnia 17 sierpnia 2011 roku w sprawie upoważnienia Pana Wojciecha Skiby – Dyrektora Zarządu Dróg Powiatowym w Braniewie. Jednocześnie należy podkreślić, iż na mocy Uchwały Nr III/31/99 Rady Powiatu Braniewskiego z dnia 27 stycznia 1999 roku w sprawie utworzenia jednostki organizacyjnej Powiatu pod nazwą „Zarząd Dróg Powiatowych w Braniewie”, utworzono jednostkę organizacyjną, przy pomocy której zarządca dróg powiatowych wykonuje swoje obowiązki. </w:t>
      </w:r>
    </w:p>
    <w:p w:rsidR="007A2857" w:rsidRDefault="007A2857">
      <w:pPr>
        <w:spacing w:after="0" w:line="240" w:lineRule="auto"/>
        <w:jc w:val="both"/>
        <w:rPr>
          <w:rFonts w:eastAsia="Times New Roman" w:cs="Times New Roman"/>
          <w:lang w:eastAsia="pl-PL"/>
        </w:rPr>
      </w:pPr>
    </w:p>
    <w:p w:rsidR="007A2857" w:rsidRDefault="00000000">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pl-PL"/>
        </w:rPr>
        <w:t>W tym stanie rzeczy skarga jest bezzasadna.</w:t>
      </w:r>
    </w:p>
    <w:p w:rsidR="007A2857" w:rsidRDefault="007A2857">
      <w:pPr>
        <w:spacing w:after="0" w:line="240" w:lineRule="auto"/>
        <w:jc w:val="both"/>
        <w:rPr>
          <w:rFonts w:eastAsia="Times New Roman" w:cs="Times New Roman"/>
          <w:lang w:eastAsia="pl-PL"/>
        </w:rPr>
      </w:pPr>
    </w:p>
    <w:p w:rsidR="007A2857" w:rsidRDefault="00000000">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pl-PL"/>
        </w:rPr>
        <w:t xml:space="preserve">Zgodnie z art. 239 § 1 ustawy z dnia 14 czerwca 1960 roku Kodeks postępowania administracyjnego (Dz. U. z 2023 r., poz. 775 ze zm.),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  </w:t>
      </w:r>
    </w:p>
    <w:p w:rsidR="007A2857" w:rsidRDefault="007A2857">
      <w:pPr>
        <w:spacing w:after="0" w:line="240" w:lineRule="auto"/>
        <w:jc w:val="both"/>
        <w:rPr>
          <w:rFonts w:eastAsia="Times New Roman" w:cs="Times New Roman"/>
          <w:lang w:eastAsia="pl-PL"/>
        </w:rPr>
      </w:pPr>
    </w:p>
    <w:sectPr w:rsidR="007A285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Open San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57"/>
    <w:rsid w:val="007A2857"/>
    <w:rsid w:val="00F335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3783"/>
  <w15:docId w15:val="{27F66A2A-FBCA-4F17-AB06-7724761D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E6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qFormat/>
    <w:rsid w:val="00BB125D"/>
  </w:style>
  <w:style w:type="character" w:customStyle="1" w:styleId="alb-s">
    <w:name w:val="a_lb-s"/>
    <w:basedOn w:val="Domylnaczcionkaakapitu"/>
    <w:qFormat/>
    <w:rsid w:val="00BB125D"/>
  </w:style>
  <w:style w:type="character" w:styleId="Hipercze">
    <w:name w:val="Hyperlink"/>
    <w:basedOn w:val="Domylnaczcionkaakapitu"/>
    <w:uiPriority w:val="99"/>
    <w:semiHidden/>
    <w:unhideWhenUsed/>
    <w:rsid w:val="000F7C83"/>
    <w:rPr>
      <w:color w:val="0000FF"/>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semiHidden/>
    <w:unhideWhenUsed/>
    <w:qFormat/>
    <w:rsid w:val="00BB125D"/>
    <w:pPr>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378</Words>
  <Characters>2271</Characters>
  <Application>Microsoft Office Word</Application>
  <DocSecurity>0</DocSecurity>
  <Lines>18</Lines>
  <Paragraphs>5</Paragraphs>
  <ScaleCrop>false</ScaleCrop>
  <Company>Starostwo Powiatowe Braniewo</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Braniewo</dc:creator>
  <dc:description/>
  <cp:lastModifiedBy>almorawska</cp:lastModifiedBy>
  <cp:revision>25</cp:revision>
  <cp:lastPrinted>2023-09-26T10:45:00Z</cp:lastPrinted>
  <dcterms:created xsi:type="dcterms:W3CDTF">2021-05-06T07:12:00Z</dcterms:created>
  <dcterms:modified xsi:type="dcterms:W3CDTF">2023-09-26T10:45:00Z</dcterms:modified>
  <dc:language>pl-PL</dc:language>
</cp:coreProperties>
</file>