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A92A" w14:textId="77777777" w:rsidR="00CA7BB2" w:rsidRDefault="00CA7BB2" w:rsidP="00CA7BB2">
      <w:pPr>
        <w:widowControl w:val="0"/>
        <w:jc w:val="right"/>
        <w:rPr>
          <w:rFonts w:eastAsia="Lucida Sans Unicode"/>
          <w:kern w:val="2"/>
          <w:sz w:val="22"/>
          <w:szCs w:val="22"/>
          <w:lang w:eastAsia="zh-CN" w:bidi="hi-IN"/>
        </w:rPr>
      </w:pPr>
      <w:r>
        <w:rPr>
          <w:rFonts w:eastAsia="Lucida Sans Unicode"/>
          <w:kern w:val="2"/>
          <w:sz w:val="22"/>
          <w:szCs w:val="22"/>
          <w:lang w:eastAsia="zh-CN" w:bidi="hi-IN"/>
        </w:rPr>
        <w:t>Załącznik Nr 1</w:t>
      </w:r>
    </w:p>
    <w:p w14:paraId="0355AB12" w14:textId="3DB41B38" w:rsidR="00CA7BB2" w:rsidRDefault="00CA7BB2" w:rsidP="00CA7BB2">
      <w:pPr>
        <w:widowControl w:val="0"/>
        <w:jc w:val="right"/>
        <w:rPr>
          <w:rFonts w:eastAsia="Lucida Sans Unicode"/>
          <w:kern w:val="2"/>
          <w:sz w:val="22"/>
          <w:szCs w:val="22"/>
          <w:lang w:eastAsia="zh-CN" w:bidi="hi-IN"/>
        </w:rPr>
      </w:pPr>
      <w:r>
        <w:rPr>
          <w:rFonts w:eastAsia="Lucida Sans Unicode"/>
          <w:kern w:val="2"/>
          <w:sz w:val="22"/>
          <w:szCs w:val="22"/>
          <w:lang w:eastAsia="zh-CN" w:bidi="hi-IN"/>
        </w:rPr>
        <w:t xml:space="preserve">Do uchwały Nr </w:t>
      </w:r>
      <w:r w:rsidR="00980924">
        <w:rPr>
          <w:rFonts w:eastAsia="Lucida Sans Unicode"/>
          <w:kern w:val="2"/>
          <w:sz w:val="22"/>
          <w:szCs w:val="22"/>
          <w:lang w:eastAsia="zh-CN" w:bidi="hi-IN"/>
        </w:rPr>
        <w:t>LII/342/23</w:t>
      </w:r>
    </w:p>
    <w:p w14:paraId="089079DB" w14:textId="77777777" w:rsidR="00CA7BB2" w:rsidRDefault="00CA7BB2" w:rsidP="00CA7BB2">
      <w:pPr>
        <w:widowControl w:val="0"/>
        <w:jc w:val="right"/>
        <w:rPr>
          <w:rFonts w:eastAsia="Lucida Sans Unicode"/>
          <w:kern w:val="2"/>
          <w:sz w:val="22"/>
          <w:szCs w:val="22"/>
          <w:lang w:eastAsia="zh-CN" w:bidi="hi-IN"/>
        </w:rPr>
      </w:pPr>
      <w:r>
        <w:rPr>
          <w:rFonts w:eastAsia="Lucida Sans Unicode"/>
          <w:kern w:val="2"/>
          <w:sz w:val="22"/>
          <w:szCs w:val="22"/>
          <w:lang w:eastAsia="zh-CN" w:bidi="hi-IN"/>
        </w:rPr>
        <w:t>Rady Powiatu Braniewskiego</w:t>
      </w:r>
    </w:p>
    <w:p w14:paraId="299F6F65" w14:textId="5EF1CFC2" w:rsidR="00CA7BB2" w:rsidRDefault="00CA7BB2" w:rsidP="00CA7BB2">
      <w:pPr>
        <w:widowControl w:val="0"/>
        <w:jc w:val="right"/>
        <w:rPr>
          <w:rFonts w:eastAsia="Lucida Sans Unicode"/>
          <w:kern w:val="2"/>
          <w:sz w:val="22"/>
          <w:szCs w:val="22"/>
          <w:lang w:eastAsia="zh-CN" w:bidi="hi-IN"/>
        </w:rPr>
      </w:pPr>
      <w:r>
        <w:rPr>
          <w:rFonts w:eastAsia="Lucida Sans Unicode"/>
          <w:kern w:val="2"/>
          <w:sz w:val="22"/>
          <w:szCs w:val="22"/>
          <w:lang w:eastAsia="zh-CN" w:bidi="hi-IN"/>
        </w:rPr>
        <w:t xml:space="preserve">z dnia </w:t>
      </w:r>
      <w:r w:rsidR="00980924">
        <w:rPr>
          <w:rFonts w:eastAsia="Lucida Sans Unicode"/>
          <w:kern w:val="2"/>
          <w:sz w:val="22"/>
          <w:szCs w:val="22"/>
          <w:lang w:eastAsia="zh-CN" w:bidi="hi-IN"/>
        </w:rPr>
        <w:t>28 grudnia 2023 r.</w:t>
      </w:r>
    </w:p>
    <w:p w14:paraId="64814F4E" w14:textId="77777777" w:rsidR="00CA7BB2" w:rsidRDefault="00CA7BB2" w:rsidP="00CA7BB2">
      <w:pPr>
        <w:spacing w:line="360" w:lineRule="auto"/>
        <w:jc w:val="center"/>
        <w:rPr>
          <w:b/>
          <w:sz w:val="22"/>
          <w:szCs w:val="22"/>
        </w:rPr>
      </w:pPr>
      <w:r>
        <w:rPr>
          <w:b/>
          <w:sz w:val="22"/>
          <w:szCs w:val="22"/>
        </w:rPr>
        <w:t>Plan pracy</w:t>
      </w:r>
    </w:p>
    <w:p w14:paraId="4FCC4677" w14:textId="77777777" w:rsidR="00CA7BB2" w:rsidRDefault="00CA7BB2" w:rsidP="00CA7BB2">
      <w:pPr>
        <w:spacing w:line="360" w:lineRule="auto"/>
        <w:jc w:val="center"/>
        <w:rPr>
          <w:b/>
          <w:sz w:val="22"/>
          <w:szCs w:val="22"/>
        </w:rPr>
      </w:pPr>
      <w:r>
        <w:rPr>
          <w:b/>
          <w:sz w:val="22"/>
          <w:szCs w:val="22"/>
        </w:rPr>
        <w:t>Komisji Budżetu i Rozwoju Gospodarczego na 2024 rok</w:t>
      </w:r>
    </w:p>
    <w:p w14:paraId="6AB828FB" w14:textId="77777777" w:rsidR="00CA7BB2" w:rsidRDefault="00CA7BB2" w:rsidP="00CA7BB2">
      <w:pPr>
        <w:jc w:val="center"/>
        <w:rPr>
          <w:b/>
          <w:sz w:val="22"/>
          <w:szCs w:val="22"/>
        </w:rPr>
      </w:pPr>
    </w:p>
    <w:tbl>
      <w:tblPr>
        <w:tblW w:w="0" w:type="auto"/>
        <w:tblInd w:w="-447" w:type="dxa"/>
        <w:tblLayout w:type="fixed"/>
        <w:tblLook w:val="04A0" w:firstRow="1" w:lastRow="0" w:firstColumn="1" w:lastColumn="0" w:noHBand="0" w:noVBand="1"/>
      </w:tblPr>
      <w:tblGrid>
        <w:gridCol w:w="648"/>
        <w:gridCol w:w="7272"/>
        <w:gridCol w:w="1828"/>
      </w:tblGrid>
      <w:tr w:rsidR="00CA7BB2" w14:paraId="4D7C0C10" w14:textId="77777777" w:rsidTr="00CA7BB2">
        <w:tc>
          <w:tcPr>
            <w:tcW w:w="648" w:type="dxa"/>
            <w:tcBorders>
              <w:top w:val="single" w:sz="4" w:space="0" w:color="000000"/>
              <w:left w:val="single" w:sz="4" w:space="0" w:color="000000"/>
              <w:bottom w:val="single" w:sz="4" w:space="0" w:color="000000"/>
              <w:right w:val="nil"/>
            </w:tcBorders>
            <w:hideMark/>
          </w:tcPr>
          <w:p w14:paraId="360918A6" w14:textId="77777777" w:rsidR="00CA7BB2" w:rsidRDefault="00CA7BB2">
            <w:pPr>
              <w:snapToGrid w:val="0"/>
              <w:spacing w:line="276" w:lineRule="auto"/>
              <w:jc w:val="center"/>
              <w:rPr>
                <w:sz w:val="22"/>
                <w:szCs w:val="22"/>
              </w:rPr>
            </w:pPr>
            <w:r>
              <w:rPr>
                <w:sz w:val="22"/>
                <w:szCs w:val="22"/>
              </w:rPr>
              <w:t>Lp.</w:t>
            </w:r>
          </w:p>
        </w:tc>
        <w:tc>
          <w:tcPr>
            <w:tcW w:w="7272" w:type="dxa"/>
            <w:tcBorders>
              <w:top w:val="single" w:sz="4" w:space="0" w:color="000000"/>
              <w:left w:val="single" w:sz="4" w:space="0" w:color="000000"/>
              <w:bottom w:val="single" w:sz="4" w:space="0" w:color="000000"/>
              <w:right w:val="nil"/>
            </w:tcBorders>
            <w:hideMark/>
          </w:tcPr>
          <w:p w14:paraId="16036EA0" w14:textId="77777777" w:rsidR="00CA7BB2" w:rsidRDefault="00CA7BB2">
            <w:pPr>
              <w:snapToGrid w:val="0"/>
              <w:spacing w:line="276" w:lineRule="auto"/>
              <w:jc w:val="center"/>
              <w:rPr>
                <w:sz w:val="22"/>
                <w:szCs w:val="22"/>
              </w:rPr>
            </w:pPr>
            <w:r>
              <w:rPr>
                <w:sz w:val="22"/>
                <w:szCs w:val="22"/>
              </w:rPr>
              <w:t>Planowane zadanie</w:t>
            </w:r>
          </w:p>
        </w:tc>
        <w:tc>
          <w:tcPr>
            <w:tcW w:w="1828" w:type="dxa"/>
            <w:tcBorders>
              <w:top w:val="single" w:sz="4" w:space="0" w:color="000000"/>
              <w:left w:val="single" w:sz="4" w:space="0" w:color="000000"/>
              <w:bottom w:val="single" w:sz="4" w:space="0" w:color="000000"/>
              <w:right w:val="single" w:sz="4" w:space="0" w:color="000000"/>
            </w:tcBorders>
            <w:hideMark/>
          </w:tcPr>
          <w:p w14:paraId="1CB7AD32" w14:textId="77777777" w:rsidR="00CA7BB2" w:rsidRDefault="00CA7BB2">
            <w:pPr>
              <w:snapToGrid w:val="0"/>
              <w:spacing w:line="276" w:lineRule="auto"/>
              <w:jc w:val="center"/>
              <w:rPr>
                <w:sz w:val="22"/>
                <w:szCs w:val="22"/>
              </w:rPr>
            </w:pPr>
            <w:r>
              <w:rPr>
                <w:sz w:val="22"/>
                <w:szCs w:val="22"/>
              </w:rPr>
              <w:t>Termin wykonania</w:t>
            </w:r>
          </w:p>
        </w:tc>
      </w:tr>
      <w:tr w:rsidR="00CA7BB2" w14:paraId="368F43DF" w14:textId="77777777" w:rsidTr="00CA7BB2">
        <w:tc>
          <w:tcPr>
            <w:tcW w:w="648" w:type="dxa"/>
            <w:tcBorders>
              <w:top w:val="single" w:sz="4" w:space="0" w:color="000000"/>
              <w:left w:val="single" w:sz="4" w:space="0" w:color="000000"/>
              <w:bottom w:val="single" w:sz="4" w:space="0" w:color="000000"/>
              <w:right w:val="nil"/>
            </w:tcBorders>
          </w:tcPr>
          <w:p w14:paraId="2AE7A4CB" w14:textId="77777777" w:rsidR="00CA7BB2" w:rsidRDefault="00CA7BB2">
            <w:pPr>
              <w:snapToGrid w:val="0"/>
              <w:spacing w:line="276" w:lineRule="auto"/>
              <w:jc w:val="center"/>
              <w:rPr>
                <w:sz w:val="22"/>
                <w:szCs w:val="22"/>
              </w:rPr>
            </w:pPr>
          </w:p>
          <w:p w14:paraId="13A9D791" w14:textId="77777777" w:rsidR="00CA7BB2" w:rsidRDefault="00CA7BB2">
            <w:pPr>
              <w:spacing w:line="276" w:lineRule="auto"/>
              <w:jc w:val="center"/>
              <w:rPr>
                <w:sz w:val="22"/>
                <w:szCs w:val="22"/>
              </w:rPr>
            </w:pPr>
            <w:r>
              <w:rPr>
                <w:sz w:val="22"/>
                <w:szCs w:val="22"/>
              </w:rPr>
              <w:t>1.</w:t>
            </w:r>
          </w:p>
        </w:tc>
        <w:tc>
          <w:tcPr>
            <w:tcW w:w="7272" w:type="dxa"/>
            <w:tcBorders>
              <w:top w:val="single" w:sz="4" w:space="0" w:color="000000"/>
              <w:left w:val="single" w:sz="4" w:space="0" w:color="000000"/>
              <w:bottom w:val="single" w:sz="4" w:space="0" w:color="000000"/>
              <w:right w:val="nil"/>
            </w:tcBorders>
          </w:tcPr>
          <w:p w14:paraId="75BF84A7" w14:textId="77777777" w:rsidR="00CA7BB2" w:rsidRDefault="00CA7BB2">
            <w:pPr>
              <w:tabs>
                <w:tab w:val="left" w:pos="252"/>
              </w:tabs>
              <w:snapToGrid w:val="0"/>
              <w:spacing w:line="276" w:lineRule="auto"/>
              <w:ind w:left="252"/>
              <w:rPr>
                <w:sz w:val="22"/>
                <w:szCs w:val="22"/>
              </w:rPr>
            </w:pPr>
          </w:p>
          <w:p w14:paraId="4F50F699" w14:textId="77777777" w:rsidR="00CA7BB2" w:rsidRDefault="00CA7BB2">
            <w:pPr>
              <w:tabs>
                <w:tab w:val="left" w:pos="252"/>
              </w:tabs>
              <w:snapToGrid w:val="0"/>
              <w:spacing w:line="276" w:lineRule="auto"/>
              <w:ind w:left="252"/>
              <w:rPr>
                <w:sz w:val="22"/>
                <w:szCs w:val="22"/>
              </w:rPr>
            </w:pPr>
            <w:r>
              <w:rPr>
                <w:sz w:val="22"/>
                <w:szCs w:val="22"/>
              </w:rPr>
              <w:t>Analiza sprawozdania z wykonania budżetu powiatu za 2023 rok.</w:t>
            </w:r>
          </w:p>
          <w:p w14:paraId="70113634" w14:textId="77777777" w:rsidR="00CA7BB2" w:rsidRDefault="00CA7BB2">
            <w:pPr>
              <w:tabs>
                <w:tab w:val="left" w:pos="252"/>
              </w:tabs>
              <w:spacing w:line="276" w:lineRule="auto"/>
              <w:ind w:left="252"/>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5F5954F0" w14:textId="77777777" w:rsidR="00CA7BB2" w:rsidRDefault="00CA7BB2">
            <w:pPr>
              <w:snapToGrid w:val="0"/>
              <w:spacing w:line="276" w:lineRule="auto"/>
              <w:jc w:val="center"/>
              <w:rPr>
                <w:sz w:val="22"/>
                <w:szCs w:val="22"/>
              </w:rPr>
            </w:pPr>
          </w:p>
          <w:p w14:paraId="011C5255" w14:textId="77777777" w:rsidR="00CA7BB2" w:rsidRDefault="00CA7BB2">
            <w:pPr>
              <w:spacing w:line="276" w:lineRule="auto"/>
              <w:jc w:val="center"/>
              <w:rPr>
                <w:sz w:val="22"/>
                <w:szCs w:val="22"/>
              </w:rPr>
            </w:pPr>
            <w:r>
              <w:rPr>
                <w:sz w:val="22"/>
                <w:szCs w:val="22"/>
              </w:rPr>
              <w:t>maj 2024 r.</w:t>
            </w:r>
          </w:p>
        </w:tc>
      </w:tr>
      <w:tr w:rsidR="00CA7BB2" w14:paraId="12DE4521" w14:textId="77777777" w:rsidTr="00CA7BB2">
        <w:tc>
          <w:tcPr>
            <w:tcW w:w="648" w:type="dxa"/>
            <w:tcBorders>
              <w:top w:val="single" w:sz="4" w:space="0" w:color="000000"/>
              <w:left w:val="single" w:sz="4" w:space="0" w:color="000000"/>
              <w:bottom w:val="single" w:sz="4" w:space="0" w:color="000000"/>
              <w:right w:val="nil"/>
            </w:tcBorders>
          </w:tcPr>
          <w:p w14:paraId="312B964F" w14:textId="77777777" w:rsidR="00CA7BB2" w:rsidRDefault="00CA7BB2">
            <w:pPr>
              <w:snapToGrid w:val="0"/>
              <w:spacing w:line="276" w:lineRule="auto"/>
              <w:jc w:val="center"/>
              <w:rPr>
                <w:sz w:val="22"/>
                <w:szCs w:val="22"/>
              </w:rPr>
            </w:pPr>
          </w:p>
          <w:p w14:paraId="703220E6" w14:textId="77777777" w:rsidR="00CA7BB2" w:rsidRDefault="00CA7BB2">
            <w:pPr>
              <w:spacing w:line="276" w:lineRule="auto"/>
              <w:jc w:val="center"/>
              <w:rPr>
                <w:sz w:val="22"/>
                <w:szCs w:val="22"/>
              </w:rPr>
            </w:pPr>
            <w:r>
              <w:rPr>
                <w:sz w:val="22"/>
                <w:szCs w:val="22"/>
              </w:rPr>
              <w:t>2.</w:t>
            </w:r>
          </w:p>
        </w:tc>
        <w:tc>
          <w:tcPr>
            <w:tcW w:w="7272" w:type="dxa"/>
            <w:tcBorders>
              <w:top w:val="single" w:sz="4" w:space="0" w:color="000000"/>
              <w:left w:val="single" w:sz="4" w:space="0" w:color="000000"/>
              <w:bottom w:val="single" w:sz="4" w:space="0" w:color="000000"/>
              <w:right w:val="nil"/>
            </w:tcBorders>
          </w:tcPr>
          <w:p w14:paraId="4E250D57" w14:textId="77777777" w:rsidR="00CA7BB2" w:rsidRDefault="00CA7BB2">
            <w:pPr>
              <w:tabs>
                <w:tab w:val="left" w:pos="324"/>
              </w:tabs>
              <w:snapToGrid w:val="0"/>
              <w:spacing w:line="276" w:lineRule="auto"/>
              <w:ind w:left="324" w:hanging="360"/>
              <w:rPr>
                <w:sz w:val="22"/>
                <w:szCs w:val="22"/>
              </w:rPr>
            </w:pPr>
          </w:p>
          <w:p w14:paraId="7E7DB11F" w14:textId="77777777" w:rsidR="00CA7BB2" w:rsidRDefault="00CA7BB2">
            <w:pPr>
              <w:tabs>
                <w:tab w:val="left" w:pos="252"/>
              </w:tabs>
              <w:snapToGrid w:val="0"/>
              <w:spacing w:line="276" w:lineRule="auto"/>
              <w:ind w:left="252"/>
              <w:rPr>
                <w:sz w:val="22"/>
                <w:szCs w:val="22"/>
              </w:rPr>
            </w:pPr>
            <w:r>
              <w:rPr>
                <w:sz w:val="22"/>
                <w:szCs w:val="22"/>
              </w:rPr>
              <w:t>Analiza sytuacji finansowej placówek oświatowych w kontekście</w:t>
            </w:r>
          </w:p>
          <w:p w14:paraId="3700EF65" w14:textId="77777777" w:rsidR="00CA7BB2" w:rsidRDefault="00CA7BB2">
            <w:pPr>
              <w:tabs>
                <w:tab w:val="left" w:pos="252"/>
              </w:tabs>
              <w:snapToGrid w:val="0"/>
              <w:spacing w:line="276" w:lineRule="auto"/>
              <w:ind w:left="252" w:right="-114"/>
              <w:rPr>
                <w:sz w:val="22"/>
                <w:szCs w:val="22"/>
              </w:rPr>
            </w:pPr>
            <w:r>
              <w:rPr>
                <w:sz w:val="22"/>
                <w:szCs w:val="22"/>
              </w:rPr>
              <w:t>planowanych naborów uczniów na rok szkolny 2024/2025.</w:t>
            </w:r>
          </w:p>
          <w:p w14:paraId="39ECB65B" w14:textId="77777777" w:rsidR="00CA7BB2" w:rsidRDefault="00CA7BB2">
            <w:pPr>
              <w:spacing w:line="276" w:lineRule="auto"/>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491C9188" w14:textId="77777777" w:rsidR="00CA7BB2" w:rsidRDefault="00CA7BB2">
            <w:pPr>
              <w:snapToGrid w:val="0"/>
              <w:spacing w:line="276" w:lineRule="auto"/>
              <w:jc w:val="center"/>
              <w:rPr>
                <w:sz w:val="22"/>
                <w:szCs w:val="22"/>
              </w:rPr>
            </w:pPr>
          </w:p>
          <w:p w14:paraId="6807EB64" w14:textId="77777777" w:rsidR="00CA7BB2" w:rsidRDefault="00CA7BB2">
            <w:pPr>
              <w:spacing w:line="276" w:lineRule="auto"/>
              <w:jc w:val="center"/>
              <w:rPr>
                <w:sz w:val="22"/>
                <w:szCs w:val="22"/>
              </w:rPr>
            </w:pPr>
            <w:r>
              <w:rPr>
                <w:sz w:val="22"/>
                <w:szCs w:val="22"/>
              </w:rPr>
              <w:t xml:space="preserve">kwiecień/maj 2024 r. </w:t>
            </w:r>
          </w:p>
        </w:tc>
      </w:tr>
      <w:tr w:rsidR="00CA7BB2" w14:paraId="1C87CE8E" w14:textId="77777777" w:rsidTr="00CA7BB2">
        <w:tc>
          <w:tcPr>
            <w:tcW w:w="648" w:type="dxa"/>
            <w:tcBorders>
              <w:top w:val="single" w:sz="4" w:space="0" w:color="000000"/>
              <w:left w:val="single" w:sz="4" w:space="0" w:color="000000"/>
              <w:bottom w:val="single" w:sz="4" w:space="0" w:color="000000"/>
              <w:right w:val="nil"/>
            </w:tcBorders>
          </w:tcPr>
          <w:p w14:paraId="740EC8BE" w14:textId="77777777" w:rsidR="00CA7BB2" w:rsidRDefault="00CA7BB2">
            <w:pPr>
              <w:snapToGrid w:val="0"/>
              <w:spacing w:line="276" w:lineRule="auto"/>
              <w:jc w:val="center"/>
              <w:rPr>
                <w:sz w:val="22"/>
                <w:szCs w:val="22"/>
              </w:rPr>
            </w:pPr>
          </w:p>
          <w:p w14:paraId="76382558" w14:textId="77777777" w:rsidR="00CA7BB2" w:rsidRDefault="00CA7BB2">
            <w:pPr>
              <w:spacing w:line="276" w:lineRule="auto"/>
              <w:jc w:val="center"/>
              <w:rPr>
                <w:sz w:val="22"/>
                <w:szCs w:val="22"/>
              </w:rPr>
            </w:pPr>
            <w:r>
              <w:rPr>
                <w:sz w:val="22"/>
                <w:szCs w:val="22"/>
              </w:rPr>
              <w:t>3.</w:t>
            </w:r>
          </w:p>
        </w:tc>
        <w:tc>
          <w:tcPr>
            <w:tcW w:w="7272" w:type="dxa"/>
            <w:tcBorders>
              <w:top w:val="single" w:sz="4" w:space="0" w:color="000000"/>
              <w:left w:val="single" w:sz="4" w:space="0" w:color="000000"/>
              <w:bottom w:val="single" w:sz="4" w:space="0" w:color="000000"/>
              <w:right w:val="nil"/>
            </w:tcBorders>
          </w:tcPr>
          <w:p w14:paraId="62FD98C7" w14:textId="77777777" w:rsidR="00CA7BB2" w:rsidRDefault="00CA7BB2">
            <w:pPr>
              <w:snapToGrid w:val="0"/>
              <w:spacing w:line="276" w:lineRule="auto"/>
              <w:ind w:left="324"/>
              <w:rPr>
                <w:sz w:val="22"/>
                <w:szCs w:val="22"/>
              </w:rPr>
            </w:pPr>
          </w:p>
          <w:p w14:paraId="35DAF537" w14:textId="77777777" w:rsidR="00CA7BB2" w:rsidRDefault="00CA7BB2" w:rsidP="00E83C1D">
            <w:pPr>
              <w:numPr>
                <w:ilvl w:val="0"/>
                <w:numId w:val="1"/>
              </w:numPr>
              <w:snapToGrid w:val="0"/>
              <w:spacing w:line="276" w:lineRule="auto"/>
              <w:rPr>
                <w:sz w:val="22"/>
                <w:szCs w:val="22"/>
              </w:rPr>
            </w:pPr>
            <w:r>
              <w:rPr>
                <w:sz w:val="22"/>
                <w:szCs w:val="22"/>
              </w:rPr>
              <w:t>Analiza sprawozdania z wykonania budżetu za I półrocze 2024 roku.</w:t>
            </w:r>
          </w:p>
          <w:p w14:paraId="2BFE208A" w14:textId="77777777" w:rsidR="00CA7BB2" w:rsidRDefault="00CA7BB2" w:rsidP="00E83C1D">
            <w:pPr>
              <w:numPr>
                <w:ilvl w:val="0"/>
                <w:numId w:val="1"/>
              </w:numPr>
              <w:spacing w:line="276" w:lineRule="auto"/>
              <w:jc w:val="both"/>
              <w:rPr>
                <w:sz w:val="22"/>
                <w:szCs w:val="22"/>
              </w:rPr>
            </w:pPr>
            <w:r>
              <w:rPr>
                <w:sz w:val="22"/>
                <w:szCs w:val="22"/>
              </w:rPr>
              <w:t>Gospodarka nieruchomościami stanowiącymi własność Powiatu Braniewskiego – analiza zasobu mienia powiatowego oraz sposobu jego wykorzystania.</w:t>
            </w:r>
          </w:p>
          <w:p w14:paraId="4F3314A4" w14:textId="77777777" w:rsidR="00CA7BB2" w:rsidRDefault="00CA7BB2">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75ABAE7E" w14:textId="77777777" w:rsidR="00CA7BB2" w:rsidRDefault="00CA7BB2">
            <w:pPr>
              <w:snapToGrid w:val="0"/>
              <w:spacing w:line="276" w:lineRule="auto"/>
              <w:jc w:val="center"/>
              <w:rPr>
                <w:sz w:val="22"/>
                <w:szCs w:val="22"/>
              </w:rPr>
            </w:pPr>
          </w:p>
          <w:p w14:paraId="56520C96" w14:textId="77777777" w:rsidR="00CA7BB2" w:rsidRDefault="00CA7BB2">
            <w:pPr>
              <w:spacing w:line="276" w:lineRule="auto"/>
              <w:jc w:val="center"/>
              <w:rPr>
                <w:sz w:val="22"/>
                <w:szCs w:val="22"/>
              </w:rPr>
            </w:pPr>
          </w:p>
          <w:p w14:paraId="24B9B73A" w14:textId="77777777" w:rsidR="00CA7BB2" w:rsidRDefault="00CA7BB2">
            <w:pPr>
              <w:spacing w:line="276" w:lineRule="auto"/>
              <w:jc w:val="center"/>
              <w:rPr>
                <w:sz w:val="22"/>
                <w:szCs w:val="22"/>
              </w:rPr>
            </w:pPr>
            <w:r>
              <w:rPr>
                <w:sz w:val="22"/>
                <w:szCs w:val="22"/>
              </w:rPr>
              <w:t>wrzesień 2024 r.</w:t>
            </w:r>
          </w:p>
          <w:p w14:paraId="03B6F2A8" w14:textId="77777777" w:rsidR="00CA7BB2" w:rsidRDefault="00CA7BB2">
            <w:pPr>
              <w:spacing w:line="276" w:lineRule="auto"/>
              <w:jc w:val="center"/>
              <w:rPr>
                <w:sz w:val="22"/>
                <w:szCs w:val="22"/>
              </w:rPr>
            </w:pPr>
          </w:p>
        </w:tc>
      </w:tr>
      <w:tr w:rsidR="00CA7BB2" w14:paraId="3B1C2923" w14:textId="77777777" w:rsidTr="00CA7BB2">
        <w:tc>
          <w:tcPr>
            <w:tcW w:w="648" w:type="dxa"/>
            <w:tcBorders>
              <w:top w:val="single" w:sz="4" w:space="0" w:color="000000"/>
              <w:left w:val="single" w:sz="4" w:space="0" w:color="000000"/>
              <w:bottom w:val="single" w:sz="4" w:space="0" w:color="000000"/>
              <w:right w:val="nil"/>
            </w:tcBorders>
          </w:tcPr>
          <w:p w14:paraId="210BE7EB" w14:textId="77777777" w:rsidR="00CA7BB2" w:rsidRDefault="00CA7BB2">
            <w:pPr>
              <w:snapToGrid w:val="0"/>
              <w:spacing w:line="276" w:lineRule="auto"/>
              <w:jc w:val="center"/>
              <w:rPr>
                <w:sz w:val="22"/>
                <w:szCs w:val="22"/>
              </w:rPr>
            </w:pPr>
          </w:p>
          <w:p w14:paraId="60CCDD0A" w14:textId="77777777" w:rsidR="00CA7BB2" w:rsidRDefault="00CA7BB2">
            <w:pPr>
              <w:spacing w:line="276" w:lineRule="auto"/>
              <w:jc w:val="center"/>
              <w:rPr>
                <w:sz w:val="22"/>
                <w:szCs w:val="22"/>
              </w:rPr>
            </w:pPr>
            <w:r>
              <w:rPr>
                <w:sz w:val="22"/>
                <w:szCs w:val="22"/>
              </w:rPr>
              <w:t>4.</w:t>
            </w:r>
          </w:p>
        </w:tc>
        <w:tc>
          <w:tcPr>
            <w:tcW w:w="7272" w:type="dxa"/>
            <w:tcBorders>
              <w:top w:val="single" w:sz="4" w:space="0" w:color="000000"/>
              <w:left w:val="single" w:sz="4" w:space="0" w:color="000000"/>
              <w:bottom w:val="single" w:sz="4" w:space="0" w:color="000000"/>
              <w:right w:val="nil"/>
            </w:tcBorders>
          </w:tcPr>
          <w:p w14:paraId="2E48AB17" w14:textId="77777777" w:rsidR="00CA7BB2" w:rsidRDefault="00CA7BB2">
            <w:pPr>
              <w:snapToGrid w:val="0"/>
              <w:spacing w:line="276" w:lineRule="auto"/>
              <w:ind w:left="324"/>
              <w:rPr>
                <w:sz w:val="22"/>
                <w:szCs w:val="22"/>
              </w:rPr>
            </w:pPr>
          </w:p>
          <w:p w14:paraId="34D85EC2" w14:textId="77777777" w:rsidR="00CA7BB2" w:rsidRDefault="00CA7BB2">
            <w:pPr>
              <w:snapToGrid w:val="0"/>
              <w:spacing w:line="276" w:lineRule="auto"/>
              <w:ind w:left="324"/>
              <w:rPr>
                <w:sz w:val="22"/>
                <w:szCs w:val="22"/>
              </w:rPr>
            </w:pPr>
            <w:r>
              <w:rPr>
                <w:sz w:val="22"/>
                <w:szCs w:val="22"/>
              </w:rPr>
              <w:t>Analiza sytuacji finansowej Powiatu Braniewskiego – omówienie prawidłowości realizacji planu dochodów i wydatków za III kwartały 2024 roku.</w:t>
            </w:r>
          </w:p>
          <w:p w14:paraId="6BB8044D" w14:textId="77777777" w:rsidR="00CA7BB2" w:rsidRDefault="00CA7BB2">
            <w:pPr>
              <w:snapToGrid w:val="0"/>
              <w:spacing w:line="276" w:lineRule="auto"/>
              <w:ind w:left="324"/>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0D89F749" w14:textId="77777777" w:rsidR="00CA7BB2" w:rsidRDefault="00CA7BB2">
            <w:pPr>
              <w:snapToGrid w:val="0"/>
              <w:spacing w:line="276" w:lineRule="auto"/>
              <w:jc w:val="center"/>
              <w:rPr>
                <w:sz w:val="22"/>
                <w:szCs w:val="22"/>
              </w:rPr>
            </w:pPr>
          </w:p>
          <w:p w14:paraId="00E061FF" w14:textId="77777777" w:rsidR="00CA7BB2" w:rsidRDefault="00CA7BB2">
            <w:pPr>
              <w:spacing w:line="276" w:lineRule="auto"/>
              <w:jc w:val="center"/>
              <w:rPr>
                <w:sz w:val="22"/>
                <w:szCs w:val="22"/>
              </w:rPr>
            </w:pPr>
            <w:r>
              <w:rPr>
                <w:sz w:val="22"/>
                <w:szCs w:val="22"/>
              </w:rPr>
              <w:t xml:space="preserve">październik </w:t>
            </w:r>
            <w:r>
              <w:rPr>
                <w:sz w:val="22"/>
                <w:szCs w:val="22"/>
              </w:rPr>
              <w:br/>
              <w:t>2024 r.</w:t>
            </w:r>
          </w:p>
        </w:tc>
      </w:tr>
      <w:tr w:rsidR="00CA7BB2" w14:paraId="049311C4" w14:textId="77777777" w:rsidTr="00CA7BB2">
        <w:trPr>
          <w:trHeight w:val="2167"/>
        </w:trPr>
        <w:tc>
          <w:tcPr>
            <w:tcW w:w="648" w:type="dxa"/>
            <w:tcBorders>
              <w:top w:val="single" w:sz="4" w:space="0" w:color="000000"/>
              <w:left w:val="single" w:sz="4" w:space="0" w:color="000000"/>
              <w:bottom w:val="single" w:sz="4" w:space="0" w:color="000000"/>
              <w:right w:val="nil"/>
            </w:tcBorders>
          </w:tcPr>
          <w:p w14:paraId="4262F1B7" w14:textId="77777777" w:rsidR="00CA7BB2" w:rsidRDefault="00CA7BB2">
            <w:pPr>
              <w:snapToGrid w:val="0"/>
              <w:spacing w:line="276" w:lineRule="auto"/>
              <w:jc w:val="center"/>
              <w:rPr>
                <w:sz w:val="22"/>
                <w:szCs w:val="22"/>
              </w:rPr>
            </w:pPr>
          </w:p>
          <w:p w14:paraId="68DFE227" w14:textId="77777777" w:rsidR="00CA7BB2" w:rsidRDefault="00CA7BB2">
            <w:pPr>
              <w:spacing w:line="276" w:lineRule="auto"/>
              <w:jc w:val="center"/>
              <w:rPr>
                <w:sz w:val="22"/>
                <w:szCs w:val="22"/>
              </w:rPr>
            </w:pPr>
            <w:r>
              <w:rPr>
                <w:sz w:val="22"/>
                <w:szCs w:val="22"/>
              </w:rPr>
              <w:t>5.</w:t>
            </w:r>
          </w:p>
        </w:tc>
        <w:tc>
          <w:tcPr>
            <w:tcW w:w="7272" w:type="dxa"/>
            <w:tcBorders>
              <w:top w:val="single" w:sz="4" w:space="0" w:color="000000"/>
              <w:left w:val="single" w:sz="4" w:space="0" w:color="000000"/>
              <w:bottom w:val="single" w:sz="4" w:space="0" w:color="000000"/>
              <w:right w:val="nil"/>
            </w:tcBorders>
          </w:tcPr>
          <w:p w14:paraId="6FF3E8DA" w14:textId="77777777" w:rsidR="00CA7BB2" w:rsidRDefault="00CA7BB2">
            <w:pPr>
              <w:snapToGrid w:val="0"/>
              <w:spacing w:line="276" w:lineRule="auto"/>
              <w:ind w:left="324"/>
              <w:rPr>
                <w:sz w:val="22"/>
                <w:szCs w:val="22"/>
              </w:rPr>
            </w:pPr>
          </w:p>
          <w:p w14:paraId="7B38E89B" w14:textId="77777777" w:rsidR="00CA7BB2" w:rsidRDefault="00CA7BB2" w:rsidP="00E83C1D">
            <w:pPr>
              <w:numPr>
                <w:ilvl w:val="0"/>
                <w:numId w:val="2"/>
              </w:numPr>
              <w:snapToGrid w:val="0"/>
              <w:spacing w:line="276" w:lineRule="auto"/>
              <w:rPr>
                <w:sz w:val="22"/>
                <w:szCs w:val="22"/>
              </w:rPr>
            </w:pPr>
            <w:r>
              <w:rPr>
                <w:sz w:val="22"/>
                <w:szCs w:val="22"/>
              </w:rPr>
              <w:t>Prace nad projektem budżetu powiatu na 2025 rok.</w:t>
            </w:r>
          </w:p>
          <w:p w14:paraId="5140746C" w14:textId="77777777" w:rsidR="00CA7BB2" w:rsidRDefault="00CA7BB2" w:rsidP="00E83C1D">
            <w:pPr>
              <w:numPr>
                <w:ilvl w:val="0"/>
                <w:numId w:val="2"/>
              </w:numPr>
              <w:spacing w:line="276" w:lineRule="auto"/>
              <w:rPr>
                <w:sz w:val="22"/>
                <w:szCs w:val="22"/>
              </w:rPr>
            </w:pPr>
            <w:r>
              <w:rPr>
                <w:sz w:val="22"/>
                <w:szCs w:val="22"/>
              </w:rPr>
              <w:t>Analiza planów finansowych jednostek organizacyjnych Powiatu, przyjęcie opinii Komisji oraz przedłożenie proponowanych zmian do projektu Zarządowi Powiatu Braniewskiego celem przedstawienia projektu uchwały budżetowej na 2025 rok pod obrady Rady Powiatu Braniewskiego.</w:t>
            </w:r>
          </w:p>
          <w:p w14:paraId="30BF45A7" w14:textId="77777777" w:rsidR="00CA7BB2" w:rsidRDefault="00CA7BB2">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34DFD928" w14:textId="77777777" w:rsidR="00CA7BB2" w:rsidRDefault="00CA7BB2">
            <w:pPr>
              <w:snapToGrid w:val="0"/>
              <w:spacing w:line="276" w:lineRule="auto"/>
              <w:jc w:val="center"/>
              <w:rPr>
                <w:sz w:val="22"/>
                <w:szCs w:val="22"/>
              </w:rPr>
            </w:pPr>
          </w:p>
          <w:p w14:paraId="0A9AA3EF" w14:textId="77777777" w:rsidR="00CA7BB2" w:rsidRDefault="00CA7BB2">
            <w:pPr>
              <w:spacing w:line="276" w:lineRule="auto"/>
              <w:jc w:val="center"/>
              <w:rPr>
                <w:sz w:val="22"/>
                <w:szCs w:val="22"/>
              </w:rPr>
            </w:pPr>
          </w:p>
          <w:p w14:paraId="698FB77A" w14:textId="77777777" w:rsidR="00CA7BB2" w:rsidRDefault="00CA7BB2">
            <w:pPr>
              <w:spacing w:line="276" w:lineRule="auto"/>
              <w:jc w:val="center"/>
              <w:rPr>
                <w:sz w:val="22"/>
                <w:szCs w:val="22"/>
              </w:rPr>
            </w:pPr>
            <w:r>
              <w:rPr>
                <w:sz w:val="22"/>
                <w:szCs w:val="22"/>
              </w:rPr>
              <w:t>październik/</w:t>
            </w:r>
          </w:p>
          <w:p w14:paraId="497EB13D" w14:textId="77777777" w:rsidR="00CA7BB2" w:rsidRDefault="00CA7BB2">
            <w:pPr>
              <w:spacing w:line="276" w:lineRule="auto"/>
              <w:jc w:val="center"/>
              <w:rPr>
                <w:sz w:val="22"/>
                <w:szCs w:val="22"/>
              </w:rPr>
            </w:pPr>
            <w:r>
              <w:rPr>
                <w:sz w:val="22"/>
                <w:szCs w:val="22"/>
              </w:rPr>
              <w:t>listopad 2024 r.</w:t>
            </w:r>
          </w:p>
          <w:p w14:paraId="1C625CE9" w14:textId="77777777" w:rsidR="00CA7BB2" w:rsidRDefault="00CA7BB2">
            <w:pPr>
              <w:spacing w:line="276" w:lineRule="auto"/>
              <w:jc w:val="center"/>
              <w:rPr>
                <w:sz w:val="22"/>
                <w:szCs w:val="22"/>
              </w:rPr>
            </w:pPr>
          </w:p>
        </w:tc>
      </w:tr>
      <w:tr w:rsidR="00CA7BB2" w14:paraId="196B552E" w14:textId="77777777" w:rsidTr="00CA7BB2">
        <w:tc>
          <w:tcPr>
            <w:tcW w:w="648" w:type="dxa"/>
            <w:tcBorders>
              <w:top w:val="single" w:sz="4" w:space="0" w:color="000000"/>
              <w:left w:val="single" w:sz="4" w:space="0" w:color="000000"/>
              <w:bottom w:val="single" w:sz="4" w:space="0" w:color="000000"/>
              <w:right w:val="nil"/>
            </w:tcBorders>
          </w:tcPr>
          <w:p w14:paraId="191D4BBF" w14:textId="77777777" w:rsidR="00CA7BB2" w:rsidRDefault="00CA7BB2">
            <w:pPr>
              <w:snapToGrid w:val="0"/>
              <w:spacing w:line="276" w:lineRule="auto"/>
              <w:jc w:val="center"/>
              <w:rPr>
                <w:sz w:val="22"/>
                <w:szCs w:val="22"/>
              </w:rPr>
            </w:pPr>
          </w:p>
          <w:p w14:paraId="13EF9310" w14:textId="77777777" w:rsidR="00CA7BB2" w:rsidRDefault="00CA7BB2">
            <w:pPr>
              <w:spacing w:line="276" w:lineRule="auto"/>
              <w:jc w:val="center"/>
              <w:rPr>
                <w:sz w:val="22"/>
                <w:szCs w:val="22"/>
              </w:rPr>
            </w:pPr>
            <w:r>
              <w:rPr>
                <w:sz w:val="22"/>
                <w:szCs w:val="22"/>
              </w:rPr>
              <w:t>6.</w:t>
            </w:r>
          </w:p>
        </w:tc>
        <w:tc>
          <w:tcPr>
            <w:tcW w:w="7272" w:type="dxa"/>
            <w:tcBorders>
              <w:top w:val="single" w:sz="4" w:space="0" w:color="000000"/>
              <w:left w:val="single" w:sz="4" w:space="0" w:color="000000"/>
              <w:bottom w:val="single" w:sz="4" w:space="0" w:color="000000"/>
              <w:right w:val="nil"/>
            </w:tcBorders>
          </w:tcPr>
          <w:p w14:paraId="68E99AE3" w14:textId="77777777" w:rsidR="00CA7BB2" w:rsidRDefault="00CA7BB2">
            <w:pPr>
              <w:snapToGrid w:val="0"/>
              <w:spacing w:line="276" w:lineRule="auto"/>
              <w:ind w:left="324"/>
              <w:rPr>
                <w:sz w:val="22"/>
                <w:szCs w:val="22"/>
              </w:rPr>
            </w:pPr>
          </w:p>
          <w:p w14:paraId="64E7DAA4" w14:textId="77777777" w:rsidR="00CA7BB2" w:rsidRDefault="00CA7BB2" w:rsidP="00E83C1D">
            <w:pPr>
              <w:numPr>
                <w:ilvl w:val="0"/>
                <w:numId w:val="3"/>
              </w:numPr>
              <w:snapToGrid w:val="0"/>
              <w:spacing w:line="276" w:lineRule="auto"/>
              <w:rPr>
                <w:sz w:val="22"/>
                <w:szCs w:val="22"/>
              </w:rPr>
            </w:pPr>
            <w:r>
              <w:rPr>
                <w:sz w:val="22"/>
                <w:szCs w:val="22"/>
              </w:rPr>
              <w:t>Opiniowanie projektu budżetu powiatu na 2025 rok.</w:t>
            </w:r>
          </w:p>
          <w:p w14:paraId="2DBBC02A" w14:textId="77777777" w:rsidR="00CA7BB2" w:rsidRDefault="00CA7BB2" w:rsidP="00E83C1D">
            <w:pPr>
              <w:numPr>
                <w:ilvl w:val="0"/>
                <w:numId w:val="3"/>
              </w:numPr>
              <w:spacing w:line="276" w:lineRule="auto"/>
              <w:jc w:val="both"/>
              <w:rPr>
                <w:sz w:val="22"/>
                <w:szCs w:val="22"/>
              </w:rPr>
            </w:pPr>
            <w:r>
              <w:rPr>
                <w:sz w:val="22"/>
                <w:szCs w:val="22"/>
              </w:rPr>
              <w:t>Analiza realizacji zadań publicznych zlecanych organizacjom pozarządowym – prawidłowość rozliczenia udzielonych dotacji na finansowanie lub dofinansowanie realizacji tych zadań.</w:t>
            </w:r>
          </w:p>
          <w:p w14:paraId="16C7C508" w14:textId="77777777" w:rsidR="00CA7BB2" w:rsidRDefault="00CA7BB2">
            <w:pPr>
              <w:spacing w:line="276" w:lineRule="auto"/>
              <w:ind w:left="-36"/>
              <w:rPr>
                <w:sz w:val="22"/>
                <w:szCs w:val="22"/>
              </w:rPr>
            </w:pPr>
          </w:p>
        </w:tc>
        <w:tc>
          <w:tcPr>
            <w:tcW w:w="1828" w:type="dxa"/>
            <w:tcBorders>
              <w:top w:val="single" w:sz="4" w:space="0" w:color="000000"/>
              <w:left w:val="single" w:sz="4" w:space="0" w:color="000000"/>
              <w:bottom w:val="single" w:sz="4" w:space="0" w:color="000000"/>
              <w:right w:val="single" w:sz="4" w:space="0" w:color="000000"/>
            </w:tcBorders>
          </w:tcPr>
          <w:p w14:paraId="08DE791C" w14:textId="77777777" w:rsidR="00CA7BB2" w:rsidRDefault="00CA7BB2">
            <w:pPr>
              <w:snapToGrid w:val="0"/>
              <w:spacing w:line="276" w:lineRule="auto"/>
              <w:jc w:val="center"/>
              <w:rPr>
                <w:sz w:val="22"/>
                <w:szCs w:val="22"/>
              </w:rPr>
            </w:pPr>
          </w:p>
          <w:p w14:paraId="59D8D94C" w14:textId="77777777" w:rsidR="00CA7BB2" w:rsidRDefault="00CA7BB2">
            <w:pPr>
              <w:spacing w:line="276" w:lineRule="auto"/>
              <w:jc w:val="center"/>
              <w:rPr>
                <w:sz w:val="22"/>
                <w:szCs w:val="22"/>
              </w:rPr>
            </w:pPr>
          </w:p>
          <w:p w14:paraId="6F15264D" w14:textId="77777777" w:rsidR="00CA7BB2" w:rsidRDefault="00CA7BB2">
            <w:pPr>
              <w:spacing w:line="276" w:lineRule="auto"/>
              <w:jc w:val="center"/>
              <w:rPr>
                <w:sz w:val="22"/>
                <w:szCs w:val="22"/>
              </w:rPr>
            </w:pPr>
            <w:r>
              <w:rPr>
                <w:sz w:val="22"/>
                <w:szCs w:val="22"/>
              </w:rPr>
              <w:t>grudzień 2024 r.</w:t>
            </w:r>
          </w:p>
        </w:tc>
      </w:tr>
      <w:tr w:rsidR="00CA7BB2" w14:paraId="0AFD5057" w14:textId="77777777" w:rsidTr="00CA7BB2">
        <w:trPr>
          <w:trHeight w:val="70"/>
        </w:trPr>
        <w:tc>
          <w:tcPr>
            <w:tcW w:w="648" w:type="dxa"/>
            <w:tcBorders>
              <w:top w:val="single" w:sz="4" w:space="0" w:color="000000"/>
              <w:left w:val="single" w:sz="4" w:space="0" w:color="000000"/>
              <w:bottom w:val="single" w:sz="4" w:space="0" w:color="000000"/>
              <w:right w:val="nil"/>
            </w:tcBorders>
          </w:tcPr>
          <w:p w14:paraId="45AF8D44" w14:textId="77777777" w:rsidR="00CA7BB2" w:rsidRDefault="00CA7BB2">
            <w:pPr>
              <w:snapToGrid w:val="0"/>
              <w:spacing w:line="276" w:lineRule="auto"/>
              <w:jc w:val="center"/>
              <w:rPr>
                <w:sz w:val="22"/>
                <w:szCs w:val="22"/>
              </w:rPr>
            </w:pPr>
          </w:p>
          <w:p w14:paraId="7ACB5572" w14:textId="77777777" w:rsidR="00CA7BB2" w:rsidRDefault="00CA7BB2">
            <w:pPr>
              <w:spacing w:line="276" w:lineRule="auto"/>
              <w:jc w:val="center"/>
              <w:rPr>
                <w:sz w:val="22"/>
                <w:szCs w:val="22"/>
              </w:rPr>
            </w:pPr>
            <w:r>
              <w:rPr>
                <w:sz w:val="22"/>
                <w:szCs w:val="22"/>
              </w:rPr>
              <w:t>7.</w:t>
            </w:r>
          </w:p>
        </w:tc>
        <w:tc>
          <w:tcPr>
            <w:tcW w:w="7272" w:type="dxa"/>
            <w:tcBorders>
              <w:top w:val="single" w:sz="4" w:space="0" w:color="000000"/>
              <w:left w:val="single" w:sz="4" w:space="0" w:color="000000"/>
              <w:bottom w:val="single" w:sz="4" w:space="0" w:color="000000"/>
              <w:right w:val="nil"/>
            </w:tcBorders>
          </w:tcPr>
          <w:p w14:paraId="6599FE42" w14:textId="77777777" w:rsidR="00CA7BB2" w:rsidRDefault="00CA7BB2">
            <w:pPr>
              <w:snapToGrid w:val="0"/>
              <w:spacing w:line="276" w:lineRule="auto"/>
              <w:ind w:left="324"/>
              <w:rPr>
                <w:sz w:val="22"/>
                <w:szCs w:val="22"/>
              </w:rPr>
            </w:pPr>
          </w:p>
          <w:p w14:paraId="5FBC0FF4" w14:textId="77777777" w:rsidR="00CA7BB2" w:rsidRDefault="00CA7BB2" w:rsidP="00E83C1D">
            <w:pPr>
              <w:numPr>
                <w:ilvl w:val="0"/>
                <w:numId w:val="4"/>
              </w:numPr>
              <w:snapToGrid w:val="0"/>
              <w:spacing w:line="276" w:lineRule="auto"/>
              <w:rPr>
                <w:sz w:val="22"/>
                <w:szCs w:val="22"/>
              </w:rPr>
            </w:pPr>
            <w:r>
              <w:rPr>
                <w:sz w:val="22"/>
                <w:szCs w:val="22"/>
              </w:rPr>
              <w:t>Opiniowanie rozdysponowania środków z rezerwy celowej Powiatu Braniewskiego.</w:t>
            </w:r>
          </w:p>
          <w:p w14:paraId="4CBCE5A5" w14:textId="77777777" w:rsidR="00CA7BB2" w:rsidRDefault="00CA7BB2" w:rsidP="00E83C1D">
            <w:pPr>
              <w:numPr>
                <w:ilvl w:val="0"/>
                <w:numId w:val="4"/>
              </w:numPr>
              <w:spacing w:line="276" w:lineRule="auto"/>
              <w:jc w:val="both"/>
              <w:rPr>
                <w:sz w:val="22"/>
                <w:szCs w:val="22"/>
              </w:rPr>
            </w:pPr>
            <w:r>
              <w:rPr>
                <w:sz w:val="22"/>
                <w:szCs w:val="22"/>
              </w:rPr>
              <w:t>Opiniowanie i rozpatrywanie spraw przekazanych przez Radę Powiatu Braniewskiego, Zarząd Powiatu Braniewskiego i inne Komisje.</w:t>
            </w:r>
          </w:p>
        </w:tc>
        <w:tc>
          <w:tcPr>
            <w:tcW w:w="1828" w:type="dxa"/>
            <w:tcBorders>
              <w:top w:val="single" w:sz="4" w:space="0" w:color="000000"/>
              <w:left w:val="single" w:sz="4" w:space="0" w:color="000000"/>
              <w:bottom w:val="single" w:sz="4" w:space="0" w:color="000000"/>
              <w:right w:val="single" w:sz="4" w:space="0" w:color="000000"/>
            </w:tcBorders>
          </w:tcPr>
          <w:p w14:paraId="05C2DB43" w14:textId="77777777" w:rsidR="00CA7BB2" w:rsidRDefault="00CA7BB2">
            <w:pPr>
              <w:snapToGrid w:val="0"/>
              <w:spacing w:line="276" w:lineRule="auto"/>
              <w:jc w:val="center"/>
              <w:rPr>
                <w:sz w:val="22"/>
                <w:szCs w:val="22"/>
              </w:rPr>
            </w:pPr>
          </w:p>
          <w:p w14:paraId="1F625788" w14:textId="77777777" w:rsidR="00CA7BB2" w:rsidRDefault="00CA7BB2">
            <w:pPr>
              <w:spacing w:line="276" w:lineRule="auto"/>
              <w:jc w:val="center"/>
              <w:rPr>
                <w:sz w:val="22"/>
                <w:szCs w:val="22"/>
              </w:rPr>
            </w:pPr>
          </w:p>
          <w:p w14:paraId="1AC4CD1B" w14:textId="77777777" w:rsidR="00CA7BB2" w:rsidRDefault="00CA7BB2">
            <w:pPr>
              <w:spacing w:line="276" w:lineRule="auto"/>
              <w:jc w:val="center"/>
              <w:rPr>
                <w:sz w:val="22"/>
                <w:szCs w:val="22"/>
              </w:rPr>
            </w:pPr>
            <w:r>
              <w:rPr>
                <w:sz w:val="22"/>
                <w:szCs w:val="22"/>
              </w:rPr>
              <w:t>w zależności od potrzeb</w:t>
            </w:r>
          </w:p>
        </w:tc>
      </w:tr>
    </w:tbl>
    <w:p w14:paraId="32FFD0AE" w14:textId="77777777" w:rsidR="00CA7BB2" w:rsidRDefault="00CA7BB2" w:rsidP="00CA7BB2"/>
    <w:p w14:paraId="1AF56A18" w14:textId="77777777" w:rsidR="00CA7BB2" w:rsidRDefault="00CA7BB2" w:rsidP="00CA7BB2"/>
    <w:sectPr w:rsidR="00CA7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324"/>
        </w:tabs>
        <w:ind w:left="324"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324"/>
        </w:tabs>
        <w:ind w:left="324"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24"/>
        </w:tabs>
        <w:ind w:left="324" w:hanging="360"/>
      </w:pPr>
    </w:lvl>
  </w:abstractNum>
  <w:abstractNum w:abstractNumId="3" w15:restartNumberingAfterBreak="0">
    <w:nsid w:val="00000006"/>
    <w:multiLevelType w:val="singleLevel"/>
    <w:tmpl w:val="00000006"/>
    <w:name w:val="WW8Num7"/>
    <w:lvl w:ilvl="0">
      <w:start w:val="1"/>
      <w:numFmt w:val="decimal"/>
      <w:lvlText w:val="%1."/>
      <w:lvlJc w:val="left"/>
      <w:pPr>
        <w:tabs>
          <w:tab w:val="num" w:pos="324"/>
        </w:tabs>
        <w:ind w:left="324" w:hanging="360"/>
      </w:pPr>
    </w:lvl>
  </w:abstractNum>
  <w:num w:numId="1" w16cid:durableId="81800460">
    <w:abstractNumId w:val="2"/>
    <w:lvlOverride w:ilvl="0">
      <w:startOverride w:val="1"/>
    </w:lvlOverride>
  </w:num>
  <w:num w:numId="2" w16cid:durableId="1428967841">
    <w:abstractNumId w:val="1"/>
    <w:lvlOverride w:ilvl="0">
      <w:startOverride w:val="1"/>
    </w:lvlOverride>
  </w:num>
  <w:num w:numId="3" w16cid:durableId="730273262">
    <w:abstractNumId w:val="0"/>
    <w:lvlOverride w:ilvl="0">
      <w:startOverride w:val="1"/>
    </w:lvlOverride>
  </w:num>
  <w:num w:numId="4" w16cid:durableId="103141949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9D"/>
    <w:rsid w:val="007176BE"/>
    <w:rsid w:val="00980924"/>
    <w:rsid w:val="009F399D"/>
    <w:rsid w:val="00CA7BB2"/>
    <w:rsid w:val="00EA3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5B6EC"/>
  <w15:chartTrackingRefBased/>
  <w15:docId w15:val="{309AA7CD-5018-4B27-A647-EE5DE5BE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6B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689665">
      <w:bodyDiv w:val="1"/>
      <w:marLeft w:val="0"/>
      <w:marRight w:val="0"/>
      <w:marTop w:val="0"/>
      <w:marBottom w:val="0"/>
      <w:divBdr>
        <w:top w:val="none" w:sz="0" w:space="0" w:color="auto"/>
        <w:left w:val="none" w:sz="0" w:space="0" w:color="auto"/>
        <w:bottom w:val="none" w:sz="0" w:space="0" w:color="auto"/>
        <w:right w:val="none" w:sz="0" w:space="0" w:color="auto"/>
      </w:divBdr>
    </w:div>
    <w:div w:id="19679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1438</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almorawska</dc:creator>
  <cp:keywords/>
  <dc:description/>
  <cp:lastModifiedBy>almorawska</cp:lastModifiedBy>
  <cp:revision>7</cp:revision>
  <cp:lastPrinted>2023-12-27T09:45:00Z</cp:lastPrinted>
  <dcterms:created xsi:type="dcterms:W3CDTF">2023-01-16T09:50:00Z</dcterms:created>
  <dcterms:modified xsi:type="dcterms:W3CDTF">2023-12-27T09:45:00Z</dcterms:modified>
</cp:coreProperties>
</file>